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921" w:rsidRDefault="003F2921">
      <w:r>
        <w:rPr>
          <w:noProof/>
          <w:lang w:eastAsia="cs-CZ"/>
        </w:rPr>
        <w:pict>
          <v:group id="Skupina 686" o:spid="_x0000_s1027" style="position:absolute;left:0;text-align:left;margin-left:0;margin-top:0;width:595.25pt;height:699.45pt;z-index:251650560;mso-position-horizontal:center;mso-position-horizontal-relative:page;mso-position-vertical:center;mso-position-vertical-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3i8QA&#10;AADcAAAADwAAAGRycy9kb3ducmV2LnhtbESP3WoCMRSE7wt9h3CE3tWsha52NUoRCi32wp8+wGFz&#10;3F1MTpbkqNu3bwShl8PMfMMsVoN36kIxdYENTMYFKOI62I4bAz+Hj+cZqCTIFl1gMvBLCVbLx4cF&#10;VjZceUeXvTQqQzhVaKAV6SutU92SxzQOPXH2jiF6lCxjo23Ea4Z7p1+KotQeO84LLfa0bqk+7c/e&#10;gLgN7+rZ1+vmXEzc9zbarlyLMU+j4X0OSmiQ//C9/WkNlG9TuJ3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N4vEAAAA3AAAAA8AAAAAAAAAAAAAAAAAmAIAAGRycy9k&#10;b3ducmV2LnhtbFBLBQYAAAAABAAEAPUAAACJAw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y4MQA&#10;AADcAAAADwAAAGRycy9kb3ducmV2LnhtbERPz0/CMBS+k/g/NM/Ei5EOMahzHSEGopx0aOL1ZX2u&#10;k/V1tgUmf709kHD88v0u5oPtxJ58aB0rmIwzEMS10y03Cj4/VjcPIEJE1tg5JgV/FGBeXowKzLU7&#10;cEX7TWxECuGQowITY59LGWpDFsPY9cSJ+3beYkzQN1J7PKRw28nbLJtJiy2nBoM9PRuqt5udVfB+&#10;rPxi2v/6I5q75u1n/XV9v3xR6upyWDyBiDTEs/jkftUKZo9pbTqTj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8uDEAAAA3AAAAA8AAAAAAAAAAAAAAAAAmAIAAGRycy9k&#10;b3ducmV2LnhtbFBLBQYAAAAABAAEAPUAAACJAw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susQA&#10;AADcAAAADwAAAGRycy9kb3ducmV2LnhtbESPT4vCMBTE7wt+h/AEb5oaFv90jaIry4p4Udf7o3nb&#10;1m1eShO1fnsjCHscZuY3zGzR2kpcqfGlYw3DQQKCOHOm5FzDz/GrPwHhA7LByjFpuJOHxbzzNsPU&#10;uBvv6XoIuYgQ9ilqKEKoUyl9VpBFP3A1cfR+XWMxRNnk0jR4i3BbSZUkI2mx5LhQYE2fBWV/h4vV&#10;MD6u39dLs1Wrbw5nlZ3U+bRTWve67fIDRKA2/Idf7Y3RMJ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2bLrEAAAA3A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hNsEA&#10;AADcAAAADwAAAGRycy9kb3ducmV2LnhtbERPz2vCMBS+D/wfwht4m8kmrNIZixTcdtjFVu+P5q0t&#10;Ni+lydrqX78cBI8f3+9tNttOjDT41rGG15UCQVw503Kt4VQeXjYgfEA22DkmDVfykO0WT1tMjZv4&#10;SGMRahFD2KeooQmhT6X0VUMW/cr1xJH7dYPFEOFQSzPgFMNtJ9+UepcWW44NDfaUN1Rdij+r4Tjm&#10;6/NnqehamqT7Sn4KdbvlWi+f5/0HiEBzeIjv7m+jIVFxfj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YTbBAAAA3AAAAA8AAAAAAAAAAAAAAAAAmAIAAGRycy9kb3du&#10;cmV2LnhtbFBLBQYAAAAABAAEAPUAAACGAw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kw8YA&#10;AADcAAAADwAAAGRycy9kb3ducmV2LnhtbESPQUsDMRSE70L/Q3gFbzapUC3bpkVKLV4Eu5ait7eb&#10;1+zi5mVJYrv6640geBxm5htmuR5cJ84UYutZw3SiQBDX3rRsNRxeH2/mIGJCNth5Jg1fFGG9Gl0t&#10;sTD+wns6l8mKDOFYoIYmpb6QMtYNOYwT3xNn7+SDw5RlsNIEvGS46+StUnfSYct5ocGeNg3VH+Wn&#10;03CUL7PybW+fffVeqSpsj5393ml9PR4eFiASDek//Nd+Mhru1RR+z+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9kw8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qq8UA&#10;AADcAAAADwAAAGRycy9kb3ducmV2LnhtbESPQWvCQBSE7wX/w/KEXopu9NCG1FXEYOmhoEbB62v2&#10;NQnNvg27q4n/visUPA4z8w2zWA2mFVdyvrGsYDZNQBCXVjdcKTgdt5MUhA/IGlvLpOBGHlbL0dMC&#10;M217PtC1CJWIEPYZKqhD6DIpfVmTQT+1HXH0fqwzGKJ0ldQO+wg3rZwnyas02HBcqLGjTU3lb3Ex&#10;Cor8XLzc/H6X5+m++/h2XxvTp0o9j4f1O4hAQ3iE/9ufWsFbMof7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mqrxQAAANwAAAAPAAAAAAAAAAAAAAAAAJgCAABkcnMv&#10;ZG93bnJldi54bWxQSwUGAAAAAAQABAD1AAAAigM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dV8MA&#10;AADcAAAADwAAAGRycy9kb3ducmV2LnhtbESPQWvCQBSE74L/YXmF3nRjBJXUTaiF0no0Ws+P7Gs2&#10;NPs2Zrcm/fddQfA4zMw3zLYYbSuu1PvGsYLFPAFBXDndcK3gdHyfbUD4gKyxdUwK/shDkU8nW8y0&#10;G/hA1zLUIkLYZ6jAhNBlUvrKkEU/dx1x9L5dbzFE2ddS9zhEuG1lmiQrabHhuGCwozdD1U/5axV8&#10;DQepQ3vZnz/KRbpszru0uhilnp/G1xcQgcbwCN/bn1rBOlnC7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RdV8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xJsQA&#10;AADbAAAADwAAAGRycy9kb3ducmV2LnhtbESPzWrDMBCE74W8g9hAb40cN4TgRjZNaKC3kB8IvS3W&#10;xja1Vq6kOPbbV4VCjsPMN8Osi8G0oifnG8sK5rMEBHFpdcOVgvNp97IC4QOyxtYyKRjJQ5FPntaY&#10;aXvnA/XHUIlYwj5DBXUIXSalL2sy6Ge2I47e1TqDIUpXSe3wHstNK9MkWUqDDceFGjva1lR+H29G&#10;wavbpx+Hy49He11tz5t+XHx1o1LP0+H9DUSgITzC//SnjlwK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cSb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XI8UA&#10;AADbAAAADwAAAGRycy9kb3ducmV2LnhtbESPQUsDMRSE74L/IbxCb222LlpZmxZZVAr2oG3F6+vm&#10;NVncvCybdLv++0YoeBxm5htmsRpcI3rqQu1ZwWyagSCuvK7ZKNjvXiePIEJE1th4JgW/FGC1vL1Z&#10;YKH9mT+p30YjEoRDgQpsjG0hZagsOQxT3xIn7+g7hzHJzkjd4TnBXSPvsuxBOqw5LVhsqbRU/WxP&#10;TsHbx32Zm/573b772n5t5ntzKF+UGo+G5ycQkYb4H76211pBnsPf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cj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5" o:spid="_x0000_s1039" style="position:absolute;left:1800;top:1440;width:8636;height:1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j6sUA&#10;AADbAAAADwAAAGRycy9kb3ducmV2LnhtbESP3WrCQBSE74W+w3IEb0Q3bcWf1FWKPxC9M/oAx+xp&#10;Es2eDdlV07fvCgUvh5n5hpkvW1OJOzWutKzgfRiBIM6sLjlXcDpuB1MQziNrrCyTgl9ysFy8deYY&#10;a/vgA91Tn4sAYRejgsL7OpbSZQUZdENbEwfvxzYGfZBNLnWDjwA3lfyIorE0WHJYKLCmVUHZNb0Z&#10;Bbv9aH9aJfJynZXrfjJJI3keb5TqddvvLxCeWv8K/7cTreBzBM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mPqxQAAANsAAAAPAAAAAAAAAAAAAAAAAJgCAABkcnMv&#10;ZG93bnJldi54bWxQSwUGAAAAAAQABAD1AAAAigMAAAAA&#10;" filled="f" stroked="f">
              <v:textbox style="mso-fit-shape-to-text:t">
                <w:txbxContent>
                  <w:p w:rsidR="003F2921" w:rsidRDefault="003F2921">
                    <w:pPr>
                      <w:spacing w:after="0"/>
                      <w:rPr>
                        <w:b/>
                        <w:bCs/>
                        <w:sz w:val="32"/>
                        <w:szCs w:val="32"/>
                      </w:rPr>
                    </w:pPr>
                  </w:p>
                  <w:p w:rsidR="003F2921" w:rsidRPr="00206EA8" w:rsidRDefault="003F2921">
                    <w:pPr>
                      <w:spacing w:after="0"/>
                      <w:rPr>
                        <w:b/>
                        <w:bCs/>
                        <w:color w:val="000000"/>
                        <w:sz w:val="32"/>
                        <w:szCs w:val="32"/>
                      </w:rPr>
                    </w:pPr>
                  </w:p>
                </w:txbxContent>
              </v:textbox>
            </v:rect>
            <v:rect id="Rectangle 16" o:spid="_x0000_s1040" style="position:absolute;left:6494;top:11160;width:4998;height:1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YBsQA&#10;AADbAAAADwAAAGRycy9kb3ducmV2LnhtbESP0WrCQBRE3wv+w3IFX4putCVqdBXRFlLfjH7ANXtN&#10;otm7Ibtq+vfdQqGPw8ycYZbrztTiQa2rLCsYjyIQxLnVFRcKTsfP4QyE88gaa8uk4JscrFe9lyUm&#10;2j75QI/MFyJA2CWooPS+SaR0eUkG3cg2xMG72NagD7ItpG7xGeCmlpMoiqXBisNCiQ1tS8pv2d0o&#10;+Nq/70/bVF5v82r3mk6zSJ7jD6UG/W6zAOGp8//hv3aqFbzF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WAbEAAAA2wAAAA8AAAAAAAAAAAAAAAAAmAIAAGRycy9k&#10;b3ducmV2LnhtbFBLBQYAAAAABAAEAPUAAACJAwAAAAA=&#10;" filled="f" stroked="f">
              <v:textbox style="mso-fit-shape-to-text:t">
                <w:txbxContent>
                  <w:p w:rsidR="003F2921" w:rsidRPr="005511C1" w:rsidRDefault="003F2921">
                    <w:pPr>
                      <w:jc w:val="right"/>
                      <w:rPr>
                        <w:rFonts w:ascii="Cambria" w:hAnsi="Cambria"/>
                        <w:sz w:val="96"/>
                        <w:szCs w:val="96"/>
                      </w:rPr>
                    </w:pPr>
                    <w:r w:rsidRPr="005511C1">
                      <w:rPr>
                        <w:rFonts w:ascii="Cambria" w:hAnsi="Cambria"/>
                        <w:sz w:val="96"/>
                        <w:szCs w:val="96"/>
                      </w:rPr>
                      <w:t>2014</w:t>
                    </w:r>
                  </w:p>
                </w:txbxContent>
              </v:textbox>
            </v:rect>
            <v:rect id="Rectangle 17" o:spid="_x0000_s1041"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bL78A&#10;AADbAAAADwAAAGRycy9kb3ducmV2LnhtbERPzWoCMRC+F3yHMEJvNasFka1RRBErVEHrA4ybcXdx&#10;M1mSVNe37xwEjx/f/3TeuUbdKMTas4HhIANFXHhbc2ng9Lv+mICKCdli45kMPCjCfNZ7m2Ju/Z0P&#10;dDumUkkIxxwNVCm1udaxqMhhHPiWWLiLDw6TwFBqG/Au4a7Roywba4c1S0OFLS0rKq7HP2fg82e/&#10;D7vVdT3OVqct+9AtN+eDMe/9bvEFKlGXXuKn+9uKT8bKF/kBe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BNsvvwAAANsAAAAPAAAAAAAAAAAAAAAAAJgCAABkcnMvZG93bnJl&#10;di54bWxQSwUGAAAAAAQABAD1AAAAhAMAAAAA&#10;" filled="f" stroked="f">
              <v:textbox>
                <w:txbxContent>
                  <w:p w:rsidR="003F2921" w:rsidRDefault="003F2921">
                    <w:pPr>
                      <w:spacing w:after="0"/>
                      <w:rPr>
                        <w:b/>
                        <w:bCs/>
                        <w:sz w:val="72"/>
                        <w:szCs w:val="72"/>
                      </w:rPr>
                    </w:pPr>
                  </w:p>
                  <w:p w:rsidR="003F2921" w:rsidRPr="005511C1" w:rsidRDefault="003F2921">
                    <w:pPr>
                      <w:spacing w:after="0"/>
                      <w:rPr>
                        <w:rFonts w:ascii="Cambria" w:hAnsi="Cambria"/>
                        <w:b/>
                        <w:bCs/>
                        <w:color w:val="1F497D"/>
                        <w:sz w:val="72"/>
                        <w:szCs w:val="72"/>
                      </w:rPr>
                    </w:pPr>
                    <w:r w:rsidRPr="005511C1">
                      <w:rPr>
                        <w:rFonts w:ascii="Cambria" w:hAnsi="Cambria"/>
                        <w:b/>
                        <w:bCs/>
                        <w:sz w:val="72"/>
                        <w:szCs w:val="72"/>
                      </w:rPr>
                      <w:t>SCLLD LAG Podralsko</w:t>
                    </w:r>
                  </w:p>
                  <w:p w:rsidR="003F2921" w:rsidRDefault="003F2921" w:rsidP="00022826">
                    <w:pPr>
                      <w:jc w:val="left"/>
                      <w:rPr>
                        <w:rFonts w:ascii="Cambria" w:hAnsi="Cambria"/>
                        <w:b/>
                        <w:bCs/>
                        <w:color w:val="4F81BD"/>
                        <w:sz w:val="40"/>
                        <w:szCs w:val="40"/>
                      </w:rPr>
                    </w:pPr>
                  </w:p>
                  <w:p w:rsidR="003F2921" w:rsidRPr="005511C1" w:rsidRDefault="003F2921" w:rsidP="00022826">
                    <w:pPr>
                      <w:jc w:val="left"/>
                      <w:rPr>
                        <w:rFonts w:ascii="Cambria" w:hAnsi="Cambria"/>
                        <w:b/>
                        <w:bCs/>
                        <w:color w:val="4F81BD"/>
                        <w:sz w:val="40"/>
                        <w:szCs w:val="40"/>
                      </w:rPr>
                    </w:pPr>
                    <w:r w:rsidRPr="005511C1">
                      <w:rPr>
                        <w:rFonts w:ascii="Cambria" w:hAnsi="Cambria"/>
                        <w:b/>
                        <w:bCs/>
                        <w:color w:val="4F81BD"/>
                        <w:sz w:val="40"/>
                        <w:szCs w:val="40"/>
                      </w:rPr>
                      <w:t>Strategie komunitně projednávaného místního rozvoje</w:t>
                    </w:r>
                  </w:p>
                  <w:p w:rsidR="003F2921" w:rsidRDefault="003F2921" w:rsidP="00616128">
                    <w:pPr>
                      <w:jc w:val="left"/>
                      <w:rPr>
                        <w:rFonts w:ascii="Cambria" w:hAnsi="Cambria"/>
                        <w:b/>
                        <w:bCs/>
                        <w:sz w:val="32"/>
                        <w:szCs w:val="32"/>
                      </w:rPr>
                    </w:pPr>
                  </w:p>
                  <w:p w:rsidR="003F2921" w:rsidRDefault="003F2921" w:rsidP="00616128">
                    <w:pPr>
                      <w:jc w:val="left"/>
                      <w:rPr>
                        <w:rFonts w:ascii="Cambria" w:hAnsi="Cambria"/>
                        <w:b/>
                        <w:bCs/>
                        <w:sz w:val="32"/>
                        <w:szCs w:val="32"/>
                      </w:rPr>
                    </w:pPr>
                  </w:p>
                  <w:p w:rsidR="003F2921" w:rsidRDefault="003F2921" w:rsidP="00616128">
                    <w:pPr>
                      <w:jc w:val="left"/>
                      <w:rPr>
                        <w:rFonts w:ascii="Cambria" w:hAnsi="Cambria"/>
                        <w:b/>
                        <w:bCs/>
                        <w:sz w:val="32"/>
                        <w:szCs w:val="32"/>
                      </w:rPr>
                    </w:pPr>
                    <w:r w:rsidRPr="005511C1">
                      <w:rPr>
                        <w:rFonts w:ascii="Cambria" w:hAnsi="Cambria"/>
                        <w:b/>
                        <w:bCs/>
                        <w:sz w:val="32"/>
                        <w:szCs w:val="32"/>
                      </w:rPr>
                      <w:t>LAG Podralsko z.s.</w:t>
                    </w:r>
                    <w:r>
                      <w:rPr>
                        <w:rFonts w:ascii="Cambria" w:hAnsi="Cambria"/>
                        <w:b/>
                        <w:bCs/>
                        <w:sz w:val="32"/>
                        <w:szCs w:val="32"/>
                      </w:rPr>
                      <w:br/>
                    </w:r>
                    <w:r w:rsidRPr="00616128">
                      <w:rPr>
                        <w:rFonts w:ascii="Cambria" w:hAnsi="Cambria"/>
                        <w:b/>
                        <w:bCs/>
                        <w:sz w:val="32"/>
                        <w:szCs w:val="32"/>
                      </w:rPr>
                      <w:t>471 01 Zahrádky 130</w:t>
                    </w:r>
                  </w:p>
                  <w:p w:rsidR="003F2921" w:rsidRDefault="003F2921">
                    <w:pPr>
                      <w:rPr>
                        <w:rFonts w:ascii="Cambria" w:hAnsi="Cambria"/>
                        <w:b/>
                        <w:bCs/>
                        <w:sz w:val="32"/>
                        <w:szCs w:val="32"/>
                      </w:rPr>
                    </w:pPr>
                  </w:p>
                  <w:p w:rsidR="003F2921" w:rsidRPr="005511C1" w:rsidRDefault="003F2921">
                    <w:pPr>
                      <w:rPr>
                        <w:rFonts w:ascii="Cambria" w:hAnsi="Cambria"/>
                        <w:b/>
                        <w:bCs/>
                        <w:color w:val="000000"/>
                        <w:sz w:val="32"/>
                        <w:szCs w:val="32"/>
                      </w:rPr>
                    </w:pPr>
                  </w:p>
                  <w:p w:rsidR="003F2921" w:rsidRPr="00206EA8" w:rsidRDefault="003F2921">
                    <w:pPr>
                      <w:rPr>
                        <w:b/>
                        <w:bCs/>
                        <w:color w:val="000000"/>
                        <w:sz w:val="32"/>
                        <w:szCs w:val="32"/>
                      </w:rPr>
                    </w:pPr>
                  </w:p>
                </w:txbxContent>
              </v:textbox>
            </v:rect>
            <w10:wrap anchorx="page" anchory="margin"/>
          </v:group>
        </w:pict>
      </w:r>
      <w:r>
        <w:t xml:space="preserve"> </w:t>
      </w:r>
    </w:p>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 w:rsidR="003F2921" w:rsidRDefault="003F2921">
      <w:pPr>
        <w:pStyle w:val="TOCHeading"/>
      </w:pPr>
    </w:p>
    <w:p w:rsidR="003F2921" w:rsidRDefault="003F2921">
      <w:pPr>
        <w:pStyle w:val="TOCHeading"/>
      </w:pPr>
      <w:r>
        <w:t>Obsah</w:t>
      </w:r>
    </w:p>
    <w:p w:rsidR="003F2921" w:rsidRDefault="003F2921">
      <w:pPr>
        <w:pStyle w:val="TOC1"/>
        <w:tabs>
          <w:tab w:val="right" w:leader="dot" w:pos="9628"/>
        </w:tabs>
        <w:rPr>
          <w:rFonts w:ascii="Times New Roman" w:hAnsi="Times New Roman"/>
          <w:noProof/>
          <w:sz w:val="24"/>
          <w:szCs w:val="24"/>
          <w:lang w:eastAsia="cs-CZ"/>
        </w:rPr>
      </w:pPr>
      <w:r>
        <w:fldChar w:fldCharType="begin"/>
      </w:r>
      <w:r>
        <w:instrText xml:space="preserve"> TOC \o "1-3" \h \z \u </w:instrText>
      </w:r>
      <w:r>
        <w:fldChar w:fldCharType="separate"/>
      </w:r>
      <w:hyperlink w:anchor="_Toc396988573" w:history="1">
        <w:r w:rsidRPr="008E7AE2">
          <w:rPr>
            <w:rStyle w:val="Hyperlink"/>
            <w:i/>
            <w:noProof/>
          </w:rPr>
          <w:t>Zkratky a vysvětlivky</w:t>
        </w:r>
        <w:r>
          <w:rPr>
            <w:noProof/>
            <w:webHidden/>
          </w:rPr>
          <w:tab/>
        </w:r>
        <w:r>
          <w:rPr>
            <w:noProof/>
            <w:webHidden/>
          </w:rPr>
          <w:fldChar w:fldCharType="begin"/>
        </w:r>
        <w:r>
          <w:rPr>
            <w:noProof/>
            <w:webHidden/>
          </w:rPr>
          <w:instrText xml:space="preserve"> PAGEREF _Toc396988573 \h </w:instrText>
        </w:r>
        <w:r>
          <w:rPr>
            <w:noProof/>
          </w:rPr>
        </w:r>
        <w:r>
          <w:rPr>
            <w:noProof/>
            <w:webHidden/>
          </w:rPr>
          <w:fldChar w:fldCharType="separate"/>
        </w:r>
        <w:r>
          <w:rPr>
            <w:noProof/>
            <w:webHidden/>
          </w:rPr>
          <w:t>4</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74" w:history="1">
        <w:r w:rsidRPr="008E7AE2">
          <w:rPr>
            <w:rStyle w:val="Hyperlink"/>
            <w:i/>
            <w:noProof/>
          </w:rPr>
          <w:t>1</w:t>
        </w:r>
        <w:r>
          <w:rPr>
            <w:rFonts w:ascii="Times New Roman" w:hAnsi="Times New Roman"/>
            <w:noProof/>
            <w:sz w:val="24"/>
            <w:szCs w:val="24"/>
            <w:lang w:eastAsia="cs-CZ"/>
          </w:rPr>
          <w:tab/>
        </w:r>
        <w:r w:rsidRPr="008E7AE2">
          <w:rPr>
            <w:rStyle w:val="Hyperlink"/>
            <w:i/>
            <w:noProof/>
          </w:rPr>
          <w:t>Úvod</w:t>
        </w:r>
        <w:r>
          <w:rPr>
            <w:noProof/>
            <w:webHidden/>
          </w:rPr>
          <w:tab/>
        </w:r>
        <w:r>
          <w:rPr>
            <w:noProof/>
            <w:webHidden/>
          </w:rPr>
          <w:fldChar w:fldCharType="begin"/>
        </w:r>
        <w:r>
          <w:rPr>
            <w:noProof/>
            <w:webHidden/>
          </w:rPr>
          <w:instrText xml:space="preserve"> PAGEREF _Toc396988574 \h </w:instrText>
        </w:r>
        <w:r>
          <w:rPr>
            <w:noProof/>
          </w:rPr>
        </w:r>
        <w:r>
          <w:rPr>
            <w:noProof/>
            <w:webHidden/>
          </w:rPr>
          <w:fldChar w:fldCharType="separate"/>
        </w:r>
        <w:r>
          <w:rPr>
            <w:noProof/>
            <w:webHidden/>
          </w:rPr>
          <w:t>6</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75" w:history="1">
        <w:r w:rsidRPr="008E7AE2">
          <w:rPr>
            <w:rStyle w:val="Hyperlink"/>
            <w:noProof/>
          </w:rPr>
          <w:t>1.1</w:t>
        </w:r>
        <w:r>
          <w:rPr>
            <w:rFonts w:ascii="Times New Roman" w:hAnsi="Times New Roman"/>
            <w:noProof/>
            <w:sz w:val="24"/>
            <w:szCs w:val="24"/>
            <w:lang w:eastAsia="cs-CZ"/>
          </w:rPr>
          <w:tab/>
        </w:r>
        <w:r w:rsidRPr="008E7AE2">
          <w:rPr>
            <w:rStyle w:val="Hyperlink"/>
            <w:noProof/>
          </w:rPr>
          <w:t>Základní informace o LAG Podralsko</w:t>
        </w:r>
        <w:r>
          <w:rPr>
            <w:noProof/>
            <w:webHidden/>
          </w:rPr>
          <w:tab/>
        </w:r>
        <w:r>
          <w:rPr>
            <w:noProof/>
            <w:webHidden/>
          </w:rPr>
          <w:fldChar w:fldCharType="begin"/>
        </w:r>
        <w:r>
          <w:rPr>
            <w:noProof/>
            <w:webHidden/>
          </w:rPr>
          <w:instrText xml:space="preserve"> PAGEREF _Toc396988575 \h </w:instrText>
        </w:r>
        <w:r>
          <w:rPr>
            <w:noProof/>
          </w:rPr>
        </w:r>
        <w:r>
          <w:rPr>
            <w:noProof/>
            <w:webHidden/>
          </w:rPr>
          <w:fldChar w:fldCharType="separate"/>
        </w:r>
        <w:r>
          <w:rPr>
            <w:noProof/>
            <w:webHidden/>
          </w:rPr>
          <w:t>6</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76" w:history="1">
        <w:r w:rsidRPr="008E7AE2">
          <w:rPr>
            <w:rStyle w:val="Hyperlink"/>
            <w:noProof/>
          </w:rPr>
          <w:t>1.1.1</w:t>
        </w:r>
        <w:r>
          <w:rPr>
            <w:rFonts w:ascii="Times New Roman" w:hAnsi="Times New Roman"/>
            <w:noProof/>
            <w:sz w:val="24"/>
            <w:szCs w:val="24"/>
            <w:lang w:eastAsia="cs-CZ"/>
          </w:rPr>
          <w:tab/>
        </w:r>
        <w:r w:rsidRPr="008E7AE2">
          <w:rPr>
            <w:rStyle w:val="Hyperlink"/>
            <w:noProof/>
          </w:rPr>
          <w:t>Identifikace právnické osoby, popis místního partnerství a orgány</w:t>
        </w:r>
        <w:r>
          <w:rPr>
            <w:noProof/>
            <w:webHidden/>
          </w:rPr>
          <w:tab/>
        </w:r>
        <w:r>
          <w:rPr>
            <w:noProof/>
            <w:webHidden/>
          </w:rPr>
          <w:fldChar w:fldCharType="begin"/>
        </w:r>
        <w:r>
          <w:rPr>
            <w:noProof/>
            <w:webHidden/>
          </w:rPr>
          <w:instrText xml:space="preserve"> PAGEREF _Toc396988576 \h </w:instrText>
        </w:r>
        <w:r>
          <w:rPr>
            <w:noProof/>
          </w:rPr>
        </w:r>
        <w:r>
          <w:rPr>
            <w:noProof/>
            <w:webHidden/>
          </w:rPr>
          <w:fldChar w:fldCharType="separate"/>
        </w:r>
        <w:r>
          <w:rPr>
            <w:noProof/>
            <w:webHidden/>
          </w:rPr>
          <w:t>6</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77" w:history="1">
        <w:r w:rsidRPr="008E7AE2">
          <w:rPr>
            <w:rStyle w:val="Hyperlink"/>
            <w:noProof/>
          </w:rPr>
          <w:t>1.1.2</w:t>
        </w:r>
        <w:r>
          <w:rPr>
            <w:rFonts w:ascii="Times New Roman" w:hAnsi="Times New Roman"/>
            <w:noProof/>
            <w:sz w:val="24"/>
            <w:szCs w:val="24"/>
            <w:lang w:eastAsia="cs-CZ"/>
          </w:rPr>
          <w:tab/>
        </w:r>
        <w:r w:rsidRPr="008E7AE2">
          <w:rPr>
            <w:rStyle w:val="Hyperlink"/>
            <w:noProof/>
          </w:rPr>
          <w:t>Zdůvodnění vymezení MAS v území</w:t>
        </w:r>
        <w:r>
          <w:rPr>
            <w:noProof/>
            <w:webHidden/>
          </w:rPr>
          <w:tab/>
        </w:r>
        <w:r>
          <w:rPr>
            <w:noProof/>
            <w:webHidden/>
          </w:rPr>
          <w:fldChar w:fldCharType="begin"/>
        </w:r>
        <w:r>
          <w:rPr>
            <w:noProof/>
            <w:webHidden/>
          </w:rPr>
          <w:instrText xml:space="preserve"> PAGEREF _Toc396988577 \h </w:instrText>
        </w:r>
        <w:r>
          <w:rPr>
            <w:noProof/>
          </w:rPr>
        </w:r>
        <w:r>
          <w:rPr>
            <w:noProof/>
            <w:webHidden/>
          </w:rPr>
          <w:fldChar w:fldCharType="separate"/>
        </w:r>
        <w:r>
          <w:rPr>
            <w:noProof/>
            <w:webHidden/>
          </w:rPr>
          <w:t>10</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78" w:history="1">
        <w:r w:rsidRPr="008E7AE2">
          <w:rPr>
            <w:rStyle w:val="Hyperlink"/>
            <w:noProof/>
          </w:rPr>
          <w:t>1.2</w:t>
        </w:r>
        <w:r>
          <w:rPr>
            <w:rFonts w:ascii="Times New Roman" w:hAnsi="Times New Roman"/>
            <w:noProof/>
            <w:sz w:val="24"/>
            <w:szCs w:val="24"/>
            <w:lang w:eastAsia="cs-CZ"/>
          </w:rPr>
          <w:tab/>
        </w:r>
        <w:r w:rsidRPr="008E7AE2">
          <w:rPr>
            <w:rStyle w:val="Hyperlink"/>
            <w:noProof/>
          </w:rPr>
          <w:t>Historie MAS a zkušenosti s rozvojem území</w:t>
        </w:r>
        <w:r>
          <w:rPr>
            <w:noProof/>
            <w:webHidden/>
          </w:rPr>
          <w:tab/>
        </w:r>
        <w:r>
          <w:rPr>
            <w:noProof/>
            <w:webHidden/>
          </w:rPr>
          <w:fldChar w:fldCharType="begin"/>
        </w:r>
        <w:r>
          <w:rPr>
            <w:noProof/>
            <w:webHidden/>
          </w:rPr>
          <w:instrText xml:space="preserve"> PAGEREF _Toc396988578 \h </w:instrText>
        </w:r>
        <w:r>
          <w:rPr>
            <w:noProof/>
          </w:rPr>
        </w:r>
        <w:r>
          <w:rPr>
            <w:noProof/>
            <w:webHidden/>
          </w:rPr>
          <w:fldChar w:fldCharType="separate"/>
        </w:r>
        <w:r>
          <w:rPr>
            <w:noProof/>
            <w:webHidden/>
          </w:rPr>
          <w:t>10</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79" w:history="1">
        <w:r w:rsidRPr="008E7AE2">
          <w:rPr>
            <w:rStyle w:val="Hyperlink"/>
            <w:noProof/>
          </w:rPr>
          <w:t>1.3</w:t>
        </w:r>
        <w:r>
          <w:rPr>
            <w:rFonts w:ascii="Times New Roman" w:hAnsi="Times New Roman"/>
            <w:noProof/>
            <w:sz w:val="24"/>
            <w:szCs w:val="24"/>
            <w:lang w:eastAsia="cs-CZ"/>
          </w:rPr>
          <w:tab/>
        </w:r>
        <w:r w:rsidRPr="008E7AE2">
          <w:rPr>
            <w:rStyle w:val="Hyperlink"/>
            <w:noProof/>
          </w:rPr>
          <w:t>Definování odpovědnosti za realizaci</w:t>
        </w:r>
        <w:r>
          <w:rPr>
            <w:noProof/>
            <w:webHidden/>
          </w:rPr>
          <w:tab/>
        </w:r>
        <w:r>
          <w:rPr>
            <w:noProof/>
            <w:webHidden/>
          </w:rPr>
          <w:fldChar w:fldCharType="begin"/>
        </w:r>
        <w:r>
          <w:rPr>
            <w:noProof/>
            <w:webHidden/>
          </w:rPr>
          <w:instrText xml:space="preserve"> PAGEREF _Toc396988579 \h </w:instrText>
        </w:r>
        <w:r>
          <w:rPr>
            <w:noProof/>
          </w:rPr>
        </w:r>
        <w:r>
          <w:rPr>
            <w:noProof/>
            <w:webHidden/>
          </w:rPr>
          <w:fldChar w:fldCharType="separate"/>
        </w:r>
        <w:r>
          <w:rPr>
            <w:noProof/>
            <w:webHidden/>
          </w:rPr>
          <w:t>12</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80" w:history="1">
        <w:r w:rsidRPr="008E7AE2">
          <w:rPr>
            <w:rStyle w:val="Hyperlink"/>
            <w:i/>
            <w:iCs/>
            <w:noProof/>
          </w:rPr>
          <w:t>2</w:t>
        </w:r>
        <w:r>
          <w:rPr>
            <w:rFonts w:ascii="Times New Roman" w:hAnsi="Times New Roman"/>
            <w:noProof/>
            <w:sz w:val="24"/>
            <w:szCs w:val="24"/>
            <w:lang w:eastAsia="cs-CZ"/>
          </w:rPr>
          <w:tab/>
        </w:r>
        <w:r w:rsidRPr="008E7AE2">
          <w:rPr>
            <w:rStyle w:val="Hyperlink"/>
            <w:i/>
            <w:iCs/>
            <w:noProof/>
          </w:rPr>
          <w:t>Popis komunitního projednávání</w:t>
        </w:r>
        <w:r>
          <w:rPr>
            <w:noProof/>
            <w:webHidden/>
          </w:rPr>
          <w:tab/>
        </w:r>
        <w:r>
          <w:rPr>
            <w:noProof/>
            <w:webHidden/>
          </w:rPr>
          <w:fldChar w:fldCharType="begin"/>
        </w:r>
        <w:r>
          <w:rPr>
            <w:noProof/>
            <w:webHidden/>
          </w:rPr>
          <w:instrText xml:space="preserve"> PAGEREF _Toc396988580 \h </w:instrText>
        </w:r>
        <w:r>
          <w:rPr>
            <w:noProof/>
          </w:rPr>
        </w:r>
        <w:r>
          <w:rPr>
            <w:noProof/>
            <w:webHidden/>
          </w:rPr>
          <w:fldChar w:fldCharType="separate"/>
        </w:r>
        <w:r>
          <w:rPr>
            <w:noProof/>
            <w:webHidden/>
          </w:rPr>
          <w:t>13</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81" w:history="1">
        <w:r w:rsidRPr="008E7AE2">
          <w:rPr>
            <w:rStyle w:val="Hyperlink"/>
            <w:i/>
            <w:iCs/>
            <w:noProof/>
          </w:rPr>
          <w:t>3</w:t>
        </w:r>
        <w:r>
          <w:rPr>
            <w:rFonts w:ascii="Times New Roman" w:hAnsi="Times New Roman"/>
            <w:noProof/>
            <w:sz w:val="24"/>
            <w:szCs w:val="24"/>
            <w:lang w:eastAsia="cs-CZ"/>
          </w:rPr>
          <w:tab/>
        </w:r>
        <w:r w:rsidRPr="008E7AE2">
          <w:rPr>
            <w:rStyle w:val="Hyperlink"/>
            <w:i/>
            <w:iCs/>
            <w:noProof/>
          </w:rPr>
          <w:t>Přehled členů týmu pro přípravu a zpracování strategie</w:t>
        </w:r>
        <w:r>
          <w:rPr>
            <w:noProof/>
            <w:webHidden/>
          </w:rPr>
          <w:tab/>
        </w:r>
        <w:r>
          <w:rPr>
            <w:noProof/>
            <w:webHidden/>
          </w:rPr>
          <w:fldChar w:fldCharType="begin"/>
        </w:r>
        <w:r>
          <w:rPr>
            <w:noProof/>
            <w:webHidden/>
          </w:rPr>
          <w:instrText xml:space="preserve"> PAGEREF _Toc396988581 \h </w:instrText>
        </w:r>
        <w:r>
          <w:rPr>
            <w:noProof/>
          </w:rPr>
        </w:r>
        <w:r>
          <w:rPr>
            <w:noProof/>
            <w:webHidden/>
          </w:rPr>
          <w:fldChar w:fldCharType="separate"/>
        </w:r>
        <w:r>
          <w:rPr>
            <w:noProof/>
            <w:webHidden/>
          </w:rPr>
          <w:t>15</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82" w:history="1">
        <w:r w:rsidRPr="008E7AE2">
          <w:rPr>
            <w:rStyle w:val="Hyperlink"/>
            <w:i/>
            <w:iCs/>
            <w:noProof/>
          </w:rPr>
          <w:t>4</w:t>
        </w:r>
        <w:r>
          <w:rPr>
            <w:rFonts w:ascii="Times New Roman" w:hAnsi="Times New Roman"/>
            <w:noProof/>
            <w:sz w:val="24"/>
            <w:szCs w:val="24"/>
            <w:lang w:eastAsia="cs-CZ"/>
          </w:rPr>
          <w:tab/>
        </w:r>
        <w:r w:rsidRPr="008E7AE2">
          <w:rPr>
            <w:rStyle w:val="Hyperlink"/>
            <w:i/>
            <w:iCs/>
            <w:noProof/>
          </w:rPr>
          <w:t>Popis způsobu vyhodnocování SCLLD – MONITORING</w:t>
        </w:r>
        <w:r>
          <w:rPr>
            <w:noProof/>
            <w:webHidden/>
          </w:rPr>
          <w:tab/>
        </w:r>
        <w:r>
          <w:rPr>
            <w:noProof/>
            <w:webHidden/>
          </w:rPr>
          <w:fldChar w:fldCharType="begin"/>
        </w:r>
        <w:r>
          <w:rPr>
            <w:noProof/>
            <w:webHidden/>
          </w:rPr>
          <w:instrText xml:space="preserve"> PAGEREF _Toc396988582 \h </w:instrText>
        </w:r>
        <w:r>
          <w:rPr>
            <w:noProof/>
          </w:rPr>
        </w:r>
        <w:r>
          <w:rPr>
            <w:noProof/>
            <w:webHidden/>
          </w:rPr>
          <w:fldChar w:fldCharType="separate"/>
        </w:r>
        <w:r>
          <w:rPr>
            <w:noProof/>
            <w:webHidden/>
          </w:rPr>
          <w:t>16</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83" w:history="1">
        <w:r w:rsidRPr="008E7AE2">
          <w:rPr>
            <w:rStyle w:val="Hyperlink"/>
            <w:i/>
            <w:iCs/>
            <w:noProof/>
          </w:rPr>
          <w:t>5</w:t>
        </w:r>
        <w:r>
          <w:rPr>
            <w:rFonts w:ascii="Times New Roman" w:hAnsi="Times New Roman"/>
            <w:noProof/>
            <w:sz w:val="24"/>
            <w:szCs w:val="24"/>
            <w:lang w:eastAsia="cs-CZ"/>
          </w:rPr>
          <w:tab/>
        </w:r>
        <w:r w:rsidRPr="008E7AE2">
          <w:rPr>
            <w:rStyle w:val="Hyperlink"/>
            <w:i/>
            <w:iCs/>
            <w:noProof/>
          </w:rPr>
          <w:t>Proces tvorby a východiska zpracování SCLLD</w:t>
        </w:r>
        <w:r>
          <w:rPr>
            <w:noProof/>
            <w:webHidden/>
          </w:rPr>
          <w:tab/>
        </w:r>
        <w:r>
          <w:rPr>
            <w:noProof/>
            <w:webHidden/>
          </w:rPr>
          <w:fldChar w:fldCharType="begin"/>
        </w:r>
        <w:r>
          <w:rPr>
            <w:noProof/>
            <w:webHidden/>
          </w:rPr>
          <w:instrText xml:space="preserve"> PAGEREF _Toc396988583 \h </w:instrText>
        </w:r>
        <w:r>
          <w:rPr>
            <w:noProof/>
          </w:rPr>
        </w:r>
        <w:r>
          <w:rPr>
            <w:noProof/>
            <w:webHidden/>
          </w:rPr>
          <w:fldChar w:fldCharType="separate"/>
        </w:r>
        <w:r>
          <w:rPr>
            <w:noProof/>
            <w:webHidden/>
          </w:rPr>
          <w:t>20</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584" w:history="1">
        <w:r w:rsidRPr="008E7AE2">
          <w:rPr>
            <w:rStyle w:val="Hyperlink"/>
            <w:i/>
            <w:iCs/>
            <w:noProof/>
          </w:rPr>
          <w:t>6</w:t>
        </w:r>
        <w:r>
          <w:rPr>
            <w:rFonts w:ascii="Times New Roman" w:hAnsi="Times New Roman"/>
            <w:noProof/>
            <w:sz w:val="24"/>
            <w:szCs w:val="24"/>
            <w:lang w:eastAsia="cs-CZ"/>
          </w:rPr>
          <w:tab/>
        </w:r>
        <w:r w:rsidRPr="008E7AE2">
          <w:rPr>
            <w:rStyle w:val="Hyperlink"/>
            <w:i/>
            <w:iCs/>
            <w:noProof/>
          </w:rPr>
          <w:t>Analytická část</w:t>
        </w:r>
        <w:r>
          <w:rPr>
            <w:noProof/>
            <w:webHidden/>
          </w:rPr>
          <w:tab/>
        </w:r>
        <w:r>
          <w:rPr>
            <w:noProof/>
            <w:webHidden/>
          </w:rPr>
          <w:fldChar w:fldCharType="begin"/>
        </w:r>
        <w:r>
          <w:rPr>
            <w:noProof/>
            <w:webHidden/>
          </w:rPr>
          <w:instrText xml:space="preserve"> PAGEREF _Toc396988584 \h </w:instrText>
        </w:r>
        <w:r>
          <w:rPr>
            <w:noProof/>
          </w:rPr>
        </w:r>
        <w:r>
          <w:rPr>
            <w:noProof/>
            <w:webHidden/>
          </w:rPr>
          <w:fldChar w:fldCharType="separate"/>
        </w:r>
        <w:r>
          <w:rPr>
            <w:noProof/>
            <w:webHidden/>
          </w:rPr>
          <w:t>22</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85" w:history="1">
        <w:r w:rsidRPr="008E7AE2">
          <w:rPr>
            <w:rStyle w:val="Hyperlink"/>
            <w:noProof/>
          </w:rPr>
          <w:t>6.1</w:t>
        </w:r>
        <w:r>
          <w:rPr>
            <w:rFonts w:ascii="Times New Roman" w:hAnsi="Times New Roman"/>
            <w:noProof/>
            <w:sz w:val="24"/>
            <w:szCs w:val="24"/>
            <w:lang w:eastAsia="cs-CZ"/>
          </w:rPr>
          <w:tab/>
        </w:r>
        <w:r w:rsidRPr="008E7AE2">
          <w:rPr>
            <w:rStyle w:val="Hyperlink"/>
            <w:noProof/>
          </w:rPr>
          <w:t>Vymezení území a jeho základní popis</w:t>
        </w:r>
        <w:r>
          <w:rPr>
            <w:noProof/>
            <w:webHidden/>
          </w:rPr>
          <w:tab/>
        </w:r>
        <w:r>
          <w:rPr>
            <w:noProof/>
            <w:webHidden/>
          </w:rPr>
          <w:fldChar w:fldCharType="begin"/>
        </w:r>
        <w:r>
          <w:rPr>
            <w:noProof/>
            <w:webHidden/>
          </w:rPr>
          <w:instrText xml:space="preserve"> PAGEREF _Toc396988585 \h </w:instrText>
        </w:r>
        <w:r>
          <w:rPr>
            <w:noProof/>
          </w:rPr>
        </w:r>
        <w:r>
          <w:rPr>
            <w:noProof/>
            <w:webHidden/>
          </w:rPr>
          <w:fldChar w:fldCharType="separate"/>
        </w:r>
        <w:r>
          <w:rPr>
            <w:noProof/>
            <w:webHidden/>
          </w:rPr>
          <w:t>22</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86" w:history="1">
        <w:r w:rsidRPr="008E7AE2">
          <w:rPr>
            <w:rStyle w:val="Hyperlink"/>
            <w:noProof/>
          </w:rPr>
          <w:t>6.2</w:t>
        </w:r>
        <w:r>
          <w:rPr>
            <w:rFonts w:ascii="Times New Roman" w:hAnsi="Times New Roman"/>
            <w:noProof/>
            <w:sz w:val="24"/>
            <w:szCs w:val="24"/>
            <w:lang w:eastAsia="cs-CZ"/>
          </w:rPr>
          <w:tab/>
        </w:r>
        <w:r w:rsidRPr="008E7AE2">
          <w:rPr>
            <w:rStyle w:val="Hyperlink"/>
            <w:noProof/>
          </w:rPr>
          <w:t>Obyvatelstvo</w:t>
        </w:r>
        <w:r>
          <w:rPr>
            <w:noProof/>
            <w:webHidden/>
          </w:rPr>
          <w:tab/>
        </w:r>
        <w:r>
          <w:rPr>
            <w:noProof/>
            <w:webHidden/>
          </w:rPr>
          <w:fldChar w:fldCharType="begin"/>
        </w:r>
        <w:r>
          <w:rPr>
            <w:noProof/>
            <w:webHidden/>
          </w:rPr>
          <w:instrText xml:space="preserve"> PAGEREF _Toc396988586 \h </w:instrText>
        </w:r>
        <w:r>
          <w:rPr>
            <w:noProof/>
          </w:rPr>
        </w:r>
        <w:r>
          <w:rPr>
            <w:noProof/>
            <w:webHidden/>
          </w:rPr>
          <w:fldChar w:fldCharType="separate"/>
        </w:r>
        <w:r>
          <w:rPr>
            <w:noProof/>
            <w:webHidden/>
          </w:rPr>
          <w:t>26</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87" w:history="1">
        <w:r w:rsidRPr="008E7AE2">
          <w:rPr>
            <w:rStyle w:val="Hyperlink"/>
            <w:noProof/>
          </w:rPr>
          <w:t>6.2.1</w:t>
        </w:r>
        <w:r>
          <w:rPr>
            <w:rFonts w:ascii="Times New Roman" w:hAnsi="Times New Roman"/>
            <w:noProof/>
            <w:sz w:val="24"/>
            <w:szCs w:val="24"/>
            <w:lang w:eastAsia="cs-CZ"/>
          </w:rPr>
          <w:tab/>
        </w:r>
        <w:r w:rsidRPr="008E7AE2">
          <w:rPr>
            <w:rStyle w:val="Hyperlink"/>
            <w:noProof/>
          </w:rPr>
          <w:t>Vývoj počtu obyvatel na území LAG Podralsko 2008 - 2011</w:t>
        </w:r>
        <w:r>
          <w:rPr>
            <w:noProof/>
            <w:webHidden/>
          </w:rPr>
          <w:tab/>
        </w:r>
        <w:r>
          <w:rPr>
            <w:noProof/>
            <w:webHidden/>
          </w:rPr>
          <w:fldChar w:fldCharType="begin"/>
        </w:r>
        <w:r>
          <w:rPr>
            <w:noProof/>
            <w:webHidden/>
          </w:rPr>
          <w:instrText xml:space="preserve"> PAGEREF _Toc396988587 \h </w:instrText>
        </w:r>
        <w:r>
          <w:rPr>
            <w:noProof/>
          </w:rPr>
        </w:r>
        <w:r>
          <w:rPr>
            <w:noProof/>
            <w:webHidden/>
          </w:rPr>
          <w:fldChar w:fldCharType="separate"/>
        </w:r>
        <w:r>
          <w:rPr>
            <w:noProof/>
            <w:webHidden/>
          </w:rPr>
          <w:t>30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88" w:history="1">
        <w:r w:rsidRPr="008E7AE2">
          <w:rPr>
            <w:rStyle w:val="Hyperlink"/>
            <w:noProof/>
          </w:rPr>
          <w:t>6.2.2</w:t>
        </w:r>
        <w:r>
          <w:rPr>
            <w:rFonts w:ascii="Times New Roman" w:hAnsi="Times New Roman"/>
            <w:noProof/>
            <w:sz w:val="24"/>
            <w:szCs w:val="24"/>
            <w:lang w:eastAsia="cs-CZ"/>
          </w:rPr>
          <w:tab/>
        </w:r>
        <w:r w:rsidRPr="008E7AE2">
          <w:rPr>
            <w:rStyle w:val="Hyperlink"/>
            <w:noProof/>
          </w:rPr>
          <w:t>Současný stav počtu obyvatel – dle velikosti obce</w:t>
        </w:r>
        <w:r>
          <w:rPr>
            <w:noProof/>
            <w:webHidden/>
          </w:rPr>
          <w:tab/>
        </w:r>
        <w:r>
          <w:rPr>
            <w:noProof/>
            <w:webHidden/>
          </w:rPr>
          <w:fldChar w:fldCharType="begin"/>
        </w:r>
        <w:r>
          <w:rPr>
            <w:noProof/>
            <w:webHidden/>
          </w:rPr>
          <w:instrText xml:space="preserve"> PAGEREF _Toc396988588 \h </w:instrText>
        </w:r>
        <w:r>
          <w:rPr>
            <w:noProof/>
          </w:rPr>
        </w:r>
        <w:r>
          <w:rPr>
            <w:noProof/>
            <w:webHidden/>
          </w:rPr>
          <w:fldChar w:fldCharType="separate"/>
        </w:r>
        <w:r>
          <w:rPr>
            <w:noProof/>
            <w:webHidden/>
          </w:rPr>
          <w:t>31</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89" w:history="1">
        <w:r w:rsidRPr="008E7AE2">
          <w:rPr>
            <w:rStyle w:val="Hyperlink"/>
            <w:noProof/>
          </w:rPr>
          <w:t>6.2.3</w:t>
        </w:r>
        <w:r>
          <w:rPr>
            <w:rFonts w:ascii="Times New Roman" w:hAnsi="Times New Roman"/>
            <w:noProof/>
            <w:sz w:val="24"/>
            <w:szCs w:val="24"/>
            <w:lang w:eastAsia="cs-CZ"/>
          </w:rPr>
          <w:tab/>
        </w:r>
        <w:r w:rsidRPr="008E7AE2">
          <w:rPr>
            <w:rStyle w:val="Hyperlink"/>
            <w:noProof/>
          </w:rPr>
          <w:t>Věkové složení obyvatel na území LAG Podralsko</w:t>
        </w:r>
        <w:r>
          <w:rPr>
            <w:noProof/>
            <w:webHidden/>
          </w:rPr>
          <w:tab/>
        </w:r>
        <w:r>
          <w:rPr>
            <w:noProof/>
            <w:webHidden/>
          </w:rPr>
          <w:fldChar w:fldCharType="begin"/>
        </w:r>
        <w:r>
          <w:rPr>
            <w:noProof/>
            <w:webHidden/>
          </w:rPr>
          <w:instrText xml:space="preserve"> PAGEREF _Toc396988589 \h </w:instrText>
        </w:r>
        <w:r>
          <w:rPr>
            <w:noProof/>
          </w:rPr>
        </w:r>
        <w:r>
          <w:rPr>
            <w:noProof/>
            <w:webHidden/>
          </w:rPr>
          <w:fldChar w:fldCharType="separate"/>
        </w:r>
        <w:r>
          <w:rPr>
            <w:noProof/>
            <w:webHidden/>
          </w:rPr>
          <w:t>32</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0" w:history="1">
        <w:r w:rsidRPr="008E7AE2">
          <w:rPr>
            <w:rStyle w:val="Hyperlink"/>
            <w:noProof/>
          </w:rPr>
          <w:t>6.2.4</w:t>
        </w:r>
        <w:r>
          <w:rPr>
            <w:rFonts w:ascii="Times New Roman" w:hAnsi="Times New Roman"/>
            <w:noProof/>
            <w:sz w:val="24"/>
            <w:szCs w:val="24"/>
            <w:lang w:eastAsia="cs-CZ"/>
          </w:rPr>
          <w:tab/>
        </w:r>
        <w:r w:rsidRPr="008E7AE2">
          <w:rPr>
            <w:rStyle w:val="Hyperlink"/>
            <w:noProof/>
          </w:rPr>
          <w:t>Vzdělanostní struktura obyvatel na území LAG Podralsko</w:t>
        </w:r>
        <w:r>
          <w:rPr>
            <w:noProof/>
            <w:webHidden/>
          </w:rPr>
          <w:tab/>
        </w:r>
        <w:r>
          <w:rPr>
            <w:noProof/>
            <w:webHidden/>
          </w:rPr>
          <w:fldChar w:fldCharType="begin"/>
        </w:r>
        <w:r>
          <w:rPr>
            <w:noProof/>
            <w:webHidden/>
          </w:rPr>
          <w:instrText xml:space="preserve"> PAGEREF _Toc396988590 \h </w:instrText>
        </w:r>
        <w:r>
          <w:rPr>
            <w:noProof/>
          </w:rPr>
        </w:r>
        <w:r>
          <w:rPr>
            <w:noProof/>
            <w:webHidden/>
          </w:rPr>
          <w:fldChar w:fldCharType="separate"/>
        </w:r>
        <w:r>
          <w:rPr>
            <w:noProof/>
            <w:webHidden/>
          </w:rPr>
          <w:t>33</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91" w:history="1">
        <w:r w:rsidRPr="008E7AE2">
          <w:rPr>
            <w:rStyle w:val="Hyperlink"/>
            <w:noProof/>
          </w:rPr>
          <w:t>6.3</w:t>
        </w:r>
        <w:r>
          <w:rPr>
            <w:rFonts w:ascii="Times New Roman" w:hAnsi="Times New Roman"/>
            <w:noProof/>
            <w:sz w:val="24"/>
            <w:szCs w:val="24"/>
            <w:lang w:eastAsia="cs-CZ"/>
          </w:rPr>
          <w:tab/>
        </w:r>
        <w:r w:rsidRPr="008E7AE2">
          <w:rPr>
            <w:rStyle w:val="Hyperlink"/>
            <w:noProof/>
          </w:rPr>
          <w:t>Technická infrastruktura</w:t>
        </w:r>
        <w:r>
          <w:rPr>
            <w:noProof/>
            <w:webHidden/>
          </w:rPr>
          <w:tab/>
        </w:r>
        <w:r>
          <w:rPr>
            <w:noProof/>
            <w:webHidden/>
          </w:rPr>
          <w:fldChar w:fldCharType="begin"/>
        </w:r>
        <w:r>
          <w:rPr>
            <w:noProof/>
            <w:webHidden/>
          </w:rPr>
          <w:instrText xml:space="preserve"> PAGEREF _Toc396988591 \h </w:instrText>
        </w:r>
        <w:r>
          <w:rPr>
            <w:noProof/>
          </w:rPr>
        </w:r>
        <w:r>
          <w:rPr>
            <w:noProof/>
            <w:webHidden/>
          </w:rPr>
          <w:fldChar w:fldCharType="separate"/>
        </w:r>
        <w:r>
          <w:rPr>
            <w:noProof/>
            <w:webHidden/>
          </w:rPr>
          <w:t>37</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2" w:history="1">
        <w:r w:rsidRPr="008E7AE2">
          <w:rPr>
            <w:rStyle w:val="Hyperlink"/>
            <w:noProof/>
          </w:rPr>
          <w:t>6.3.1</w:t>
        </w:r>
        <w:r>
          <w:rPr>
            <w:rFonts w:ascii="Times New Roman" w:hAnsi="Times New Roman"/>
            <w:noProof/>
            <w:sz w:val="24"/>
            <w:szCs w:val="24"/>
            <w:lang w:eastAsia="cs-CZ"/>
          </w:rPr>
          <w:tab/>
        </w:r>
        <w:r w:rsidRPr="008E7AE2">
          <w:rPr>
            <w:rStyle w:val="Hyperlink"/>
            <w:noProof/>
          </w:rPr>
          <w:t>Zásobování vodou</w:t>
        </w:r>
        <w:r>
          <w:rPr>
            <w:noProof/>
            <w:webHidden/>
          </w:rPr>
          <w:tab/>
        </w:r>
        <w:r>
          <w:rPr>
            <w:noProof/>
            <w:webHidden/>
          </w:rPr>
          <w:fldChar w:fldCharType="begin"/>
        </w:r>
        <w:r>
          <w:rPr>
            <w:noProof/>
            <w:webHidden/>
          </w:rPr>
          <w:instrText xml:space="preserve"> PAGEREF _Toc396988592 \h </w:instrText>
        </w:r>
        <w:r>
          <w:rPr>
            <w:noProof/>
          </w:rPr>
        </w:r>
        <w:r>
          <w:rPr>
            <w:noProof/>
            <w:webHidden/>
          </w:rPr>
          <w:fldChar w:fldCharType="separate"/>
        </w:r>
        <w:r>
          <w:rPr>
            <w:noProof/>
            <w:webHidden/>
          </w:rPr>
          <w:t>37</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3" w:history="1">
        <w:r w:rsidRPr="008E7AE2">
          <w:rPr>
            <w:rStyle w:val="Hyperlink"/>
            <w:noProof/>
          </w:rPr>
          <w:t>6.3.2</w:t>
        </w:r>
        <w:r>
          <w:rPr>
            <w:rFonts w:ascii="Times New Roman" w:hAnsi="Times New Roman"/>
            <w:noProof/>
            <w:sz w:val="24"/>
            <w:szCs w:val="24"/>
            <w:lang w:eastAsia="cs-CZ"/>
          </w:rPr>
          <w:tab/>
        </w:r>
        <w:r w:rsidRPr="008E7AE2">
          <w:rPr>
            <w:rStyle w:val="Hyperlink"/>
            <w:noProof/>
          </w:rPr>
          <w:t>Kanalizace</w:t>
        </w:r>
        <w:r>
          <w:rPr>
            <w:noProof/>
            <w:webHidden/>
          </w:rPr>
          <w:tab/>
        </w:r>
        <w:r>
          <w:rPr>
            <w:noProof/>
            <w:webHidden/>
          </w:rPr>
          <w:fldChar w:fldCharType="begin"/>
        </w:r>
        <w:r>
          <w:rPr>
            <w:noProof/>
            <w:webHidden/>
          </w:rPr>
          <w:instrText xml:space="preserve"> PAGEREF _Toc396988593 \h </w:instrText>
        </w:r>
        <w:r>
          <w:rPr>
            <w:noProof/>
          </w:rPr>
        </w:r>
        <w:r>
          <w:rPr>
            <w:noProof/>
            <w:webHidden/>
          </w:rPr>
          <w:fldChar w:fldCharType="separate"/>
        </w:r>
        <w:r>
          <w:rPr>
            <w:noProof/>
            <w:webHidden/>
          </w:rPr>
          <w:t>39</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4" w:history="1">
        <w:r w:rsidRPr="008E7AE2">
          <w:rPr>
            <w:rStyle w:val="Hyperlink"/>
            <w:noProof/>
          </w:rPr>
          <w:t>6.3.3</w:t>
        </w:r>
        <w:r>
          <w:rPr>
            <w:rFonts w:ascii="Times New Roman" w:hAnsi="Times New Roman"/>
            <w:noProof/>
            <w:sz w:val="24"/>
            <w:szCs w:val="24"/>
            <w:lang w:eastAsia="cs-CZ"/>
          </w:rPr>
          <w:tab/>
        </w:r>
        <w:r w:rsidRPr="008E7AE2">
          <w:rPr>
            <w:rStyle w:val="Hyperlink"/>
            <w:noProof/>
          </w:rPr>
          <w:t>Čistička odpadních vod (ČOV)</w:t>
        </w:r>
        <w:r>
          <w:rPr>
            <w:noProof/>
            <w:webHidden/>
          </w:rPr>
          <w:tab/>
        </w:r>
        <w:r>
          <w:rPr>
            <w:noProof/>
            <w:webHidden/>
          </w:rPr>
          <w:fldChar w:fldCharType="begin"/>
        </w:r>
        <w:r>
          <w:rPr>
            <w:noProof/>
            <w:webHidden/>
          </w:rPr>
          <w:instrText xml:space="preserve"> PAGEREF _Toc396988594 \h </w:instrText>
        </w:r>
        <w:r>
          <w:rPr>
            <w:noProof/>
          </w:rPr>
        </w:r>
        <w:r>
          <w:rPr>
            <w:noProof/>
            <w:webHidden/>
          </w:rPr>
          <w:fldChar w:fldCharType="separate"/>
        </w:r>
        <w:r>
          <w:rPr>
            <w:noProof/>
            <w:webHidden/>
          </w:rPr>
          <w:t>40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5" w:history="1">
        <w:r w:rsidRPr="008E7AE2">
          <w:rPr>
            <w:rStyle w:val="Hyperlink"/>
            <w:noProof/>
          </w:rPr>
          <w:t>6.3.4</w:t>
        </w:r>
        <w:r>
          <w:rPr>
            <w:rFonts w:ascii="Times New Roman" w:hAnsi="Times New Roman"/>
            <w:noProof/>
            <w:sz w:val="24"/>
            <w:szCs w:val="24"/>
            <w:lang w:eastAsia="cs-CZ"/>
          </w:rPr>
          <w:tab/>
        </w:r>
        <w:r w:rsidRPr="008E7AE2">
          <w:rPr>
            <w:rStyle w:val="Hyperlink"/>
            <w:noProof/>
          </w:rPr>
          <w:t>Kanalizace dešťová</w:t>
        </w:r>
        <w:r>
          <w:rPr>
            <w:noProof/>
            <w:webHidden/>
          </w:rPr>
          <w:tab/>
        </w:r>
        <w:r>
          <w:rPr>
            <w:noProof/>
            <w:webHidden/>
          </w:rPr>
          <w:fldChar w:fldCharType="begin"/>
        </w:r>
        <w:r>
          <w:rPr>
            <w:noProof/>
            <w:webHidden/>
          </w:rPr>
          <w:instrText xml:space="preserve"> PAGEREF _Toc396988595 \h </w:instrText>
        </w:r>
        <w:r>
          <w:rPr>
            <w:noProof/>
          </w:rPr>
        </w:r>
        <w:r>
          <w:rPr>
            <w:noProof/>
            <w:webHidden/>
          </w:rPr>
          <w:fldChar w:fldCharType="separate"/>
        </w:r>
        <w:r>
          <w:rPr>
            <w:noProof/>
            <w:webHidden/>
          </w:rPr>
          <w:t>40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6" w:history="1">
        <w:r w:rsidRPr="008E7AE2">
          <w:rPr>
            <w:rStyle w:val="Hyperlink"/>
            <w:noProof/>
          </w:rPr>
          <w:t>6.3.5</w:t>
        </w:r>
        <w:r>
          <w:rPr>
            <w:rFonts w:ascii="Times New Roman" w:hAnsi="Times New Roman"/>
            <w:noProof/>
            <w:sz w:val="24"/>
            <w:szCs w:val="24"/>
            <w:lang w:eastAsia="cs-CZ"/>
          </w:rPr>
          <w:tab/>
        </w:r>
        <w:r w:rsidRPr="008E7AE2">
          <w:rPr>
            <w:rStyle w:val="Hyperlink"/>
            <w:noProof/>
          </w:rPr>
          <w:t>Plynovod</w:t>
        </w:r>
        <w:r>
          <w:rPr>
            <w:noProof/>
            <w:webHidden/>
          </w:rPr>
          <w:tab/>
        </w:r>
        <w:r>
          <w:rPr>
            <w:noProof/>
            <w:webHidden/>
          </w:rPr>
          <w:fldChar w:fldCharType="begin"/>
        </w:r>
        <w:r>
          <w:rPr>
            <w:noProof/>
            <w:webHidden/>
          </w:rPr>
          <w:instrText xml:space="preserve"> PAGEREF _Toc396988596 \h </w:instrText>
        </w:r>
        <w:r>
          <w:rPr>
            <w:noProof/>
          </w:rPr>
        </w:r>
        <w:r>
          <w:rPr>
            <w:noProof/>
            <w:webHidden/>
          </w:rPr>
          <w:fldChar w:fldCharType="separate"/>
        </w:r>
        <w:r>
          <w:rPr>
            <w:noProof/>
            <w:webHidden/>
          </w:rPr>
          <w:t>40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7" w:history="1">
        <w:r w:rsidRPr="008E7AE2">
          <w:rPr>
            <w:rStyle w:val="Hyperlink"/>
            <w:noProof/>
          </w:rPr>
          <w:t>6.3.6</w:t>
        </w:r>
        <w:r>
          <w:rPr>
            <w:rFonts w:ascii="Times New Roman" w:hAnsi="Times New Roman"/>
            <w:noProof/>
            <w:sz w:val="24"/>
            <w:szCs w:val="24"/>
            <w:lang w:eastAsia="cs-CZ"/>
          </w:rPr>
          <w:tab/>
        </w:r>
        <w:r w:rsidRPr="008E7AE2">
          <w:rPr>
            <w:rStyle w:val="Hyperlink"/>
            <w:noProof/>
          </w:rPr>
          <w:t>Elektrická energie</w:t>
        </w:r>
        <w:r>
          <w:rPr>
            <w:noProof/>
            <w:webHidden/>
          </w:rPr>
          <w:tab/>
        </w:r>
        <w:r>
          <w:rPr>
            <w:noProof/>
            <w:webHidden/>
          </w:rPr>
          <w:fldChar w:fldCharType="begin"/>
        </w:r>
        <w:r>
          <w:rPr>
            <w:noProof/>
            <w:webHidden/>
          </w:rPr>
          <w:instrText xml:space="preserve"> PAGEREF _Toc396988597 \h </w:instrText>
        </w:r>
        <w:r>
          <w:rPr>
            <w:noProof/>
          </w:rPr>
        </w:r>
        <w:r>
          <w:rPr>
            <w:noProof/>
            <w:webHidden/>
          </w:rPr>
          <w:fldChar w:fldCharType="separate"/>
        </w:r>
        <w:r>
          <w:rPr>
            <w:noProof/>
            <w:webHidden/>
          </w:rPr>
          <w:t>41</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598" w:history="1">
        <w:r w:rsidRPr="008E7AE2">
          <w:rPr>
            <w:rStyle w:val="Hyperlink"/>
            <w:noProof/>
          </w:rPr>
          <w:t>6.3.7</w:t>
        </w:r>
        <w:r>
          <w:rPr>
            <w:rFonts w:ascii="Times New Roman" w:hAnsi="Times New Roman"/>
            <w:noProof/>
            <w:sz w:val="24"/>
            <w:szCs w:val="24"/>
            <w:lang w:eastAsia="cs-CZ"/>
          </w:rPr>
          <w:tab/>
        </w:r>
        <w:r w:rsidRPr="008E7AE2">
          <w:rPr>
            <w:rStyle w:val="Hyperlink"/>
            <w:noProof/>
          </w:rPr>
          <w:t>Spojové služby</w:t>
        </w:r>
        <w:r>
          <w:rPr>
            <w:noProof/>
            <w:webHidden/>
          </w:rPr>
          <w:tab/>
        </w:r>
        <w:r>
          <w:rPr>
            <w:noProof/>
            <w:webHidden/>
          </w:rPr>
          <w:fldChar w:fldCharType="begin"/>
        </w:r>
        <w:r>
          <w:rPr>
            <w:noProof/>
            <w:webHidden/>
          </w:rPr>
          <w:instrText xml:space="preserve"> PAGEREF _Toc396988598 \h </w:instrText>
        </w:r>
        <w:r>
          <w:rPr>
            <w:noProof/>
          </w:rPr>
        </w:r>
        <w:r>
          <w:rPr>
            <w:noProof/>
            <w:webHidden/>
          </w:rPr>
          <w:fldChar w:fldCharType="separate"/>
        </w:r>
        <w:r>
          <w:rPr>
            <w:noProof/>
            <w:webHidden/>
          </w:rPr>
          <w:t>41</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599" w:history="1">
        <w:r w:rsidRPr="008E7AE2">
          <w:rPr>
            <w:rStyle w:val="Hyperlink"/>
            <w:noProof/>
          </w:rPr>
          <w:t>6.4</w:t>
        </w:r>
        <w:r>
          <w:rPr>
            <w:rFonts w:ascii="Times New Roman" w:hAnsi="Times New Roman"/>
            <w:noProof/>
            <w:sz w:val="24"/>
            <w:szCs w:val="24"/>
            <w:lang w:eastAsia="cs-CZ"/>
          </w:rPr>
          <w:tab/>
        </w:r>
        <w:r w:rsidRPr="008E7AE2">
          <w:rPr>
            <w:rStyle w:val="Hyperlink"/>
            <w:noProof/>
          </w:rPr>
          <w:t>Doprava</w:t>
        </w:r>
        <w:r>
          <w:rPr>
            <w:noProof/>
            <w:webHidden/>
          </w:rPr>
          <w:tab/>
        </w:r>
        <w:r>
          <w:rPr>
            <w:noProof/>
            <w:webHidden/>
          </w:rPr>
          <w:fldChar w:fldCharType="begin"/>
        </w:r>
        <w:r>
          <w:rPr>
            <w:noProof/>
            <w:webHidden/>
          </w:rPr>
          <w:instrText xml:space="preserve"> PAGEREF _Toc396988599 \h </w:instrText>
        </w:r>
        <w:r>
          <w:rPr>
            <w:noProof/>
          </w:rPr>
        </w:r>
        <w:r>
          <w:rPr>
            <w:noProof/>
            <w:webHidden/>
          </w:rPr>
          <w:fldChar w:fldCharType="separate"/>
        </w:r>
        <w:r>
          <w:rPr>
            <w:noProof/>
            <w:webHidden/>
          </w:rPr>
          <w:t>42</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0" w:history="1">
        <w:r w:rsidRPr="008E7AE2">
          <w:rPr>
            <w:rStyle w:val="Hyperlink"/>
            <w:noProof/>
          </w:rPr>
          <w:t>6.4.1</w:t>
        </w:r>
        <w:r>
          <w:rPr>
            <w:rFonts w:ascii="Times New Roman" w:hAnsi="Times New Roman"/>
            <w:noProof/>
            <w:sz w:val="24"/>
            <w:szCs w:val="24"/>
            <w:lang w:eastAsia="cs-CZ"/>
          </w:rPr>
          <w:tab/>
        </w:r>
        <w:r w:rsidRPr="008E7AE2">
          <w:rPr>
            <w:rStyle w:val="Hyperlink"/>
            <w:noProof/>
          </w:rPr>
          <w:t>Silniční doprava</w:t>
        </w:r>
        <w:r>
          <w:rPr>
            <w:noProof/>
            <w:webHidden/>
          </w:rPr>
          <w:tab/>
        </w:r>
        <w:r>
          <w:rPr>
            <w:noProof/>
            <w:webHidden/>
          </w:rPr>
          <w:fldChar w:fldCharType="begin"/>
        </w:r>
        <w:r>
          <w:rPr>
            <w:noProof/>
            <w:webHidden/>
          </w:rPr>
          <w:instrText xml:space="preserve"> PAGEREF _Toc396988600 \h </w:instrText>
        </w:r>
        <w:r>
          <w:rPr>
            <w:noProof/>
          </w:rPr>
        </w:r>
        <w:r>
          <w:rPr>
            <w:noProof/>
            <w:webHidden/>
          </w:rPr>
          <w:fldChar w:fldCharType="separate"/>
        </w:r>
        <w:r>
          <w:rPr>
            <w:noProof/>
            <w:webHidden/>
          </w:rPr>
          <w:t>42</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1" w:history="1">
        <w:r w:rsidRPr="008E7AE2">
          <w:rPr>
            <w:rStyle w:val="Hyperlink"/>
            <w:noProof/>
          </w:rPr>
          <w:t>6.4.2</w:t>
        </w:r>
        <w:r>
          <w:rPr>
            <w:rFonts w:ascii="Times New Roman" w:hAnsi="Times New Roman"/>
            <w:noProof/>
            <w:sz w:val="24"/>
            <w:szCs w:val="24"/>
            <w:lang w:eastAsia="cs-CZ"/>
          </w:rPr>
          <w:tab/>
        </w:r>
        <w:r w:rsidRPr="008E7AE2">
          <w:rPr>
            <w:rStyle w:val="Hyperlink"/>
            <w:noProof/>
          </w:rPr>
          <w:t>Autobusová doprava</w:t>
        </w:r>
        <w:r>
          <w:rPr>
            <w:noProof/>
            <w:webHidden/>
          </w:rPr>
          <w:tab/>
        </w:r>
        <w:r>
          <w:rPr>
            <w:noProof/>
            <w:webHidden/>
          </w:rPr>
          <w:fldChar w:fldCharType="begin"/>
        </w:r>
        <w:r>
          <w:rPr>
            <w:noProof/>
            <w:webHidden/>
          </w:rPr>
          <w:instrText xml:space="preserve"> PAGEREF _Toc396988601 \h </w:instrText>
        </w:r>
        <w:r>
          <w:rPr>
            <w:noProof/>
          </w:rPr>
        </w:r>
        <w:r>
          <w:rPr>
            <w:noProof/>
            <w:webHidden/>
          </w:rPr>
          <w:fldChar w:fldCharType="separate"/>
        </w:r>
        <w:r>
          <w:rPr>
            <w:noProof/>
            <w:webHidden/>
          </w:rPr>
          <w:t>43</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2" w:history="1">
        <w:r w:rsidRPr="008E7AE2">
          <w:rPr>
            <w:rStyle w:val="Hyperlink"/>
            <w:noProof/>
          </w:rPr>
          <w:t>6.4.3</w:t>
        </w:r>
        <w:r>
          <w:rPr>
            <w:rFonts w:ascii="Times New Roman" w:hAnsi="Times New Roman"/>
            <w:noProof/>
            <w:sz w:val="24"/>
            <w:szCs w:val="24"/>
            <w:lang w:eastAsia="cs-CZ"/>
          </w:rPr>
          <w:tab/>
        </w:r>
        <w:r w:rsidRPr="008E7AE2">
          <w:rPr>
            <w:rStyle w:val="Hyperlink"/>
            <w:noProof/>
          </w:rPr>
          <w:t>Železniční doprava</w:t>
        </w:r>
        <w:r>
          <w:rPr>
            <w:noProof/>
            <w:webHidden/>
          </w:rPr>
          <w:tab/>
        </w:r>
        <w:r>
          <w:rPr>
            <w:noProof/>
            <w:webHidden/>
          </w:rPr>
          <w:fldChar w:fldCharType="begin"/>
        </w:r>
        <w:r>
          <w:rPr>
            <w:noProof/>
            <w:webHidden/>
          </w:rPr>
          <w:instrText xml:space="preserve"> PAGEREF _Toc396988602 \h </w:instrText>
        </w:r>
        <w:r>
          <w:rPr>
            <w:noProof/>
          </w:rPr>
        </w:r>
        <w:r>
          <w:rPr>
            <w:noProof/>
            <w:webHidden/>
          </w:rPr>
          <w:fldChar w:fldCharType="separate"/>
        </w:r>
        <w:r>
          <w:rPr>
            <w:noProof/>
            <w:webHidden/>
          </w:rPr>
          <w:t>43</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03" w:history="1">
        <w:r w:rsidRPr="008E7AE2">
          <w:rPr>
            <w:rStyle w:val="Hyperlink"/>
            <w:noProof/>
          </w:rPr>
          <w:t>6.5</w:t>
        </w:r>
        <w:r>
          <w:rPr>
            <w:rFonts w:ascii="Times New Roman" w:hAnsi="Times New Roman"/>
            <w:noProof/>
            <w:sz w:val="24"/>
            <w:szCs w:val="24"/>
            <w:lang w:eastAsia="cs-CZ"/>
          </w:rPr>
          <w:tab/>
        </w:r>
        <w:r w:rsidRPr="008E7AE2">
          <w:rPr>
            <w:rStyle w:val="Hyperlink"/>
            <w:noProof/>
          </w:rPr>
          <w:t>Vybavenost obcí a služby</w:t>
        </w:r>
        <w:r>
          <w:rPr>
            <w:noProof/>
            <w:webHidden/>
          </w:rPr>
          <w:tab/>
        </w:r>
        <w:r>
          <w:rPr>
            <w:noProof/>
            <w:webHidden/>
          </w:rPr>
          <w:fldChar w:fldCharType="begin"/>
        </w:r>
        <w:r>
          <w:rPr>
            <w:noProof/>
            <w:webHidden/>
          </w:rPr>
          <w:instrText xml:space="preserve"> PAGEREF _Toc396988603 \h </w:instrText>
        </w:r>
        <w:r>
          <w:rPr>
            <w:noProof/>
          </w:rPr>
        </w:r>
        <w:r>
          <w:rPr>
            <w:noProof/>
            <w:webHidden/>
          </w:rPr>
          <w:fldChar w:fldCharType="separate"/>
        </w:r>
        <w:r>
          <w:rPr>
            <w:noProof/>
            <w:webHidden/>
          </w:rPr>
          <w:t>45</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04" w:history="1">
        <w:r w:rsidRPr="008E7AE2">
          <w:rPr>
            <w:rStyle w:val="Hyperlink"/>
            <w:noProof/>
          </w:rPr>
          <w:t>6.6</w:t>
        </w:r>
        <w:r>
          <w:rPr>
            <w:rFonts w:ascii="Times New Roman" w:hAnsi="Times New Roman"/>
            <w:noProof/>
            <w:sz w:val="24"/>
            <w:szCs w:val="24"/>
            <w:lang w:eastAsia="cs-CZ"/>
          </w:rPr>
          <w:tab/>
        </w:r>
        <w:r w:rsidRPr="008E7AE2">
          <w:rPr>
            <w:rStyle w:val="Hyperlink"/>
            <w:noProof/>
          </w:rPr>
          <w:t>Bydlení</w:t>
        </w:r>
        <w:r>
          <w:rPr>
            <w:noProof/>
            <w:webHidden/>
          </w:rPr>
          <w:tab/>
        </w:r>
        <w:r>
          <w:rPr>
            <w:noProof/>
            <w:webHidden/>
          </w:rPr>
          <w:fldChar w:fldCharType="begin"/>
        </w:r>
        <w:r>
          <w:rPr>
            <w:noProof/>
            <w:webHidden/>
          </w:rPr>
          <w:instrText xml:space="preserve"> PAGEREF _Toc396988604 \h </w:instrText>
        </w:r>
        <w:r>
          <w:rPr>
            <w:noProof/>
          </w:rPr>
        </w:r>
        <w:r>
          <w:rPr>
            <w:noProof/>
            <w:webHidden/>
          </w:rPr>
          <w:fldChar w:fldCharType="separate"/>
        </w:r>
        <w:r>
          <w:rPr>
            <w:noProof/>
            <w:webHidden/>
          </w:rPr>
          <w:t>47</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05" w:history="1">
        <w:r w:rsidRPr="008E7AE2">
          <w:rPr>
            <w:rStyle w:val="Hyperlink"/>
            <w:noProof/>
          </w:rPr>
          <w:t>6.7</w:t>
        </w:r>
        <w:r>
          <w:rPr>
            <w:rFonts w:ascii="Times New Roman" w:hAnsi="Times New Roman"/>
            <w:noProof/>
            <w:sz w:val="24"/>
            <w:szCs w:val="24"/>
            <w:lang w:eastAsia="cs-CZ"/>
          </w:rPr>
          <w:tab/>
        </w:r>
        <w:r w:rsidRPr="008E7AE2">
          <w:rPr>
            <w:rStyle w:val="Hyperlink"/>
            <w:noProof/>
          </w:rPr>
          <w:t>Životní prostředí</w:t>
        </w:r>
        <w:r>
          <w:rPr>
            <w:noProof/>
            <w:webHidden/>
          </w:rPr>
          <w:tab/>
        </w:r>
        <w:r>
          <w:rPr>
            <w:noProof/>
            <w:webHidden/>
          </w:rPr>
          <w:fldChar w:fldCharType="begin"/>
        </w:r>
        <w:r>
          <w:rPr>
            <w:noProof/>
            <w:webHidden/>
          </w:rPr>
          <w:instrText xml:space="preserve"> PAGEREF _Toc396988605 \h </w:instrText>
        </w:r>
        <w:r>
          <w:rPr>
            <w:noProof/>
          </w:rPr>
        </w:r>
        <w:r>
          <w:rPr>
            <w:noProof/>
            <w:webHidden/>
          </w:rPr>
          <w:fldChar w:fldCharType="separate"/>
        </w:r>
        <w:r>
          <w:rPr>
            <w:noProof/>
            <w:webHidden/>
          </w:rPr>
          <w:t>57</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6" w:history="1">
        <w:r w:rsidRPr="008E7AE2">
          <w:rPr>
            <w:rStyle w:val="Hyperlink"/>
            <w:noProof/>
          </w:rPr>
          <w:t>6.7.1</w:t>
        </w:r>
        <w:r>
          <w:rPr>
            <w:rFonts w:ascii="Times New Roman" w:hAnsi="Times New Roman"/>
            <w:noProof/>
            <w:sz w:val="24"/>
            <w:szCs w:val="24"/>
            <w:lang w:eastAsia="cs-CZ"/>
          </w:rPr>
          <w:tab/>
        </w:r>
        <w:r w:rsidRPr="008E7AE2">
          <w:rPr>
            <w:rStyle w:val="Hyperlink"/>
            <w:noProof/>
          </w:rPr>
          <w:t>Odpadové hospodářství</w:t>
        </w:r>
        <w:r>
          <w:rPr>
            <w:noProof/>
            <w:webHidden/>
          </w:rPr>
          <w:tab/>
        </w:r>
        <w:r>
          <w:rPr>
            <w:noProof/>
            <w:webHidden/>
          </w:rPr>
          <w:fldChar w:fldCharType="begin"/>
        </w:r>
        <w:r>
          <w:rPr>
            <w:noProof/>
            <w:webHidden/>
          </w:rPr>
          <w:instrText xml:space="preserve"> PAGEREF _Toc396988606 \h </w:instrText>
        </w:r>
        <w:r>
          <w:rPr>
            <w:noProof/>
          </w:rPr>
        </w:r>
        <w:r>
          <w:rPr>
            <w:noProof/>
            <w:webHidden/>
          </w:rPr>
          <w:fldChar w:fldCharType="separate"/>
        </w:r>
        <w:r>
          <w:rPr>
            <w:noProof/>
            <w:webHidden/>
          </w:rPr>
          <w:t>57</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7" w:history="1">
        <w:r w:rsidRPr="008E7AE2">
          <w:rPr>
            <w:rStyle w:val="Hyperlink"/>
            <w:noProof/>
          </w:rPr>
          <w:t>6.7.2</w:t>
        </w:r>
        <w:r>
          <w:rPr>
            <w:rFonts w:ascii="Times New Roman" w:hAnsi="Times New Roman"/>
            <w:noProof/>
            <w:sz w:val="24"/>
            <w:szCs w:val="24"/>
            <w:lang w:eastAsia="cs-CZ"/>
          </w:rPr>
          <w:tab/>
        </w:r>
        <w:r w:rsidRPr="008E7AE2">
          <w:rPr>
            <w:rStyle w:val="Hyperlink"/>
            <w:noProof/>
          </w:rPr>
          <w:t>Ochrana ovzduší</w:t>
        </w:r>
        <w:r>
          <w:rPr>
            <w:noProof/>
            <w:webHidden/>
          </w:rPr>
          <w:tab/>
        </w:r>
        <w:r>
          <w:rPr>
            <w:noProof/>
            <w:webHidden/>
          </w:rPr>
          <w:fldChar w:fldCharType="begin"/>
        </w:r>
        <w:r>
          <w:rPr>
            <w:noProof/>
            <w:webHidden/>
          </w:rPr>
          <w:instrText xml:space="preserve"> PAGEREF _Toc396988607 \h </w:instrText>
        </w:r>
        <w:r>
          <w:rPr>
            <w:noProof/>
          </w:rPr>
        </w:r>
        <w:r>
          <w:rPr>
            <w:noProof/>
            <w:webHidden/>
          </w:rPr>
          <w:fldChar w:fldCharType="separate"/>
        </w:r>
        <w:r>
          <w:rPr>
            <w:noProof/>
            <w:webHidden/>
          </w:rPr>
          <w:t>61</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8" w:history="1">
        <w:r w:rsidRPr="008E7AE2">
          <w:rPr>
            <w:rStyle w:val="Hyperlink"/>
            <w:noProof/>
          </w:rPr>
          <w:t>6.7.3</w:t>
        </w:r>
        <w:r>
          <w:rPr>
            <w:rFonts w:ascii="Times New Roman" w:hAnsi="Times New Roman"/>
            <w:noProof/>
            <w:sz w:val="24"/>
            <w:szCs w:val="24"/>
            <w:lang w:eastAsia="cs-CZ"/>
          </w:rPr>
          <w:tab/>
        </w:r>
        <w:r w:rsidRPr="008E7AE2">
          <w:rPr>
            <w:rStyle w:val="Hyperlink"/>
            <w:noProof/>
          </w:rPr>
          <w:t>Ochrana vod</w:t>
        </w:r>
        <w:r>
          <w:rPr>
            <w:noProof/>
            <w:webHidden/>
          </w:rPr>
          <w:tab/>
        </w:r>
        <w:r>
          <w:rPr>
            <w:noProof/>
            <w:webHidden/>
          </w:rPr>
          <w:fldChar w:fldCharType="begin"/>
        </w:r>
        <w:r>
          <w:rPr>
            <w:noProof/>
            <w:webHidden/>
          </w:rPr>
          <w:instrText xml:space="preserve"> PAGEREF _Toc396988608 \h </w:instrText>
        </w:r>
        <w:r>
          <w:rPr>
            <w:noProof/>
          </w:rPr>
        </w:r>
        <w:r>
          <w:rPr>
            <w:noProof/>
            <w:webHidden/>
          </w:rPr>
          <w:fldChar w:fldCharType="separate"/>
        </w:r>
        <w:r>
          <w:rPr>
            <w:noProof/>
            <w:webHidden/>
          </w:rPr>
          <w:t>62</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09" w:history="1">
        <w:r w:rsidRPr="008E7AE2">
          <w:rPr>
            <w:rStyle w:val="Hyperlink"/>
            <w:noProof/>
          </w:rPr>
          <w:t>6.7.4</w:t>
        </w:r>
        <w:r>
          <w:rPr>
            <w:rFonts w:ascii="Times New Roman" w:hAnsi="Times New Roman"/>
            <w:noProof/>
            <w:sz w:val="24"/>
            <w:szCs w:val="24"/>
            <w:lang w:eastAsia="cs-CZ"/>
          </w:rPr>
          <w:tab/>
        </w:r>
        <w:r w:rsidRPr="008E7AE2">
          <w:rPr>
            <w:rStyle w:val="Hyperlink"/>
            <w:noProof/>
          </w:rPr>
          <w:t>Ochrana půdy</w:t>
        </w:r>
        <w:r>
          <w:rPr>
            <w:noProof/>
            <w:webHidden/>
          </w:rPr>
          <w:tab/>
        </w:r>
        <w:r>
          <w:rPr>
            <w:noProof/>
            <w:webHidden/>
          </w:rPr>
          <w:fldChar w:fldCharType="begin"/>
        </w:r>
        <w:r>
          <w:rPr>
            <w:noProof/>
            <w:webHidden/>
          </w:rPr>
          <w:instrText xml:space="preserve"> PAGEREF _Toc396988609 \h </w:instrText>
        </w:r>
        <w:r>
          <w:rPr>
            <w:noProof/>
          </w:rPr>
        </w:r>
        <w:r>
          <w:rPr>
            <w:noProof/>
            <w:webHidden/>
          </w:rPr>
          <w:fldChar w:fldCharType="separate"/>
        </w:r>
        <w:r>
          <w:rPr>
            <w:noProof/>
            <w:webHidden/>
          </w:rPr>
          <w:t>64</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0" w:history="1">
        <w:r w:rsidRPr="008E7AE2">
          <w:rPr>
            <w:rStyle w:val="Hyperlink"/>
            <w:noProof/>
          </w:rPr>
          <w:t>6.7.5</w:t>
        </w:r>
        <w:r>
          <w:rPr>
            <w:rFonts w:ascii="Times New Roman" w:hAnsi="Times New Roman"/>
            <w:noProof/>
            <w:sz w:val="24"/>
            <w:szCs w:val="24"/>
            <w:lang w:eastAsia="cs-CZ"/>
          </w:rPr>
          <w:tab/>
        </w:r>
        <w:r w:rsidRPr="008E7AE2">
          <w:rPr>
            <w:rStyle w:val="Hyperlink"/>
            <w:noProof/>
          </w:rPr>
          <w:t>Energetika</w:t>
        </w:r>
        <w:r>
          <w:rPr>
            <w:noProof/>
            <w:webHidden/>
          </w:rPr>
          <w:tab/>
        </w:r>
        <w:r>
          <w:rPr>
            <w:noProof/>
            <w:webHidden/>
          </w:rPr>
          <w:fldChar w:fldCharType="begin"/>
        </w:r>
        <w:r>
          <w:rPr>
            <w:noProof/>
            <w:webHidden/>
          </w:rPr>
          <w:instrText xml:space="preserve"> PAGEREF _Toc396988610 \h </w:instrText>
        </w:r>
        <w:r>
          <w:rPr>
            <w:noProof/>
          </w:rPr>
        </w:r>
        <w:r>
          <w:rPr>
            <w:noProof/>
            <w:webHidden/>
          </w:rPr>
          <w:fldChar w:fldCharType="separate"/>
        </w:r>
        <w:r>
          <w:rPr>
            <w:noProof/>
            <w:webHidden/>
          </w:rPr>
          <w:t>67</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11" w:history="1">
        <w:r w:rsidRPr="008E7AE2">
          <w:rPr>
            <w:rStyle w:val="Hyperlink"/>
            <w:noProof/>
          </w:rPr>
          <w:t>6.8</w:t>
        </w:r>
        <w:r>
          <w:rPr>
            <w:rFonts w:ascii="Times New Roman" w:hAnsi="Times New Roman"/>
            <w:noProof/>
            <w:sz w:val="24"/>
            <w:szCs w:val="24"/>
            <w:lang w:eastAsia="cs-CZ"/>
          </w:rPr>
          <w:tab/>
        </w:r>
        <w:r w:rsidRPr="008E7AE2">
          <w:rPr>
            <w:rStyle w:val="Hyperlink"/>
            <w:noProof/>
          </w:rPr>
          <w:t>Život v obcích</w:t>
        </w:r>
        <w:r>
          <w:rPr>
            <w:noProof/>
            <w:webHidden/>
          </w:rPr>
          <w:tab/>
        </w:r>
        <w:r>
          <w:rPr>
            <w:noProof/>
            <w:webHidden/>
          </w:rPr>
          <w:fldChar w:fldCharType="begin"/>
        </w:r>
        <w:r>
          <w:rPr>
            <w:noProof/>
            <w:webHidden/>
          </w:rPr>
          <w:instrText xml:space="preserve"> PAGEREF _Toc396988611 \h </w:instrText>
        </w:r>
        <w:r>
          <w:rPr>
            <w:noProof/>
          </w:rPr>
        </w:r>
        <w:r>
          <w:rPr>
            <w:noProof/>
            <w:webHidden/>
          </w:rPr>
          <w:fldChar w:fldCharType="separate"/>
        </w:r>
        <w:r>
          <w:rPr>
            <w:noProof/>
            <w:webHidden/>
          </w:rPr>
          <w:t>69</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2" w:history="1">
        <w:r w:rsidRPr="008E7AE2">
          <w:rPr>
            <w:rStyle w:val="Hyperlink"/>
            <w:noProof/>
          </w:rPr>
          <w:t>6.8.1</w:t>
        </w:r>
        <w:r>
          <w:rPr>
            <w:rFonts w:ascii="Times New Roman" w:hAnsi="Times New Roman"/>
            <w:noProof/>
            <w:sz w:val="24"/>
            <w:szCs w:val="24"/>
            <w:lang w:eastAsia="cs-CZ"/>
          </w:rPr>
          <w:tab/>
        </w:r>
        <w:r w:rsidRPr="008E7AE2">
          <w:rPr>
            <w:rStyle w:val="Hyperlink"/>
            <w:noProof/>
          </w:rPr>
          <w:t>Spolky</w:t>
        </w:r>
        <w:r>
          <w:rPr>
            <w:noProof/>
            <w:webHidden/>
          </w:rPr>
          <w:tab/>
        </w:r>
        <w:r>
          <w:rPr>
            <w:noProof/>
            <w:webHidden/>
          </w:rPr>
          <w:fldChar w:fldCharType="begin"/>
        </w:r>
        <w:r>
          <w:rPr>
            <w:noProof/>
            <w:webHidden/>
          </w:rPr>
          <w:instrText xml:space="preserve"> PAGEREF _Toc396988612 \h </w:instrText>
        </w:r>
        <w:r>
          <w:rPr>
            <w:noProof/>
          </w:rPr>
        </w:r>
        <w:r>
          <w:rPr>
            <w:noProof/>
            <w:webHidden/>
          </w:rPr>
          <w:fldChar w:fldCharType="separate"/>
        </w:r>
        <w:r>
          <w:rPr>
            <w:noProof/>
            <w:webHidden/>
          </w:rPr>
          <w:t>69</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3" w:history="1">
        <w:r w:rsidRPr="008E7AE2">
          <w:rPr>
            <w:rStyle w:val="Hyperlink"/>
            <w:noProof/>
          </w:rPr>
          <w:t>6.8.2</w:t>
        </w:r>
        <w:r>
          <w:rPr>
            <w:rFonts w:ascii="Times New Roman" w:hAnsi="Times New Roman"/>
            <w:noProof/>
            <w:sz w:val="24"/>
            <w:szCs w:val="24"/>
            <w:lang w:eastAsia="cs-CZ"/>
          </w:rPr>
          <w:tab/>
        </w:r>
        <w:r w:rsidRPr="008E7AE2">
          <w:rPr>
            <w:rStyle w:val="Hyperlink"/>
            <w:noProof/>
          </w:rPr>
          <w:t>Sociální a zdravotní služby</w:t>
        </w:r>
        <w:r>
          <w:rPr>
            <w:noProof/>
            <w:webHidden/>
          </w:rPr>
          <w:tab/>
        </w:r>
        <w:r>
          <w:rPr>
            <w:noProof/>
            <w:webHidden/>
          </w:rPr>
          <w:fldChar w:fldCharType="begin"/>
        </w:r>
        <w:r>
          <w:rPr>
            <w:noProof/>
            <w:webHidden/>
          </w:rPr>
          <w:instrText xml:space="preserve"> PAGEREF _Toc396988613 \h </w:instrText>
        </w:r>
        <w:r>
          <w:rPr>
            <w:noProof/>
          </w:rPr>
        </w:r>
        <w:r>
          <w:rPr>
            <w:noProof/>
            <w:webHidden/>
          </w:rPr>
          <w:fldChar w:fldCharType="separate"/>
        </w:r>
        <w:r>
          <w:rPr>
            <w:noProof/>
            <w:webHidden/>
          </w:rPr>
          <w:t>69</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4" w:history="1">
        <w:r w:rsidRPr="008E7AE2">
          <w:rPr>
            <w:rStyle w:val="Hyperlink"/>
            <w:noProof/>
          </w:rPr>
          <w:t>6.8.3</w:t>
        </w:r>
        <w:r>
          <w:rPr>
            <w:rFonts w:ascii="Times New Roman" w:hAnsi="Times New Roman"/>
            <w:noProof/>
            <w:sz w:val="24"/>
            <w:szCs w:val="24"/>
            <w:lang w:eastAsia="cs-CZ"/>
          </w:rPr>
          <w:tab/>
        </w:r>
        <w:r w:rsidRPr="008E7AE2">
          <w:rPr>
            <w:rStyle w:val="Hyperlink"/>
            <w:noProof/>
          </w:rPr>
          <w:t>Vzdělávání a školství</w:t>
        </w:r>
        <w:r>
          <w:rPr>
            <w:noProof/>
            <w:webHidden/>
          </w:rPr>
          <w:tab/>
        </w:r>
        <w:r>
          <w:rPr>
            <w:noProof/>
            <w:webHidden/>
          </w:rPr>
          <w:fldChar w:fldCharType="begin"/>
        </w:r>
        <w:r>
          <w:rPr>
            <w:noProof/>
            <w:webHidden/>
          </w:rPr>
          <w:instrText xml:space="preserve"> PAGEREF _Toc396988614 \h </w:instrText>
        </w:r>
        <w:r>
          <w:rPr>
            <w:noProof/>
          </w:rPr>
        </w:r>
        <w:r>
          <w:rPr>
            <w:noProof/>
            <w:webHidden/>
          </w:rPr>
          <w:fldChar w:fldCharType="separate"/>
        </w:r>
        <w:r>
          <w:rPr>
            <w:noProof/>
            <w:webHidden/>
          </w:rPr>
          <w:t>70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5" w:history="1">
        <w:r w:rsidRPr="008E7AE2">
          <w:rPr>
            <w:rStyle w:val="Hyperlink"/>
            <w:noProof/>
          </w:rPr>
          <w:t>6.8.4</w:t>
        </w:r>
        <w:r>
          <w:rPr>
            <w:rFonts w:ascii="Times New Roman" w:hAnsi="Times New Roman"/>
            <w:noProof/>
            <w:sz w:val="24"/>
            <w:szCs w:val="24"/>
            <w:lang w:eastAsia="cs-CZ"/>
          </w:rPr>
          <w:tab/>
        </w:r>
        <w:r w:rsidRPr="008E7AE2">
          <w:rPr>
            <w:rStyle w:val="Hyperlink"/>
            <w:noProof/>
          </w:rPr>
          <w:t>Bezpečnost</w:t>
        </w:r>
        <w:r>
          <w:rPr>
            <w:noProof/>
            <w:webHidden/>
          </w:rPr>
          <w:tab/>
        </w:r>
        <w:r>
          <w:rPr>
            <w:noProof/>
            <w:webHidden/>
          </w:rPr>
          <w:fldChar w:fldCharType="begin"/>
        </w:r>
        <w:r>
          <w:rPr>
            <w:noProof/>
            <w:webHidden/>
          </w:rPr>
          <w:instrText xml:space="preserve"> PAGEREF _Toc396988615 \h </w:instrText>
        </w:r>
        <w:r>
          <w:rPr>
            <w:noProof/>
          </w:rPr>
        </w:r>
        <w:r>
          <w:rPr>
            <w:noProof/>
            <w:webHidden/>
          </w:rPr>
          <w:fldChar w:fldCharType="separate"/>
        </w:r>
        <w:r>
          <w:rPr>
            <w:noProof/>
            <w:webHidden/>
          </w:rPr>
          <w:t>75</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6" w:history="1">
        <w:r w:rsidRPr="008E7AE2">
          <w:rPr>
            <w:rStyle w:val="Hyperlink"/>
            <w:noProof/>
          </w:rPr>
          <w:t>6.8.5</w:t>
        </w:r>
        <w:r>
          <w:rPr>
            <w:rFonts w:ascii="Times New Roman" w:hAnsi="Times New Roman"/>
            <w:noProof/>
            <w:sz w:val="24"/>
            <w:szCs w:val="24"/>
            <w:lang w:eastAsia="cs-CZ"/>
          </w:rPr>
          <w:tab/>
        </w:r>
        <w:r w:rsidRPr="008E7AE2">
          <w:rPr>
            <w:rStyle w:val="Hyperlink"/>
            <w:noProof/>
          </w:rPr>
          <w:t>Kultura a sport</w:t>
        </w:r>
        <w:r>
          <w:rPr>
            <w:noProof/>
            <w:webHidden/>
          </w:rPr>
          <w:tab/>
        </w:r>
        <w:r>
          <w:rPr>
            <w:noProof/>
            <w:webHidden/>
          </w:rPr>
          <w:fldChar w:fldCharType="begin"/>
        </w:r>
        <w:r>
          <w:rPr>
            <w:noProof/>
            <w:webHidden/>
          </w:rPr>
          <w:instrText xml:space="preserve"> PAGEREF _Toc396988616 \h </w:instrText>
        </w:r>
        <w:r>
          <w:rPr>
            <w:noProof/>
          </w:rPr>
        </w:r>
        <w:r>
          <w:rPr>
            <w:noProof/>
            <w:webHidden/>
          </w:rPr>
          <w:fldChar w:fldCharType="separate"/>
        </w:r>
        <w:r>
          <w:rPr>
            <w:noProof/>
            <w:webHidden/>
          </w:rPr>
          <w:t>83</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17" w:history="1">
        <w:r w:rsidRPr="008E7AE2">
          <w:rPr>
            <w:rStyle w:val="Hyperlink"/>
            <w:noProof/>
          </w:rPr>
          <w:t>6.9</w:t>
        </w:r>
        <w:r>
          <w:rPr>
            <w:rFonts w:ascii="Times New Roman" w:hAnsi="Times New Roman"/>
            <w:noProof/>
            <w:sz w:val="24"/>
            <w:szCs w:val="24"/>
            <w:lang w:eastAsia="cs-CZ"/>
          </w:rPr>
          <w:tab/>
        </w:r>
        <w:r w:rsidRPr="008E7AE2">
          <w:rPr>
            <w:rStyle w:val="Hyperlink"/>
            <w:noProof/>
          </w:rPr>
          <w:t>Podnikání, výroba, zaměstnanost</w:t>
        </w:r>
        <w:r>
          <w:rPr>
            <w:noProof/>
            <w:webHidden/>
          </w:rPr>
          <w:tab/>
        </w:r>
        <w:r>
          <w:rPr>
            <w:noProof/>
            <w:webHidden/>
          </w:rPr>
          <w:fldChar w:fldCharType="begin"/>
        </w:r>
        <w:r>
          <w:rPr>
            <w:noProof/>
            <w:webHidden/>
          </w:rPr>
          <w:instrText xml:space="preserve"> PAGEREF _Toc396988617 \h </w:instrText>
        </w:r>
        <w:r>
          <w:rPr>
            <w:noProof/>
          </w:rPr>
        </w:r>
        <w:r>
          <w:rPr>
            <w:noProof/>
            <w:webHidden/>
          </w:rPr>
          <w:fldChar w:fldCharType="separate"/>
        </w:r>
        <w:r>
          <w:rPr>
            <w:noProof/>
            <w:webHidden/>
          </w:rPr>
          <w:t>86</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8" w:history="1">
        <w:r w:rsidRPr="008E7AE2">
          <w:rPr>
            <w:rStyle w:val="Hyperlink"/>
            <w:noProof/>
          </w:rPr>
          <w:t>6.9.1</w:t>
        </w:r>
        <w:r>
          <w:rPr>
            <w:rFonts w:ascii="Times New Roman" w:hAnsi="Times New Roman"/>
            <w:noProof/>
            <w:sz w:val="24"/>
            <w:szCs w:val="24"/>
            <w:lang w:eastAsia="cs-CZ"/>
          </w:rPr>
          <w:tab/>
        </w:r>
        <w:r w:rsidRPr="008E7AE2">
          <w:rPr>
            <w:rStyle w:val="Hyperlink"/>
            <w:noProof/>
          </w:rPr>
          <w:t>Ekonomická aktivita obyvatel</w:t>
        </w:r>
        <w:r>
          <w:rPr>
            <w:noProof/>
            <w:webHidden/>
          </w:rPr>
          <w:tab/>
        </w:r>
        <w:r>
          <w:rPr>
            <w:noProof/>
            <w:webHidden/>
          </w:rPr>
          <w:fldChar w:fldCharType="begin"/>
        </w:r>
        <w:r>
          <w:rPr>
            <w:noProof/>
            <w:webHidden/>
          </w:rPr>
          <w:instrText xml:space="preserve"> PAGEREF _Toc396988618 \h </w:instrText>
        </w:r>
        <w:r>
          <w:rPr>
            <w:noProof/>
          </w:rPr>
        </w:r>
        <w:r>
          <w:rPr>
            <w:noProof/>
            <w:webHidden/>
          </w:rPr>
          <w:fldChar w:fldCharType="separate"/>
        </w:r>
        <w:r>
          <w:rPr>
            <w:noProof/>
            <w:webHidden/>
          </w:rPr>
          <w:t>87</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19" w:history="1">
        <w:r w:rsidRPr="008E7AE2">
          <w:rPr>
            <w:rStyle w:val="Hyperlink"/>
            <w:noProof/>
          </w:rPr>
          <w:t>6.9.2</w:t>
        </w:r>
        <w:r>
          <w:rPr>
            <w:rFonts w:ascii="Times New Roman" w:hAnsi="Times New Roman"/>
            <w:noProof/>
            <w:sz w:val="24"/>
            <w:szCs w:val="24"/>
            <w:lang w:eastAsia="cs-CZ"/>
          </w:rPr>
          <w:tab/>
        </w:r>
        <w:r w:rsidRPr="008E7AE2">
          <w:rPr>
            <w:rStyle w:val="Hyperlink"/>
            <w:noProof/>
          </w:rPr>
          <w:t>Zaměstnanost dle sledovaných ekonomických odvětví</w:t>
        </w:r>
        <w:r>
          <w:rPr>
            <w:noProof/>
            <w:webHidden/>
          </w:rPr>
          <w:tab/>
        </w:r>
        <w:r>
          <w:rPr>
            <w:noProof/>
            <w:webHidden/>
          </w:rPr>
          <w:fldChar w:fldCharType="begin"/>
        </w:r>
        <w:r>
          <w:rPr>
            <w:noProof/>
            <w:webHidden/>
          </w:rPr>
          <w:instrText xml:space="preserve"> PAGEREF _Toc396988619 \h </w:instrText>
        </w:r>
        <w:r>
          <w:rPr>
            <w:noProof/>
          </w:rPr>
        </w:r>
        <w:r>
          <w:rPr>
            <w:noProof/>
            <w:webHidden/>
          </w:rPr>
          <w:fldChar w:fldCharType="separate"/>
        </w:r>
        <w:r>
          <w:rPr>
            <w:noProof/>
            <w:webHidden/>
          </w:rPr>
          <w:t>89</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20" w:history="1">
        <w:r w:rsidRPr="008E7AE2">
          <w:rPr>
            <w:rStyle w:val="Hyperlink"/>
            <w:noProof/>
          </w:rPr>
          <w:t>6.10</w:t>
        </w:r>
        <w:r>
          <w:rPr>
            <w:rFonts w:ascii="Times New Roman" w:hAnsi="Times New Roman"/>
            <w:noProof/>
            <w:sz w:val="24"/>
            <w:szCs w:val="24"/>
            <w:lang w:eastAsia="cs-CZ"/>
          </w:rPr>
          <w:tab/>
        </w:r>
        <w:r w:rsidRPr="008E7AE2">
          <w:rPr>
            <w:rStyle w:val="Hyperlink"/>
            <w:noProof/>
          </w:rPr>
          <w:t>Řízení obcí, informovanost a spolupráce</w:t>
        </w:r>
        <w:r>
          <w:rPr>
            <w:noProof/>
            <w:webHidden/>
          </w:rPr>
          <w:tab/>
        </w:r>
        <w:r>
          <w:rPr>
            <w:noProof/>
            <w:webHidden/>
          </w:rPr>
          <w:fldChar w:fldCharType="begin"/>
        </w:r>
        <w:r>
          <w:rPr>
            <w:noProof/>
            <w:webHidden/>
          </w:rPr>
          <w:instrText xml:space="preserve"> PAGEREF _Toc396988620 \h </w:instrText>
        </w:r>
        <w:r>
          <w:rPr>
            <w:noProof/>
          </w:rPr>
        </w:r>
        <w:r>
          <w:rPr>
            <w:noProof/>
            <w:webHidden/>
          </w:rPr>
          <w:fldChar w:fldCharType="separate"/>
        </w:r>
        <w:r>
          <w:rPr>
            <w:noProof/>
            <w:webHidden/>
          </w:rPr>
          <w:t>95</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1" w:history="1">
        <w:r w:rsidRPr="008E7AE2">
          <w:rPr>
            <w:rStyle w:val="Hyperlink"/>
            <w:noProof/>
          </w:rPr>
          <w:t>6.10.1</w:t>
        </w:r>
        <w:r>
          <w:rPr>
            <w:rFonts w:ascii="Times New Roman" w:hAnsi="Times New Roman"/>
            <w:noProof/>
            <w:sz w:val="24"/>
            <w:szCs w:val="24"/>
            <w:lang w:eastAsia="cs-CZ"/>
          </w:rPr>
          <w:tab/>
        </w:r>
        <w:r w:rsidRPr="008E7AE2">
          <w:rPr>
            <w:rStyle w:val="Hyperlink"/>
            <w:noProof/>
          </w:rPr>
          <w:t>Řízení obcí</w:t>
        </w:r>
        <w:r>
          <w:rPr>
            <w:noProof/>
            <w:webHidden/>
          </w:rPr>
          <w:tab/>
        </w:r>
        <w:r>
          <w:rPr>
            <w:noProof/>
            <w:webHidden/>
          </w:rPr>
          <w:fldChar w:fldCharType="begin"/>
        </w:r>
        <w:r>
          <w:rPr>
            <w:noProof/>
            <w:webHidden/>
          </w:rPr>
          <w:instrText xml:space="preserve"> PAGEREF _Toc396988621 \h </w:instrText>
        </w:r>
        <w:r>
          <w:rPr>
            <w:noProof/>
          </w:rPr>
        </w:r>
        <w:r>
          <w:rPr>
            <w:noProof/>
            <w:webHidden/>
          </w:rPr>
          <w:fldChar w:fldCharType="separate"/>
        </w:r>
        <w:r>
          <w:rPr>
            <w:noProof/>
            <w:webHidden/>
          </w:rPr>
          <w:t>95</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2" w:history="1">
        <w:r w:rsidRPr="008E7AE2">
          <w:rPr>
            <w:rStyle w:val="Hyperlink"/>
            <w:noProof/>
          </w:rPr>
          <w:t>6.10.2</w:t>
        </w:r>
        <w:r>
          <w:rPr>
            <w:rFonts w:ascii="Times New Roman" w:hAnsi="Times New Roman"/>
            <w:noProof/>
            <w:sz w:val="24"/>
            <w:szCs w:val="24"/>
            <w:lang w:eastAsia="cs-CZ"/>
          </w:rPr>
          <w:tab/>
        </w:r>
        <w:r w:rsidRPr="008E7AE2">
          <w:rPr>
            <w:rStyle w:val="Hyperlink"/>
            <w:noProof/>
          </w:rPr>
          <w:t>Informovanost obcí</w:t>
        </w:r>
        <w:r>
          <w:rPr>
            <w:noProof/>
            <w:webHidden/>
          </w:rPr>
          <w:tab/>
        </w:r>
        <w:r>
          <w:rPr>
            <w:noProof/>
            <w:webHidden/>
          </w:rPr>
          <w:fldChar w:fldCharType="begin"/>
        </w:r>
        <w:r>
          <w:rPr>
            <w:noProof/>
            <w:webHidden/>
          </w:rPr>
          <w:instrText xml:space="preserve"> PAGEREF _Toc396988622 \h </w:instrText>
        </w:r>
        <w:r>
          <w:rPr>
            <w:noProof/>
          </w:rPr>
        </w:r>
        <w:r>
          <w:rPr>
            <w:noProof/>
            <w:webHidden/>
          </w:rPr>
          <w:fldChar w:fldCharType="separate"/>
        </w:r>
        <w:r>
          <w:rPr>
            <w:noProof/>
            <w:webHidden/>
          </w:rPr>
          <w:t>98</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3" w:history="1">
        <w:r w:rsidRPr="008E7AE2">
          <w:rPr>
            <w:rStyle w:val="Hyperlink"/>
            <w:noProof/>
          </w:rPr>
          <w:t>6.10.3</w:t>
        </w:r>
        <w:r>
          <w:rPr>
            <w:rFonts w:ascii="Times New Roman" w:hAnsi="Times New Roman"/>
            <w:noProof/>
            <w:sz w:val="24"/>
            <w:szCs w:val="24"/>
            <w:lang w:eastAsia="cs-CZ"/>
          </w:rPr>
          <w:tab/>
        </w:r>
        <w:r w:rsidRPr="008E7AE2">
          <w:rPr>
            <w:rStyle w:val="Hyperlink"/>
            <w:noProof/>
          </w:rPr>
          <w:t>Spolupráce obcí</w:t>
        </w:r>
        <w:r>
          <w:rPr>
            <w:noProof/>
            <w:webHidden/>
          </w:rPr>
          <w:tab/>
        </w:r>
        <w:r>
          <w:rPr>
            <w:noProof/>
            <w:webHidden/>
          </w:rPr>
          <w:fldChar w:fldCharType="begin"/>
        </w:r>
        <w:r>
          <w:rPr>
            <w:noProof/>
            <w:webHidden/>
          </w:rPr>
          <w:instrText xml:space="preserve"> PAGEREF _Toc396988623 \h </w:instrText>
        </w:r>
        <w:r>
          <w:rPr>
            <w:noProof/>
          </w:rPr>
        </w:r>
        <w:r>
          <w:rPr>
            <w:noProof/>
            <w:webHidden/>
          </w:rPr>
          <w:fldChar w:fldCharType="separate"/>
        </w:r>
        <w:r>
          <w:rPr>
            <w:noProof/>
            <w:webHidden/>
          </w:rPr>
          <w:t>101</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24" w:history="1">
        <w:r w:rsidRPr="008E7AE2">
          <w:rPr>
            <w:rStyle w:val="Hyperlink"/>
            <w:noProof/>
          </w:rPr>
          <w:t>6.11</w:t>
        </w:r>
        <w:r>
          <w:rPr>
            <w:rFonts w:ascii="Times New Roman" w:hAnsi="Times New Roman"/>
            <w:noProof/>
            <w:sz w:val="24"/>
            <w:szCs w:val="24"/>
            <w:lang w:eastAsia="cs-CZ"/>
          </w:rPr>
          <w:tab/>
        </w:r>
        <w:r w:rsidRPr="008E7AE2">
          <w:rPr>
            <w:rStyle w:val="Hyperlink"/>
            <w:noProof/>
          </w:rPr>
          <w:t>Cestovní ruch</w:t>
        </w:r>
        <w:r>
          <w:rPr>
            <w:noProof/>
            <w:webHidden/>
          </w:rPr>
          <w:tab/>
        </w:r>
        <w:r>
          <w:rPr>
            <w:noProof/>
            <w:webHidden/>
          </w:rPr>
          <w:fldChar w:fldCharType="begin"/>
        </w:r>
        <w:r>
          <w:rPr>
            <w:noProof/>
            <w:webHidden/>
          </w:rPr>
          <w:instrText xml:space="preserve"> PAGEREF _Toc396988624 \h </w:instrText>
        </w:r>
        <w:r>
          <w:rPr>
            <w:noProof/>
          </w:rPr>
        </w:r>
        <w:r>
          <w:rPr>
            <w:noProof/>
            <w:webHidden/>
          </w:rPr>
          <w:fldChar w:fldCharType="separate"/>
        </w:r>
        <w:r>
          <w:rPr>
            <w:noProof/>
            <w:webHidden/>
          </w:rPr>
          <w:t>104</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5" w:history="1">
        <w:r w:rsidRPr="008E7AE2">
          <w:rPr>
            <w:rStyle w:val="Hyperlink"/>
            <w:noProof/>
          </w:rPr>
          <w:t>6.11.1</w:t>
        </w:r>
        <w:r>
          <w:rPr>
            <w:rFonts w:ascii="Times New Roman" w:hAnsi="Times New Roman"/>
            <w:noProof/>
            <w:sz w:val="24"/>
            <w:szCs w:val="24"/>
            <w:lang w:eastAsia="cs-CZ"/>
          </w:rPr>
          <w:tab/>
        </w:r>
        <w:r w:rsidRPr="008E7AE2">
          <w:rPr>
            <w:rStyle w:val="Hyperlink"/>
            <w:noProof/>
          </w:rPr>
          <w:t>Popis území</w:t>
        </w:r>
        <w:r>
          <w:rPr>
            <w:noProof/>
            <w:webHidden/>
          </w:rPr>
          <w:tab/>
        </w:r>
        <w:r>
          <w:rPr>
            <w:noProof/>
            <w:webHidden/>
          </w:rPr>
          <w:fldChar w:fldCharType="begin"/>
        </w:r>
        <w:r>
          <w:rPr>
            <w:noProof/>
            <w:webHidden/>
          </w:rPr>
          <w:instrText xml:space="preserve"> PAGEREF _Toc396988625 \h </w:instrText>
        </w:r>
        <w:r>
          <w:rPr>
            <w:noProof/>
          </w:rPr>
        </w:r>
        <w:r>
          <w:rPr>
            <w:noProof/>
            <w:webHidden/>
          </w:rPr>
          <w:fldChar w:fldCharType="separate"/>
        </w:r>
        <w:r>
          <w:rPr>
            <w:noProof/>
            <w:webHidden/>
          </w:rPr>
          <w:t>104</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6" w:history="1">
        <w:r w:rsidRPr="008E7AE2">
          <w:rPr>
            <w:rStyle w:val="Hyperlink"/>
            <w:noProof/>
          </w:rPr>
          <w:t>6.11.2</w:t>
        </w:r>
        <w:r>
          <w:rPr>
            <w:rFonts w:ascii="Times New Roman" w:hAnsi="Times New Roman"/>
            <w:noProof/>
            <w:sz w:val="24"/>
            <w:szCs w:val="24"/>
            <w:lang w:eastAsia="cs-CZ"/>
          </w:rPr>
          <w:tab/>
        </w:r>
        <w:r w:rsidRPr="008E7AE2">
          <w:rPr>
            <w:rStyle w:val="Hyperlink"/>
            <w:noProof/>
          </w:rPr>
          <w:t>Kulturně-historický potenciál</w:t>
        </w:r>
        <w:r>
          <w:rPr>
            <w:noProof/>
            <w:webHidden/>
          </w:rPr>
          <w:tab/>
        </w:r>
        <w:r>
          <w:rPr>
            <w:noProof/>
            <w:webHidden/>
          </w:rPr>
          <w:fldChar w:fldCharType="begin"/>
        </w:r>
        <w:r>
          <w:rPr>
            <w:noProof/>
            <w:webHidden/>
          </w:rPr>
          <w:instrText xml:space="preserve"> PAGEREF _Toc396988626 \h </w:instrText>
        </w:r>
        <w:r>
          <w:rPr>
            <w:noProof/>
          </w:rPr>
        </w:r>
        <w:r>
          <w:rPr>
            <w:noProof/>
            <w:webHidden/>
          </w:rPr>
          <w:fldChar w:fldCharType="separate"/>
        </w:r>
        <w:r>
          <w:rPr>
            <w:noProof/>
            <w:webHidden/>
          </w:rPr>
          <w:t>105</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7" w:history="1">
        <w:r w:rsidRPr="008E7AE2">
          <w:rPr>
            <w:rStyle w:val="Hyperlink"/>
            <w:noProof/>
          </w:rPr>
          <w:t>6.11.3</w:t>
        </w:r>
        <w:r>
          <w:rPr>
            <w:rFonts w:ascii="Times New Roman" w:hAnsi="Times New Roman"/>
            <w:noProof/>
            <w:sz w:val="24"/>
            <w:szCs w:val="24"/>
            <w:lang w:eastAsia="cs-CZ"/>
          </w:rPr>
          <w:tab/>
        </w:r>
        <w:r w:rsidRPr="008E7AE2">
          <w:rPr>
            <w:rStyle w:val="Hyperlink"/>
            <w:noProof/>
          </w:rPr>
          <w:t>Atraktivity pro cestovní ruch</w:t>
        </w:r>
        <w:r>
          <w:rPr>
            <w:noProof/>
            <w:webHidden/>
          </w:rPr>
          <w:tab/>
        </w:r>
        <w:r>
          <w:rPr>
            <w:noProof/>
            <w:webHidden/>
          </w:rPr>
          <w:fldChar w:fldCharType="begin"/>
        </w:r>
        <w:r>
          <w:rPr>
            <w:noProof/>
            <w:webHidden/>
          </w:rPr>
          <w:instrText xml:space="preserve"> PAGEREF _Toc396988627 \h </w:instrText>
        </w:r>
        <w:r>
          <w:rPr>
            <w:noProof/>
          </w:rPr>
        </w:r>
        <w:r>
          <w:rPr>
            <w:noProof/>
            <w:webHidden/>
          </w:rPr>
          <w:fldChar w:fldCharType="separate"/>
        </w:r>
        <w:r>
          <w:rPr>
            <w:noProof/>
            <w:webHidden/>
          </w:rPr>
          <w:t>106</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8" w:history="1">
        <w:r w:rsidRPr="008E7AE2">
          <w:rPr>
            <w:rStyle w:val="Hyperlink"/>
            <w:noProof/>
          </w:rPr>
          <w:t>6.11.4</w:t>
        </w:r>
        <w:r>
          <w:rPr>
            <w:rFonts w:ascii="Times New Roman" w:hAnsi="Times New Roman"/>
            <w:noProof/>
            <w:sz w:val="24"/>
            <w:szCs w:val="24"/>
            <w:lang w:eastAsia="cs-CZ"/>
          </w:rPr>
          <w:tab/>
        </w:r>
        <w:r w:rsidRPr="008E7AE2">
          <w:rPr>
            <w:rStyle w:val="Hyperlink"/>
            <w:noProof/>
          </w:rPr>
          <w:t>Cykloturistika jako významný prvek atraktivity území</w:t>
        </w:r>
        <w:r>
          <w:rPr>
            <w:noProof/>
            <w:webHidden/>
          </w:rPr>
          <w:tab/>
        </w:r>
        <w:r>
          <w:rPr>
            <w:noProof/>
            <w:webHidden/>
          </w:rPr>
          <w:fldChar w:fldCharType="begin"/>
        </w:r>
        <w:r>
          <w:rPr>
            <w:noProof/>
            <w:webHidden/>
          </w:rPr>
          <w:instrText xml:space="preserve"> PAGEREF _Toc396988628 \h </w:instrText>
        </w:r>
        <w:r>
          <w:rPr>
            <w:noProof/>
          </w:rPr>
        </w:r>
        <w:r>
          <w:rPr>
            <w:noProof/>
            <w:webHidden/>
          </w:rPr>
          <w:fldChar w:fldCharType="separate"/>
        </w:r>
        <w:r>
          <w:rPr>
            <w:noProof/>
            <w:webHidden/>
          </w:rPr>
          <w:t>107</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29" w:history="1">
        <w:r w:rsidRPr="008E7AE2">
          <w:rPr>
            <w:rStyle w:val="Hyperlink"/>
            <w:noProof/>
          </w:rPr>
          <w:t>6.11.5</w:t>
        </w:r>
        <w:r>
          <w:rPr>
            <w:rFonts w:ascii="Times New Roman" w:hAnsi="Times New Roman"/>
            <w:noProof/>
            <w:sz w:val="24"/>
            <w:szCs w:val="24"/>
            <w:lang w:eastAsia="cs-CZ"/>
          </w:rPr>
          <w:tab/>
        </w:r>
        <w:r w:rsidRPr="008E7AE2">
          <w:rPr>
            <w:rStyle w:val="Hyperlink"/>
            <w:noProof/>
          </w:rPr>
          <w:t>Základní a doplňková infrastruktura (služby v CR)</w:t>
        </w:r>
        <w:r>
          <w:rPr>
            <w:noProof/>
            <w:webHidden/>
          </w:rPr>
          <w:tab/>
        </w:r>
        <w:r>
          <w:rPr>
            <w:noProof/>
            <w:webHidden/>
          </w:rPr>
          <w:fldChar w:fldCharType="begin"/>
        </w:r>
        <w:r>
          <w:rPr>
            <w:noProof/>
            <w:webHidden/>
          </w:rPr>
          <w:instrText xml:space="preserve"> PAGEREF _Toc396988629 \h </w:instrText>
        </w:r>
        <w:r>
          <w:rPr>
            <w:noProof/>
          </w:rPr>
        </w:r>
        <w:r>
          <w:rPr>
            <w:noProof/>
            <w:webHidden/>
          </w:rPr>
          <w:fldChar w:fldCharType="separate"/>
        </w:r>
        <w:r>
          <w:rPr>
            <w:noProof/>
            <w:webHidden/>
          </w:rPr>
          <w:t>114</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30" w:history="1">
        <w:r w:rsidRPr="008E7AE2">
          <w:rPr>
            <w:rStyle w:val="Hyperlink"/>
            <w:noProof/>
          </w:rPr>
          <w:t>6.11.6</w:t>
        </w:r>
        <w:r>
          <w:rPr>
            <w:rFonts w:ascii="Times New Roman" w:hAnsi="Times New Roman"/>
            <w:noProof/>
            <w:sz w:val="24"/>
            <w:szCs w:val="24"/>
            <w:lang w:eastAsia="cs-CZ"/>
          </w:rPr>
          <w:tab/>
        </w:r>
        <w:r w:rsidRPr="008E7AE2">
          <w:rPr>
            <w:rStyle w:val="Hyperlink"/>
            <w:noProof/>
          </w:rPr>
          <w:t>Charakteristika cílové skupiny návštěvníků</w:t>
        </w:r>
        <w:r>
          <w:rPr>
            <w:noProof/>
            <w:webHidden/>
          </w:rPr>
          <w:tab/>
        </w:r>
        <w:r>
          <w:rPr>
            <w:noProof/>
            <w:webHidden/>
          </w:rPr>
          <w:fldChar w:fldCharType="begin"/>
        </w:r>
        <w:r>
          <w:rPr>
            <w:noProof/>
            <w:webHidden/>
          </w:rPr>
          <w:instrText xml:space="preserve"> PAGEREF _Toc396988630 \h </w:instrText>
        </w:r>
        <w:r>
          <w:rPr>
            <w:noProof/>
          </w:rPr>
        </w:r>
        <w:r>
          <w:rPr>
            <w:noProof/>
            <w:webHidden/>
          </w:rPr>
          <w:fldChar w:fldCharType="separate"/>
        </w:r>
        <w:r>
          <w:rPr>
            <w:noProof/>
            <w:webHidden/>
          </w:rPr>
          <w:t>119</w:t>
        </w:r>
        <w:r>
          <w:rPr>
            <w:noProof/>
            <w:webHidden/>
          </w:rPr>
          <w:fldChar w:fldCharType="end"/>
        </w:r>
      </w:hyperlink>
    </w:p>
    <w:p w:rsidR="003F2921" w:rsidRDefault="003F2921">
      <w:pPr>
        <w:pStyle w:val="TOC3"/>
        <w:tabs>
          <w:tab w:val="left" w:pos="1440"/>
          <w:tab w:val="right" w:leader="dot" w:pos="9628"/>
        </w:tabs>
        <w:rPr>
          <w:rFonts w:ascii="Times New Roman" w:hAnsi="Times New Roman"/>
          <w:noProof/>
          <w:sz w:val="24"/>
          <w:szCs w:val="24"/>
          <w:lang w:eastAsia="cs-CZ"/>
        </w:rPr>
      </w:pPr>
      <w:hyperlink w:anchor="_Toc396988631" w:history="1">
        <w:r w:rsidRPr="008E7AE2">
          <w:rPr>
            <w:rStyle w:val="Hyperlink"/>
            <w:noProof/>
          </w:rPr>
          <w:t>6.11.7</w:t>
        </w:r>
        <w:r>
          <w:rPr>
            <w:rFonts w:ascii="Times New Roman" w:hAnsi="Times New Roman"/>
            <w:noProof/>
            <w:sz w:val="24"/>
            <w:szCs w:val="24"/>
            <w:lang w:eastAsia="cs-CZ"/>
          </w:rPr>
          <w:tab/>
        </w:r>
        <w:r w:rsidRPr="008E7AE2">
          <w:rPr>
            <w:rStyle w:val="Hyperlink"/>
            <w:noProof/>
          </w:rPr>
          <w:t>Organizace cestovního ruchu</w:t>
        </w:r>
        <w:r>
          <w:rPr>
            <w:noProof/>
            <w:webHidden/>
          </w:rPr>
          <w:tab/>
        </w:r>
        <w:r>
          <w:rPr>
            <w:noProof/>
            <w:webHidden/>
          </w:rPr>
          <w:fldChar w:fldCharType="begin"/>
        </w:r>
        <w:r>
          <w:rPr>
            <w:noProof/>
            <w:webHidden/>
          </w:rPr>
          <w:instrText xml:space="preserve"> PAGEREF _Toc396988631 \h </w:instrText>
        </w:r>
        <w:r>
          <w:rPr>
            <w:noProof/>
          </w:rPr>
        </w:r>
        <w:r>
          <w:rPr>
            <w:noProof/>
            <w:webHidden/>
          </w:rPr>
          <w:fldChar w:fldCharType="separate"/>
        </w:r>
        <w:r>
          <w:rPr>
            <w:noProof/>
            <w:webHidden/>
          </w:rPr>
          <w:t>120</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632" w:history="1">
        <w:r w:rsidRPr="008E7AE2">
          <w:rPr>
            <w:rStyle w:val="Hyperlink"/>
            <w:i/>
            <w:iCs/>
            <w:noProof/>
          </w:rPr>
          <w:t>7</w:t>
        </w:r>
        <w:r>
          <w:rPr>
            <w:rFonts w:ascii="Times New Roman" w:hAnsi="Times New Roman"/>
            <w:noProof/>
            <w:sz w:val="24"/>
            <w:szCs w:val="24"/>
            <w:lang w:eastAsia="cs-CZ"/>
          </w:rPr>
          <w:tab/>
        </w:r>
        <w:r w:rsidRPr="008E7AE2">
          <w:rPr>
            <w:rStyle w:val="Hyperlink"/>
            <w:i/>
            <w:iCs/>
            <w:noProof/>
          </w:rPr>
          <w:t>CELKOVÁ SWOT ANALÝZA</w:t>
        </w:r>
        <w:r>
          <w:rPr>
            <w:noProof/>
            <w:webHidden/>
          </w:rPr>
          <w:tab/>
        </w:r>
        <w:r>
          <w:rPr>
            <w:noProof/>
            <w:webHidden/>
          </w:rPr>
          <w:fldChar w:fldCharType="begin"/>
        </w:r>
        <w:r>
          <w:rPr>
            <w:noProof/>
            <w:webHidden/>
          </w:rPr>
          <w:instrText xml:space="preserve"> PAGEREF _Toc396988632 \h </w:instrText>
        </w:r>
        <w:r>
          <w:rPr>
            <w:noProof/>
          </w:rPr>
        </w:r>
        <w:r>
          <w:rPr>
            <w:noProof/>
            <w:webHidden/>
          </w:rPr>
          <w:fldChar w:fldCharType="separate"/>
        </w:r>
        <w:r>
          <w:rPr>
            <w:noProof/>
            <w:webHidden/>
          </w:rPr>
          <w:t>122</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633" w:history="1">
        <w:r w:rsidRPr="008E7AE2">
          <w:rPr>
            <w:rStyle w:val="Hyperlink"/>
            <w:i/>
            <w:iCs/>
            <w:noProof/>
          </w:rPr>
          <w:t>8</w:t>
        </w:r>
        <w:r>
          <w:rPr>
            <w:rFonts w:ascii="Times New Roman" w:hAnsi="Times New Roman"/>
            <w:noProof/>
            <w:sz w:val="24"/>
            <w:szCs w:val="24"/>
            <w:lang w:eastAsia="cs-CZ"/>
          </w:rPr>
          <w:tab/>
        </w:r>
        <w:r w:rsidRPr="008E7AE2">
          <w:rPr>
            <w:rStyle w:val="Hyperlink"/>
            <w:i/>
            <w:iCs/>
            <w:noProof/>
          </w:rPr>
          <w:t>Souhrnné analytické závěry – vyhodnocení rozvojového potenciálu území</w:t>
        </w:r>
        <w:r>
          <w:rPr>
            <w:noProof/>
            <w:webHidden/>
          </w:rPr>
          <w:tab/>
        </w:r>
        <w:r>
          <w:rPr>
            <w:noProof/>
            <w:webHidden/>
          </w:rPr>
          <w:fldChar w:fldCharType="begin"/>
        </w:r>
        <w:r>
          <w:rPr>
            <w:noProof/>
            <w:webHidden/>
          </w:rPr>
          <w:instrText xml:space="preserve"> PAGEREF _Toc396988633 \h </w:instrText>
        </w:r>
        <w:r>
          <w:rPr>
            <w:noProof/>
          </w:rPr>
        </w:r>
        <w:r>
          <w:rPr>
            <w:noProof/>
            <w:webHidden/>
          </w:rPr>
          <w:fldChar w:fldCharType="separate"/>
        </w:r>
        <w:r>
          <w:rPr>
            <w:noProof/>
            <w:webHidden/>
          </w:rPr>
          <w:t>128</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34" w:history="1">
        <w:r w:rsidRPr="008E7AE2">
          <w:rPr>
            <w:rStyle w:val="Hyperlink"/>
            <w:noProof/>
          </w:rPr>
          <w:t>8.1</w:t>
        </w:r>
        <w:r>
          <w:rPr>
            <w:rFonts w:ascii="Times New Roman" w:hAnsi="Times New Roman"/>
            <w:noProof/>
            <w:sz w:val="24"/>
            <w:szCs w:val="24"/>
            <w:lang w:eastAsia="cs-CZ"/>
          </w:rPr>
          <w:tab/>
        </w:r>
        <w:r w:rsidRPr="008E7AE2">
          <w:rPr>
            <w:rStyle w:val="Hyperlink"/>
            <w:noProof/>
          </w:rPr>
          <w:t>Rozvojový potenciál území v kontextu vybraných oblastí</w:t>
        </w:r>
        <w:r>
          <w:rPr>
            <w:noProof/>
            <w:webHidden/>
          </w:rPr>
          <w:tab/>
        </w:r>
        <w:r>
          <w:rPr>
            <w:noProof/>
            <w:webHidden/>
          </w:rPr>
          <w:fldChar w:fldCharType="begin"/>
        </w:r>
        <w:r>
          <w:rPr>
            <w:noProof/>
            <w:webHidden/>
          </w:rPr>
          <w:instrText xml:space="preserve"> PAGEREF _Toc396988634 \h </w:instrText>
        </w:r>
        <w:r>
          <w:rPr>
            <w:noProof/>
          </w:rPr>
        </w:r>
        <w:r>
          <w:rPr>
            <w:noProof/>
            <w:webHidden/>
          </w:rPr>
          <w:fldChar w:fldCharType="separate"/>
        </w:r>
        <w:r>
          <w:rPr>
            <w:noProof/>
            <w:webHidden/>
          </w:rPr>
          <w:t>130</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35" w:history="1">
        <w:r w:rsidRPr="008E7AE2">
          <w:rPr>
            <w:rStyle w:val="Hyperlink"/>
            <w:noProof/>
          </w:rPr>
          <w:t>8.1.1</w:t>
        </w:r>
        <w:r>
          <w:rPr>
            <w:rFonts w:ascii="Times New Roman" w:hAnsi="Times New Roman"/>
            <w:noProof/>
            <w:sz w:val="24"/>
            <w:szCs w:val="24"/>
            <w:lang w:eastAsia="cs-CZ"/>
          </w:rPr>
          <w:tab/>
        </w:r>
        <w:r w:rsidRPr="008E7AE2">
          <w:rPr>
            <w:rStyle w:val="Hyperlink"/>
            <w:noProof/>
          </w:rPr>
          <w:t>Územní plánování</w:t>
        </w:r>
        <w:r>
          <w:rPr>
            <w:noProof/>
            <w:webHidden/>
          </w:rPr>
          <w:tab/>
        </w:r>
        <w:r>
          <w:rPr>
            <w:noProof/>
            <w:webHidden/>
          </w:rPr>
          <w:fldChar w:fldCharType="begin"/>
        </w:r>
        <w:r>
          <w:rPr>
            <w:noProof/>
            <w:webHidden/>
          </w:rPr>
          <w:instrText xml:space="preserve"> PAGEREF _Toc396988635 \h </w:instrText>
        </w:r>
        <w:r>
          <w:rPr>
            <w:noProof/>
          </w:rPr>
        </w:r>
        <w:r>
          <w:rPr>
            <w:noProof/>
            <w:webHidden/>
          </w:rPr>
          <w:fldChar w:fldCharType="separate"/>
        </w:r>
        <w:r>
          <w:rPr>
            <w:noProof/>
            <w:webHidden/>
          </w:rPr>
          <w:t>131</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36" w:history="1">
        <w:r w:rsidRPr="008E7AE2">
          <w:rPr>
            <w:rStyle w:val="Hyperlink"/>
            <w:noProof/>
          </w:rPr>
          <w:t>8.1.2</w:t>
        </w:r>
        <w:r>
          <w:rPr>
            <w:rFonts w:ascii="Times New Roman" w:hAnsi="Times New Roman"/>
            <w:noProof/>
            <w:sz w:val="24"/>
            <w:szCs w:val="24"/>
            <w:lang w:eastAsia="cs-CZ"/>
          </w:rPr>
          <w:tab/>
        </w:r>
        <w:r w:rsidRPr="008E7AE2">
          <w:rPr>
            <w:rStyle w:val="Hyperlink"/>
            <w:noProof/>
          </w:rPr>
          <w:t>Rozvojová území</w:t>
        </w:r>
        <w:r>
          <w:rPr>
            <w:noProof/>
            <w:webHidden/>
          </w:rPr>
          <w:tab/>
        </w:r>
        <w:r>
          <w:rPr>
            <w:noProof/>
            <w:webHidden/>
          </w:rPr>
          <w:fldChar w:fldCharType="begin"/>
        </w:r>
        <w:r>
          <w:rPr>
            <w:noProof/>
            <w:webHidden/>
          </w:rPr>
          <w:instrText xml:space="preserve"> PAGEREF _Toc396988636 \h </w:instrText>
        </w:r>
        <w:r>
          <w:rPr>
            <w:noProof/>
          </w:rPr>
        </w:r>
        <w:r>
          <w:rPr>
            <w:noProof/>
            <w:webHidden/>
          </w:rPr>
          <w:fldChar w:fldCharType="separate"/>
        </w:r>
        <w:r>
          <w:rPr>
            <w:noProof/>
            <w:webHidden/>
          </w:rPr>
          <w:t>133</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37" w:history="1">
        <w:r w:rsidRPr="008E7AE2">
          <w:rPr>
            <w:rStyle w:val="Hyperlink"/>
            <w:noProof/>
          </w:rPr>
          <w:t>8.1.3</w:t>
        </w:r>
        <w:r>
          <w:rPr>
            <w:rFonts w:ascii="Times New Roman" w:hAnsi="Times New Roman"/>
            <w:noProof/>
            <w:sz w:val="24"/>
            <w:szCs w:val="24"/>
            <w:lang w:eastAsia="cs-CZ"/>
          </w:rPr>
          <w:tab/>
        </w:r>
        <w:r w:rsidRPr="008E7AE2">
          <w:rPr>
            <w:rStyle w:val="Hyperlink"/>
            <w:noProof/>
          </w:rPr>
          <w:t>Oblasti s lidským potenciálem</w:t>
        </w:r>
        <w:r>
          <w:rPr>
            <w:noProof/>
            <w:webHidden/>
          </w:rPr>
          <w:tab/>
        </w:r>
        <w:r>
          <w:rPr>
            <w:noProof/>
            <w:webHidden/>
          </w:rPr>
          <w:fldChar w:fldCharType="begin"/>
        </w:r>
        <w:r>
          <w:rPr>
            <w:noProof/>
            <w:webHidden/>
          </w:rPr>
          <w:instrText xml:space="preserve"> PAGEREF _Toc396988637 \h </w:instrText>
        </w:r>
        <w:r>
          <w:rPr>
            <w:noProof/>
          </w:rPr>
        </w:r>
        <w:r>
          <w:rPr>
            <w:noProof/>
            <w:webHidden/>
          </w:rPr>
          <w:fldChar w:fldCharType="separate"/>
        </w:r>
        <w:r>
          <w:rPr>
            <w:noProof/>
            <w:webHidden/>
          </w:rPr>
          <w:t>139</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38" w:history="1">
        <w:r w:rsidRPr="008E7AE2">
          <w:rPr>
            <w:rStyle w:val="Hyperlink"/>
            <w:noProof/>
          </w:rPr>
          <w:t>8.1.4</w:t>
        </w:r>
        <w:r>
          <w:rPr>
            <w:rFonts w:ascii="Times New Roman" w:hAnsi="Times New Roman"/>
            <w:noProof/>
            <w:sz w:val="24"/>
            <w:szCs w:val="24"/>
            <w:lang w:eastAsia="cs-CZ"/>
          </w:rPr>
          <w:tab/>
        </w:r>
        <w:r w:rsidRPr="008E7AE2">
          <w:rPr>
            <w:rStyle w:val="Hyperlink"/>
            <w:noProof/>
          </w:rPr>
          <w:t>Oblasti s potenciálem rozvoje</w:t>
        </w:r>
        <w:r>
          <w:rPr>
            <w:noProof/>
            <w:webHidden/>
          </w:rPr>
          <w:tab/>
        </w:r>
        <w:r>
          <w:rPr>
            <w:noProof/>
            <w:webHidden/>
          </w:rPr>
          <w:fldChar w:fldCharType="begin"/>
        </w:r>
        <w:r>
          <w:rPr>
            <w:noProof/>
            <w:webHidden/>
          </w:rPr>
          <w:instrText xml:space="preserve"> PAGEREF _Toc396988638 \h </w:instrText>
        </w:r>
        <w:r>
          <w:rPr>
            <w:noProof/>
          </w:rPr>
        </w:r>
        <w:r>
          <w:rPr>
            <w:noProof/>
            <w:webHidden/>
          </w:rPr>
          <w:fldChar w:fldCharType="separate"/>
        </w:r>
        <w:r>
          <w:rPr>
            <w:noProof/>
            <w:webHidden/>
          </w:rPr>
          <w:t>141</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39" w:history="1">
        <w:r w:rsidRPr="008E7AE2">
          <w:rPr>
            <w:rStyle w:val="Hyperlink"/>
            <w:noProof/>
          </w:rPr>
          <w:t>8.1.5</w:t>
        </w:r>
        <w:r>
          <w:rPr>
            <w:rFonts w:ascii="Times New Roman" w:hAnsi="Times New Roman"/>
            <w:noProof/>
            <w:sz w:val="24"/>
            <w:szCs w:val="24"/>
            <w:lang w:eastAsia="cs-CZ"/>
          </w:rPr>
          <w:tab/>
        </w:r>
        <w:r w:rsidRPr="008E7AE2">
          <w:rPr>
            <w:rStyle w:val="Hyperlink"/>
            <w:noProof/>
          </w:rPr>
          <w:t>Využití vlastních prostředků k vícezdrojovému financování</w:t>
        </w:r>
        <w:r>
          <w:rPr>
            <w:noProof/>
            <w:webHidden/>
          </w:rPr>
          <w:tab/>
        </w:r>
        <w:r>
          <w:rPr>
            <w:noProof/>
            <w:webHidden/>
          </w:rPr>
          <w:fldChar w:fldCharType="begin"/>
        </w:r>
        <w:r>
          <w:rPr>
            <w:noProof/>
            <w:webHidden/>
          </w:rPr>
          <w:instrText xml:space="preserve"> PAGEREF _Toc396988639 \h </w:instrText>
        </w:r>
        <w:r>
          <w:rPr>
            <w:noProof/>
          </w:rPr>
        </w:r>
        <w:r>
          <w:rPr>
            <w:noProof/>
            <w:webHidden/>
          </w:rPr>
          <w:fldChar w:fldCharType="separate"/>
        </w:r>
        <w:r>
          <w:rPr>
            <w:noProof/>
            <w:webHidden/>
          </w:rPr>
          <w:t>143</w:t>
        </w:r>
        <w:r>
          <w:rPr>
            <w:noProof/>
            <w:webHidden/>
          </w:rPr>
          <w:fldChar w:fldCharType="end"/>
        </w:r>
      </w:hyperlink>
    </w:p>
    <w:p w:rsidR="003F2921" w:rsidRDefault="003F2921">
      <w:pPr>
        <w:pStyle w:val="TOC3"/>
        <w:tabs>
          <w:tab w:val="left" w:pos="1200"/>
          <w:tab w:val="right" w:leader="dot" w:pos="9628"/>
        </w:tabs>
        <w:rPr>
          <w:rFonts w:ascii="Times New Roman" w:hAnsi="Times New Roman"/>
          <w:noProof/>
          <w:sz w:val="24"/>
          <w:szCs w:val="24"/>
          <w:lang w:eastAsia="cs-CZ"/>
        </w:rPr>
      </w:pPr>
      <w:hyperlink w:anchor="_Toc396988640" w:history="1">
        <w:r w:rsidRPr="008E7AE2">
          <w:rPr>
            <w:rStyle w:val="Hyperlink"/>
            <w:noProof/>
          </w:rPr>
          <w:t>8.1.6</w:t>
        </w:r>
        <w:r>
          <w:rPr>
            <w:rFonts w:ascii="Times New Roman" w:hAnsi="Times New Roman"/>
            <w:noProof/>
            <w:sz w:val="24"/>
            <w:szCs w:val="24"/>
            <w:lang w:eastAsia="cs-CZ"/>
          </w:rPr>
          <w:tab/>
        </w:r>
        <w:r w:rsidRPr="008E7AE2">
          <w:rPr>
            <w:rStyle w:val="Hyperlink"/>
            <w:noProof/>
          </w:rPr>
          <w:t>Analýza rozvojových potřeb území</w:t>
        </w:r>
        <w:r>
          <w:rPr>
            <w:noProof/>
            <w:webHidden/>
          </w:rPr>
          <w:tab/>
        </w:r>
        <w:r>
          <w:rPr>
            <w:noProof/>
            <w:webHidden/>
          </w:rPr>
          <w:fldChar w:fldCharType="begin"/>
        </w:r>
        <w:r>
          <w:rPr>
            <w:noProof/>
            <w:webHidden/>
          </w:rPr>
          <w:instrText xml:space="preserve"> PAGEREF _Toc396988640 \h </w:instrText>
        </w:r>
        <w:r>
          <w:rPr>
            <w:noProof/>
          </w:rPr>
        </w:r>
        <w:r>
          <w:rPr>
            <w:noProof/>
            <w:webHidden/>
          </w:rPr>
          <w:fldChar w:fldCharType="separate"/>
        </w:r>
        <w:r>
          <w:rPr>
            <w:noProof/>
            <w:webHidden/>
          </w:rPr>
          <w:t>145</w:t>
        </w:r>
        <w:r>
          <w:rPr>
            <w:noProof/>
            <w:webHidden/>
          </w:rPr>
          <w:fldChar w:fldCharType="end"/>
        </w:r>
      </w:hyperlink>
    </w:p>
    <w:p w:rsidR="003F2921" w:rsidRDefault="003F2921">
      <w:pPr>
        <w:pStyle w:val="TOC1"/>
        <w:tabs>
          <w:tab w:val="left" w:pos="440"/>
          <w:tab w:val="right" w:leader="dot" w:pos="9628"/>
        </w:tabs>
        <w:rPr>
          <w:rFonts w:ascii="Times New Roman" w:hAnsi="Times New Roman"/>
          <w:noProof/>
          <w:sz w:val="24"/>
          <w:szCs w:val="24"/>
          <w:lang w:eastAsia="cs-CZ"/>
        </w:rPr>
      </w:pPr>
      <w:hyperlink w:anchor="_Toc396988641" w:history="1">
        <w:r w:rsidRPr="008E7AE2">
          <w:rPr>
            <w:rStyle w:val="Hyperlink"/>
            <w:i/>
            <w:iCs/>
            <w:noProof/>
          </w:rPr>
          <w:t>9</w:t>
        </w:r>
        <w:r>
          <w:rPr>
            <w:rFonts w:ascii="Times New Roman" w:hAnsi="Times New Roman"/>
            <w:noProof/>
            <w:sz w:val="24"/>
            <w:szCs w:val="24"/>
            <w:lang w:eastAsia="cs-CZ"/>
          </w:rPr>
          <w:tab/>
        </w:r>
        <w:r w:rsidRPr="008E7AE2">
          <w:rPr>
            <w:rStyle w:val="Hyperlink"/>
            <w:i/>
            <w:iCs/>
            <w:noProof/>
          </w:rPr>
          <w:t>Zmapování relevantních strategií</w:t>
        </w:r>
        <w:r>
          <w:rPr>
            <w:noProof/>
            <w:webHidden/>
          </w:rPr>
          <w:tab/>
        </w:r>
        <w:r>
          <w:rPr>
            <w:noProof/>
            <w:webHidden/>
          </w:rPr>
          <w:fldChar w:fldCharType="begin"/>
        </w:r>
        <w:r>
          <w:rPr>
            <w:noProof/>
            <w:webHidden/>
          </w:rPr>
          <w:instrText xml:space="preserve"> PAGEREF _Toc396988641 \h </w:instrText>
        </w:r>
        <w:r>
          <w:rPr>
            <w:noProof/>
          </w:rPr>
        </w:r>
        <w:r>
          <w:rPr>
            <w:noProof/>
            <w:webHidden/>
          </w:rPr>
          <w:fldChar w:fldCharType="separate"/>
        </w:r>
        <w:r>
          <w:rPr>
            <w:noProof/>
            <w:webHidden/>
          </w:rPr>
          <w:t>148</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42" w:history="1">
        <w:r w:rsidRPr="008E7AE2">
          <w:rPr>
            <w:rStyle w:val="Hyperlink"/>
            <w:noProof/>
          </w:rPr>
          <w:t>9.1</w:t>
        </w:r>
        <w:r>
          <w:rPr>
            <w:rFonts w:ascii="Times New Roman" w:hAnsi="Times New Roman"/>
            <w:noProof/>
            <w:sz w:val="24"/>
            <w:szCs w:val="24"/>
            <w:lang w:eastAsia="cs-CZ"/>
          </w:rPr>
          <w:tab/>
        </w:r>
        <w:r w:rsidRPr="008E7AE2">
          <w:rPr>
            <w:rStyle w:val="Hyperlink"/>
            <w:noProof/>
          </w:rPr>
          <w:t>Strategické dokumenty na místní úrovni</w:t>
        </w:r>
        <w:r>
          <w:rPr>
            <w:noProof/>
            <w:webHidden/>
          </w:rPr>
          <w:tab/>
        </w:r>
        <w:r>
          <w:rPr>
            <w:noProof/>
            <w:webHidden/>
          </w:rPr>
          <w:fldChar w:fldCharType="begin"/>
        </w:r>
        <w:r>
          <w:rPr>
            <w:noProof/>
            <w:webHidden/>
          </w:rPr>
          <w:instrText xml:space="preserve"> PAGEREF _Toc396988642 \h </w:instrText>
        </w:r>
        <w:r>
          <w:rPr>
            <w:noProof/>
          </w:rPr>
        </w:r>
        <w:r>
          <w:rPr>
            <w:noProof/>
            <w:webHidden/>
          </w:rPr>
          <w:fldChar w:fldCharType="separate"/>
        </w:r>
        <w:r>
          <w:rPr>
            <w:noProof/>
            <w:webHidden/>
          </w:rPr>
          <w:t>148</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43" w:history="1">
        <w:r w:rsidRPr="008E7AE2">
          <w:rPr>
            <w:rStyle w:val="Hyperlink"/>
            <w:noProof/>
          </w:rPr>
          <w:t>9.2</w:t>
        </w:r>
        <w:r>
          <w:rPr>
            <w:rFonts w:ascii="Times New Roman" w:hAnsi="Times New Roman"/>
            <w:noProof/>
            <w:sz w:val="24"/>
            <w:szCs w:val="24"/>
            <w:lang w:eastAsia="cs-CZ"/>
          </w:rPr>
          <w:tab/>
        </w:r>
        <w:r w:rsidRPr="008E7AE2">
          <w:rPr>
            <w:rStyle w:val="Hyperlink"/>
            <w:noProof/>
          </w:rPr>
          <w:t>Strategické dokumenty na mikroregionální úrovni</w:t>
        </w:r>
        <w:r>
          <w:rPr>
            <w:noProof/>
            <w:webHidden/>
          </w:rPr>
          <w:tab/>
        </w:r>
        <w:r>
          <w:rPr>
            <w:noProof/>
            <w:webHidden/>
          </w:rPr>
          <w:fldChar w:fldCharType="begin"/>
        </w:r>
        <w:r>
          <w:rPr>
            <w:noProof/>
            <w:webHidden/>
          </w:rPr>
          <w:instrText xml:space="preserve"> PAGEREF _Toc396988643 \h </w:instrText>
        </w:r>
        <w:r>
          <w:rPr>
            <w:noProof/>
          </w:rPr>
        </w:r>
        <w:r>
          <w:rPr>
            <w:noProof/>
            <w:webHidden/>
          </w:rPr>
          <w:fldChar w:fldCharType="separate"/>
        </w:r>
        <w:r>
          <w:rPr>
            <w:noProof/>
            <w:webHidden/>
          </w:rPr>
          <w:t>152</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44" w:history="1">
        <w:r w:rsidRPr="008E7AE2">
          <w:rPr>
            <w:rStyle w:val="Hyperlink"/>
            <w:noProof/>
          </w:rPr>
          <w:t>9.3</w:t>
        </w:r>
        <w:r>
          <w:rPr>
            <w:rFonts w:ascii="Times New Roman" w:hAnsi="Times New Roman"/>
            <w:noProof/>
            <w:sz w:val="24"/>
            <w:szCs w:val="24"/>
            <w:lang w:eastAsia="cs-CZ"/>
          </w:rPr>
          <w:tab/>
        </w:r>
        <w:r w:rsidRPr="008E7AE2">
          <w:rPr>
            <w:rStyle w:val="Hyperlink"/>
            <w:noProof/>
          </w:rPr>
          <w:t>Strategické dokumenty na krajské úrovni</w:t>
        </w:r>
        <w:r>
          <w:rPr>
            <w:noProof/>
            <w:webHidden/>
          </w:rPr>
          <w:tab/>
        </w:r>
        <w:r>
          <w:rPr>
            <w:noProof/>
            <w:webHidden/>
          </w:rPr>
          <w:fldChar w:fldCharType="begin"/>
        </w:r>
        <w:r>
          <w:rPr>
            <w:noProof/>
            <w:webHidden/>
          </w:rPr>
          <w:instrText xml:space="preserve"> PAGEREF _Toc396988644 \h </w:instrText>
        </w:r>
        <w:r>
          <w:rPr>
            <w:noProof/>
          </w:rPr>
        </w:r>
        <w:r>
          <w:rPr>
            <w:noProof/>
            <w:webHidden/>
          </w:rPr>
          <w:fldChar w:fldCharType="separate"/>
        </w:r>
        <w:r>
          <w:rPr>
            <w:noProof/>
            <w:webHidden/>
          </w:rPr>
          <w:t>156</w:t>
        </w:r>
        <w:r>
          <w:rPr>
            <w:noProof/>
            <w:webHidden/>
          </w:rPr>
          <w:fldChar w:fldCharType="end"/>
        </w:r>
      </w:hyperlink>
    </w:p>
    <w:p w:rsidR="003F2921" w:rsidRDefault="003F2921">
      <w:pPr>
        <w:pStyle w:val="TOC1"/>
        <w:tabs>
          <w:tab w:val="left" w:pos="720"/>
          <w:tab w:val="right" w:leader="dot" w:pos="9628"/>
        </w:tabs>
        <w:rPr>
          <w:rFonts w:ascii="Times New Roman" w:hAnsi="Times New Roman"/>
          <w:noProof/>
          <w:sz w:val="24"/>
          <w:szCs w:val="24"/>
          <w:lang w:eastAsia="cs-CZ"/>
        </w:rPr>
      </w:pPr>
      <w:hyperlink w:anchor="_Toc396988645" w:history="1">
        <w:r w:rsidRPr="008E7AE2">
          <w:rPr>
            <w:rStyle w:val="Hyperlink"/>
            <w:i/>
            <w:iCs/>
            <w:noProof/>
          </w:rPr>
          <w:t>10</w:t>
        </w:r>
        <w:r>
          <w:rPr>
            <w:rFonts w:ascii="Times New Roman" w:hAnsi="Times New Roman"/>
            <w:noProof/>
            <w:sz w:val="24"/>
            <w:szCs w:val="24"/>
            <w:lang w:eastAsia="cs-CZ"/>
          </w:rPr>
          <w:tab/>
        </w:r>
        <w:r w:rsidRPr="008E7AE2">
          <w:rPr>
            <w:rStyle w:val="Hyperlink"/>
            <w:i/>
            <w:iCs/>
            <w:noProof/>
          </w:rPr>
          <w:t>Monitoring absorpční kapacity</w:t>
        </w:r>
        <w:r>
          <w:rPr>
            <w:noProof/>
            <w:webHidden/>
          </w:rPr>
          <w:tab/>
        </w:r>
        <w:r>
          <w:rPr>
            <w:noProof/>
            <w:webHidden/>
          </w:rPr>
          <w:fldChar w:fldCharType="begin"/>
        </w:r>
        <w:r>
          <w:rPr>
            <w:noProof/>
            <w:webHidden/>
          </w:rPr>
          <w:instrText xml:space="preserve"> PAGEREF _Toc396988645 \h </w:instrText>
        </w:r>
        <w:r>
          <w:rPr>
            <w:noProof/>
          </w:rPr>
        </w:r>
        <w:r>
          <w:rPr>
            <w:noProof/>
            <w:webHidden/>
          </w:rPr>
          <w:fldChar w:fldCharType="separate"/>
        </w:r>
        <w:r>
          <w:rPr>
            <w:noProof/>
            <w:webHidden/>
          </w:rPr>
          <w:t>157</w:t>
        </w:r>
        <w:r>
          <w:rPr>
            <w:noProof/>
            <w:webHidden/>
          </w:rPr>
          <w:fldChar w:fldCharType="end"/>
        </w:r>
      </w:hyperlink>
    </w:p>
    <w:p w:rsidR="003F2921" w:rsidRDefault="003F2921">
      <w:pPr>
        <w:pStyle w:val="TOC1"/>
        <w:tabs>
          <w:tab w:val="left" w:pos="720"/>
          <w:tab w:val="right" w:leader="dot" w:pos="9628"/>
        </w:tabs>
        <w:rPr>
          <w:rFonts w:ascii="Times New Roman" w:hAnsi="Times New Roman"/>
          <w:noProof/>
          <w:sz w:val="24"/>
          <w:szCs w:val="24"/>
          <w:lang w:eastAsia="cs-CZ"/>
        </w:rPr>
      </w:pPr>
      <w:hyperlink w:anchor="_Toc396988646" w:history="1">
        <w:r w:rsidRPr="008E7AE2">
          <w:rPr>
            <w:rStyle w:val="Hyperlink"/>
            <w:i/>
            <w:iCs/>
            <w:noProof/>
          </w:rPr>
          <w:t>11</w:t>
        </w:r>
        <w:r>
          <w:rPr>
            <w:rFonts w:ascii="Times New Roman" w:hAnsi="Times New Roman"/>
            <w:noProof/>
            <w:sz w:val="24"/>
            <w:szCs w:val="24"/>
            <w:lang w:eastAsia="cs-CZ"/>
          </w:rPr>
          <w:tab/>
        </w:r>
        <w:r w:rsidRPr="008E7AE2">
          <w:rPr>
            <w:rStyle w:val="Hyperlink"/>
            <w:i/>
            <w:iCs/>
            <w:noProof/>
          </w:rPr>
          <w:t>Návrhová část SCCLD 2014 - 2020</w:t>
        </w:r>
        <w:r>
          <w:rPr>
            <w:noProof/>
            <w:webHidden/>
          </w:rPr>
          <w:tab/>
        </w:r>
        <w:r>
          <w:rPr>
            <w:noProof/>
            <w:webHidden/>
          </w:rPr>
          <w:fldChar w:fldCharType="begin"/>
        </w:r>
        <w:r>
          <w:rPr>
            <w:noProof/>
            <w:webHidden/>
          </w:rPr>
          <w:instrText xml:space="preserve"> PAGEREF _Toc396988646 \h </w:instrText>
        </w:r>
        <w:r>
          <w:rPr>
            <w:noProof/>
          </w:rPr>
        </w:r>
        <w:r>
          <w:rPr>
            <w:noProof/>
            <w:webHidden/>
          </w:rPr>
          <w:fldChar w:fldCharType="separate"/>
        </w:r>
        <w:r>
          <w:rPr>
            <w:noProof/>
            <w:webHidden/>
          </w:rPr>
          <w:t>159</w:t>
        </w:r>
        <w:r>
          <w:rPr>
            <w:noProof/>
            <w:webHidden/>
          </w:rPr>
          <w:fldChar w:fldCharType="end"/>
        </w:r>
      </w:hyperlink>
    </w:p>
    <w:p w:rsidR="003F2921" w:rsidRDefault="003F2921">
      <w:pPr>
        <w:pStyle w:val="TOC2"/>
        <w:tabs>
          <w:tab w:val="left" w:pos="960"/>
          <w:tab w:val="right" w:leader="dot" w:pos="9628"/>
        </w:tabs>
        <w:rPr>
          <w:rFonts w:ascii="Times New Roman" w:hAnsi="Times New Roman"/>
          <w:noProof/>
          <w:sz w:val="24"/>
          <w:szCs w:val="24"/>
          <w:lang w:eastAsia="cs-CZ"/>
        </w:rPr>
      </w:pPr>
      <w:hyperlink w:anchor="_Toc396988647" w:history="1">
        <w:r w:rsidRPr="008E7AE2">
          <w:rPr>
            <w:rStyle w:val="Hyperlink"/>
            <w:noProof/>
          </w:rPr>
          <w:t>11.1</w:t>
        </w:r>
        <w:r>
          <w:rPr>
            <w:rFonts w:ascii="Times New Roman" w:hAnsi="Times New Roman"/>
            <w:noProof/>
            <w:sz w:val="24"/>
            <w:szCs w:val="24"/>
            <w:lang w:eastAsia="cs-CZ"/>
          </w:rPr>
          <w:tab/>
        </w:r>
        <w:r w:rsidRPr="008E7AE2">
          <w:rPr>
            <w:rStyle w:val="Hyperlink"/>
            <w:noProof/>
          </w:rPr>
          <w:t>PRIORIZACE NÁVRHOVÉ ČÁSTI SCLLD LAG PODRALSKO</w:t>
        </w:r>
        <w:r>
          <w:rPr>
            <w:noProof/>
            <w:webHidden/>
          </w:rPr>
          <w:tab/>
        </w:r>
        <w:r>
          <w:rPr>
            <w:noProof/>
            <w:webHidden/>
          </w:rPr>
          <w:fldChar w:fldCharType="begin"/>
        </w:r>
        <w:r>
          <w:rPr>
            <w:noProof/>
            <w:webHidden/>
          </w:rPr>
          <w:instrText xml:space="preserve"> PAGEREF _Toc396988647 \h </w:instrText>
        </w:r>
        <w:r>
          <w:rPr>
            <w:noProof/>
          </w:rPr>
        </w:r>
        <w:r>
          <w:rPr>
            <w:noProof/>
            <w:webHidden/>
          </w:rPr>
          <w:fldChar w:fldCharType="separate"/>
        </w:r>
        <w:r>
          <w:rPr>
            <w:noProof/>
            <w:webHidden/>
          </w:rPr>
          <w:t>164</w:t>
        </w:r>
        <w:r>
          <w:rPr>
            <w:noProof/>
            <w:webHidden/>
          </w:rPr>
          <w:fldChar w:fldCharType="end"/>
        </w:r>
      </w:hyperlink>
    </w:p>
    <w:p w:rsidR="003F2921" w:rsidRDefault="003F2921">
      <w:pPr>
        <w:pStyle w:val="TOC1"/>
        <w:tabs>
          <w:tab w:val="left" w:pos="720"/>
          <w:tab w:val="right" w:leader="dot" w:pos="9628"/>
        </w:tabs>
        <w:rPr>
          <w:rFonts w:ascii="Times New Roman" w:hAnsi="Times New Roman"/>
          <w:noProof/>
          <w:sz w:val="24"/>
          <w:szCs w:val="24"/>
          <w:lang w:eastAsia="cs-CZ"/>
        </w:rPr>
      </w:pPr>
      <w:hyperlink w:anchor="_Toc396988648" w:history="1">
        <w:r w:rsidRPr="008E7AE2">
          <w:rPr>
            <w:rStyle w:val="Hyperlink"/>
            <w:noProof/>
          </w:rPr>
          <w:t>12</w:t>
        </w:r>
        <w:r>
          <w:rPr>
            <w:rFonts w:ascii="Times New Roman" w:hAnsi="Times New Roman"/>
            <w:noProof/>
            <w:sz w:val="24"/>
            <w:szCs w:val="24"/>
            <w:lang w:eastAsia="cs-CZ"/>
          </w:rPr>
          <w:tab/>
        </w:r>
        <w:r w:rsidRPr="008E7AE2">
          <w:rPr>
            <w:rStyle w:val="Hyperlink"/>
            <w:noProof/>
          </w:rPr>
          <w:t>Integrované a inovativní prvky v SCLLD</w:t>
        </w:r>
        <w:r>
          <w:rPr>
            <w:noProof/>
            <w:webHidden/>
          </w:rPr>
          <w:tab/>
        </w:r>
        <w:r>
          <w:rPr>
            <w:noProof/>
            <w:webHidden/>
          </w:rPr>
          <w:fldChar w:fldCharType="begin"/>
        </w:r>
        <w:r>
          <w:rPr>
            <w:noProof/>
            <w:webHidden/>
          </w:rPr>
          <w:instrText xml:space="preserve"> PAGEREF _Toc396988648 \h </w:instrText>
        </w:r>
        <w:r>
          <w:rPr>
            <w:noProof/>
          </w:rPr>
        </w:r>
        <w:r>
          <w:rPr>
            <w:noProof/>
            <w:webHidden/>
          </w:rPr>
          <w:fldChar w:fldCharType="separate"/>
        </w:r>
        <w:r>
          <w:rPr>
            <w:noProof/>
            <w:webHidden/>
          </w:rPr>
          <w:t>166</w:t>
        </w:r>
        <w:r>
          <w:rPr>
            <w:noProof/>
            <w:webHidden/>
          </w:rPr>
          <w:fldChar w:fldCharType="end"/>
        </w:r>
      </w:hyperlink>
    </w:p>
    <w:p w:rsidR="003F2921" w:rsidRDefault="003F2921">
      <w:pPr>
        <w:pStyle w:val="TOC1"/>
        <w:tabs>
          <w:tab w:val="right" w:leader="dot" w:pos="9628"/>
        </w:tabs>
        <w:rPr>
          <w:rFonts w:ascii="Times New Roman" w:hAnsi="Times New Roman"/>
          <w:noProof/>
          <w:sz w:val="24"/>
          <w:szCs w:val="24"/>
          <w:lang w:eastAsia="cs-CZ"/>
        </w:rPr>
      </w:pPr>
      <w:hyperlink w:anchor="_Toc396988649" w:history="1">
        <w:r w:rsidRPr="008E7AE2">
          <w:rPr>
            <w:rStyle w:val="Hyperlink"/>
            <w:i/>
            <w:noProof/>
          </w:rPr>
          <w:t>Zdroje dat</w:t>
        </w:r>
        <w:r>
          <w:rPr>
            <w:noProof/>
            <w:webHidden/>
          </w:rPr>
          <w:tab/>
        </w:r>
        <w:r>
          <w:rPr>
            <w:noProof/>
            <w:webHidden/>
          </w:rPr>
          <w:fldChar w:fldCharType="begin"/>
        </w:r>
        <w:r>
          <w:rPr>
            <w:noProof/>
            <w:webHidden/>
          </w:rPr>
          <w:instrText xml:space="preserve"> PAGEREF _Toc396988649 \h </w:instrText>
        </w:r>
        <w:r>
          <w:rPr>
            <w:noProof/>
          </w:rPr>
        </w:r>
        <w:r>
          <w:rPr>
            <w:noProof/>
            <w:webHidden/>
          </w:rPr>
          <w:fldChar w:fldCharType="separate"/>
        </w:r>
        <w:r>
          <w:rPr>
            <w:noProof/>
            <w:webHidden/>
          </w:rPr>
          <w:t>167</w:t>
        </w:r>
        <w:r>
          <w:rPr>
            <w:noProof/>
            <w:webHidden/>
          </w:rPr>
          <w:fldChar w:fldCharType="end"/>
        </w:r>
      </w:hyperlink>
    </w:p>
    <w:p w:rsidR="003F2921" w:rsidRDefault="003F2921">
      <w:r>
        <w:fldChar w:fldCharType="end"/>
      </w:r>
    </w:p>
    <w:p w:rsidR="003F2921" w:rsidRDefault="003F2921" w:rsidP="00E5090C">
      <w:pPr>
        <w:pStyle w:val="Heading1"/>
        <w:numPr>
          <w:ilvl w:val="0"/>
          <w:numId w:val="0"/>
        </w:numPr>
        <w:ind w:left="432"/>
        <w:rPr>
          <w:i/>
          <w:color w:val="17365D"/>
        </w:rPr>
      </w:pPr>
      <w:bookmarkStart w:id="0" w:name="_Toc396988573"/>
      <w:r>
        <w:rPr>
          <w:i/>
          <w:color w:val="17365D"/>
        </w:rPr>
        <w:t>Zkratky a vysvětlivky</w:t>
      </w:r>
      <w:bookmarkEnd w:id="0"/>
    </w:p>
    <w:p w:rsidR="003F2921" w:rsidRDefault="003F2921" w:rsidP="004146D4"/>
    <w:p w:rsidR="003F2921" w:rsidRPr="004146D4" w:rsidRDefault="003F2921" w:rsidP="004146D4">
      <w:pPr>
        <w:spacing w:line="23" w:lineRule="atLeast"/>
      </w:pPr>
      <w:r w:rsidRPr="004146D4">
        <w:t xml:space="preserve">AOPK </w:t>
      </w:r>
      <w:r w:rsidRPr="004146D4">
        <w:tab/>
        <w:t xml:space="preserve"> </w:t>
      </w:r>
      <w:r w:rsidRPr="004146D4">
        <w:tab/>
        <w:t xml:space="preserve">Agentura ochrany přírody a krajiny </w:t>
      </w:r>
    </w:p>
    <w:p w:rsidR="003F2921" w:rsidRPr="004146D4" w:rsidRDefault="003F2921" w:rsidP="004146D4">
      <w:pPr>
        <w:tabs>
          <w:tab w:val="left" w:pos="993"/>
        </w:tabs>
        <w:spacing w:line="23" w:lineRule="atLeast"/>
        <w:ind w:left="993" w:hanging="993"/>
      </w:pPr>
      <w:r w:rsidRPr="004146D4">
        <w:t>BD</w:t>
      </w:r>
      <w:r w:rsidRPr="004146D4">
        <w:tab/>
      </w:r>
      <w:r w:rsidRPr="004146D4">
        <w:tab/>
        <w:t>Bytový dům</w:t>
      </w:r>
    </w:p>
    <w:p w:rsidR="003F2921" w:rsidRPr="004146D4" w:rsidRDefault="003F2921" w:rsidP="004146D4">
      <w:pPr>
        <w:tabs>
          <w:tab w:val="left" w:pos="993"/>
        </w:tabs>
        <w:spacing w:line="23" w:lineRule="atLeast"/>
      </w:pPr>
      <w:r w:rsidRPr="004146D4">
        <w:t>bj</w:t>
      </w:r>
      <w:r w:rsidRPr="004146D4">
        <w:tab/>
      </w:r>
      <w:r w:rsidRPr="004146D4">
        <w:tab/>
        <w:t>Bytová jednotka</w:t>
      </w:r>
    </w:p>
    <w:p w:rsidR="003F2921" w:rsidRPr="004146D4" w:rsidRDefault="003F2921" w:rsidP="004146D4">
      <w:pPr>
        <w:tabs>
          <w:tab w:val="left" w:pos="993"/>
        </w:tabs>
        <w:spacing w:line="23" w:lineRule="atLeast"/>
      </w:pPr>
      <w:r w:rsidRPr="004146D4">
        <w:t xml:space="preserve">Brownfields </w:t>
      </w:r>
      <w:r w:rsidRPr="004146D4">
        <w:tab/>
        <w:t xml:space="preserve">Urbanistický termín označující nevyužívaná území. Může se jednat o jednotlivé budovy, </w:t>
      </w:r>
      <w:r w:rsidRPr="004146D4">
        <w:tab/>
      </w:r>
      <w:r w:rsidRPr="004146D4">
        <w:tab/>
        <w:t xml:space="preserve">komplexy budov, areály s budovami nebo jen plochy bez budov, průmyslové a zemědělské </w:t>
      </w:r>
      <w:r w:rsidRPr="004146D4">
        <w:tab/>
      </w:r>
      <w:r w:rsidRPr="004146D4">
        <w:tab/>
        <w:t>stavby, areály apod…</w:t>
      </w:r>
    </w:p>
    <w:p w:rsidR="003F2921" w:rsidRPr="004146D4" w:rsidRDefault="003F2921" w:rsidP="004146D4">
      <w:pPr>
        <w:tabs>
          <w:tab w:val="left" w:pos="993"/>
        </w:tabs>
        <w:spacing w:line="23" w:lineRule="atLeast"/>
      </w:pPr>
      <w:r w:rsidRPr="004146D4">
        <w:t>CSÚIS</w:t>
      </w:r>
      <w:r w:rsidRPr="004146D4">
        <w:tab/>
      </w:r>
      <w:r w:rsidRPr="004146D4">
        <w:tab/>
        <w:t>Centrální systém účetních informací státu</w:t>
      </w:r>
    </w:p>
    <w:p w:rsidR="003F2921" w:rsidRPr="004146D4" w:rsidRDefault="003F2921" w:rsidP="004146D4">
      <w:pPr>
        <w:tabs>
          <w:tab w:val="left" w:pos="993"/>
        </w:tabs>
        <w:spacing w:line="23" w:lineRule="atLeast"/>
      </w:pPr>
      <w:r w:rsidRPr="004146D4">
        <w:t>ČL</w:t>
      </w:r>
      <w:r w:rsidRPr="004146D4">
        <w:tab/>
      </w:r>
      <w:r w:rsidRPr="004146D4">
        <w:tab/>
        <w:t>Česká Lípa</w:t>
      </w:r>
    </w:p>
    <w:p w:rsidR="003F2921" w:rsidRPr="004146D4" w:rsidRDefault="003F2921" w:rsidP="004146D4">
      <w:pPr>
        <w:tabs>
          <w:tab w:val="left" w:pos="993"/>
        </w:tabs>
        <w:spacing w:line="23" w:lineRule="atLeast"/>
        <w:ind w:left="993" w:hanging="993"/>
      </w:pPr>
      <w:r w:rsidRPr="004146D4">
        <w:t>EU</w:t>
      </w:r>
      <w:r w:rsidRPr="004146D4">
        <w:tab/>
      </w:r>
      <w:r w:rsidRPr="004146D4">
        <w:tab/>
        <w:t>Evropská unie</w:t>
      </w:r>
    </w:p>
    <w:p w:rsidR="003F2921" w:rsidRPr="004146D4" w:rsidRDefault="003F2921" w:rsidP="004146D4">
      <w:pPr>
        <w:tabs>
          <w:tab w:val="left" w:pos="993"/>
        </w:tabs>
        <w:spacing w:line="23" w:lineRule="atLeast"/>
        <w:ind w:left="993" w:hanging="993"/>
      </w:pPr>
      <w:r w:rsidRPr="004146D4">
        <w:t>Greenfields</w:t>
      </w:r>
      <w:r w:rsidRPr="004146D4">
        <w:tab/>
        <w:t xml:space="preserve">Urbanistický termín označující území, které dosud nebylo zastavěno a je využíváno jako </w:t>
      </w:r>
      <w:r w:rsidRPr="004146D4">
        <w:tab/>
        <w:t>zemědělská půda nebo jde o ryze přírodní plochy, v češtině používán pojem „zelená louka“</w:t>
      </w:r>
    </w:p>
    <w:p w:rsidR="003F2921" w:rsidRPr="004146D4" w:rsidRDefault="003F2921" w:rsidP="004146D4">
      <w:pPr>
        <w:tabs>
          <w:tab w:val="left" w:pos="993"/>
        </w:tabs>
        <w:spacing w:line="23" w:lineRule="atLeast"/>
        <w:ind w:left="993" w:hanging="993"/>
      </w:pPr>
      <w:r w:rsidRPr="004146D4">
        <w:t>CR</w:t>
      </w:r>
      <w:r w:rsidRPr="004146D4">
        <w:tab/>
      </w:r>
      <w:r w:rsidRPr="004146D4">
        <w:tab/>
        <w:t>Cestovní ruch</w:t>
      </w:r>
    </w:p>
    <w:p w:rsidR="003F2921" w:rsidRPr="004146D4" w:rsidRDefault="003F2921" w:rsidP="004146D4">
      <w:pPr>
        <w:tabs>
          <w:tab w:val="left" w:pos="993"/>
        </w:tabs>
        <w:spacing w:line="23" w:lineRule="atLeast"/>
        <w:ind w:left="993" w:hanging="993"/>
      </w:pPr>
      <w:r w:rsidRPr="004146D4">
        <w:t>ČSÚ</w:t>
      </w:r>
      <w:r w:rsidRPr="004146D4">
        <w:tab/>
      </w:r>
      <w:r w:rsidRPr="004146D4">
        <w:tab/>
        <w:t>Český statistický úřad</w:t>
      </w:r>
    </w:p>
    <w:p w:rsidR="003F2921" w:rsidRPr="004146D4" w:rsidRDefault="003F2921" w:rsidP="004146D4">
      <w:pPr>
        <w:tabs>
          <w:tab w:val="left" w:pos="993"/>
        </w:tabs>
        <w:spacing w:line="23" w:lineRule="atLeast"/>
        <w:ind w:left="993" w:hanging="993"/>
      </w:pPr>
      <w:r w:rsidRPr="004146D4">
        <w:t>ČR</w:t>
      </w:r>
      <w:r w:rsidRPr="004146D4">
        <w:tab/>
      </w:r>
      <w:r w:rsidRPr="004146D4">
        <w:tab/>
        <w:t>Česká republika</w:t>
      </w:r>
    </w:p>
    <w:p w:rsidR="003F2921" w:rsidRPr="004146D4" w:rsidRDefault="003F2921" w:rsidP="004146D4">
      <w:pPr>
        <w:tabs>
          <w:tab w:val="left" w:pos="993"/>
        </w:tabs>
        <w:spacing w:line="23" w:lineRule="atLeast"/>
        <w:ind w:left="993" w:hanging="993"/>
      </w:pPr>
      <w:r w:rsidRPr="004146D4">
        <w:t>ČOV</w:t>
      </w:r>
      <w:r w:rsidRPr="004146D4">
        <w:tab/>
      </w:r>
      <w:r w:rsidRPr="004146D4">
        <w:tab/>
        <w:t>Čistírna odpadních vod</w:t>
      </w:r>
    </w:p>
    <w:p w:rsidR="003F2921" w:rsidRPr="004146D4" w:rsidRDefault="003F2921" w:rsidP="004146D4">
      <w:pPr>
        <w:tabs>
          <w:tab w:val="left" w:pos="993"/>
        </w:tabs>
        <w:spacing w:line="23" w:lineRule="atLeast"/>
      </w:pPr>
      <w:r w:rsidRPr="004146D4">
        <w:t xml:space="preserve">CHKO </w:t>
      </w:r>
      <w:r w:rsidRPr="004146D4">
        <w:tab/>
      </w:r>
      <w:r w:rsidRPr="004146D4">
        <w:tab/>
        <w:t>Chráněná krajinná oblast</w:t>
      </w:r>
    </w:p>
    <w:p w:rsidR="003F2921" w:rsidRPr="004146D4" w:rsidRDefault="003F2921" w:rsidP="004146D4">
      <w:pPr>
        <w:tabs>
          <w:tab w:val="left" w:pos="993"/>
        </w:tabs>
        <w:spacing w:line="23" w:lineRule="atLeast"/>
      </w:pPr>
      <w:r w:rsidRPr="004146D4">
        <w:t>LAG</w:t>
      </w:r>
      <w:r w:rsidRPr="004146D4">
        <w:tab/>
      </w:r>
      <w:r w:rsidRPr="004146D4">
        <w:tab/>
        <w:t>Local action group - místní akční skupina</w:t>
      </w:r>
    </w:p>
    <w:p w:rsidR="003F2921" w:rsidRPr="004146D4" w:rsidRDefault="003F2921" w:rsidP="004146D4">
      <w:pPr>
        <w:tabs>
          <w:tab w:val="left" w:pos="993"/>
        </w:tabs>
        <w:spacing w:line="23" w:lineRule="atLeast"/>
      </w:pPr>
      <w:r w:rsidRPr="004146D4">
        <w:t xml:space="preserve">LBC </w:t>
      </w:r>
      <w:r w:rsidRPr="004146D4">
        <w:tab/>
      </w:r>
      <w:r w:rsidRPr="004146D4">
        <w:tab/>
        <w:t>Liberec</w:t>
      </w:r>
    </w:p>
    <w:p w:rsidR="003F2921" w:rsidRPr="004146D4" w:rsidRDefault="003F2921" w:rsidP="004146D4">
      <w:pPr>
        <w:tabs>
          <w:tab w:val="left" w:pos="993"/>
        </w:tabs>
        <w:spacing w:line="23" w:lineRule="atLeast"/>
        <w:ind w:left="993" w:hanging="993"/>
        <w:rPr>
          <w:rStyle w:val="Strong"/>
          <w:b w:val="0"/>
        </w:rPr>
      </w:pPr>
      <w:r w:rsidRPr="004146D4">
        <w:t xml:space="preserve">LEADER </w:t>
      </w:r>
      <w:r w:rsidRPr="004146D4">
        <w:tab/>
      </w:r>
      <w:r w:rsidRPr="004146D4">
        <w:tab/>
      </w:r>
      <w:r w:rsidRPr="004146D4">
        <w:rPr>
          <w:rFonts w:cs="Tahoma"/>
          <w:color w:val="000000"/>
          <w:shd w:val="clear" w:color="auto" w:fill="FFFFFF"/>
        </w:rPr>
        <w:t xml:space="preserve">Jeden z nástrojů politiky regionálního rozvoje. Charakteristický je zcela novým způsobem </w:t>
      </w:r>
      <w:r w:rsidRPr="004146D4">
        <w:rPr>
          <w:rFonts w:cs="Tahoma"/>
          <w:color w:val="000000"/>
          <w:shd w:val="clear" w:color="auto" w:fill="FFFFFF"/>
        </w:rPr>
        <w:tab/>
        <w:t xml:space="preserve">myšlení a zcela novými metodami, kterými přispívá k rozvoji venkova. Filosofie LEADERu je </w:t>
      </w:r>
      <w:r w:rsidRPr="004146D4">
        <w:rPr>
          <w:rFonts w:cs="Tahoma"/>
          <w:color w:val="000000"/>
          <w:shd w:val="clear" w:color="auto" w:fill="FFFFFF"/>
        </w:rPr>
        <w:tab/>
        <w:t xml:space="preserve">založena na přesvědčení, že místní společenství (na úrovni obcí a mikroregionu) jsou sama </w:t>
      </w:r>
      <w:r w:rsidRPr="004146D4">
        <w:rPr>
          <w:rFonts w:cs="Tahoma"/>
          <w:color w:val="000000"/>
          <w:shd w:val="clear" w:color="auto" w:fill="FFFFFF"/>
        </w:rPr>
        <w:tab/>
        <w:t xml:space="preserve">schopna nejlépe řešit vlastní problémy, a že je tedy účelné poskytovat jim maximální </w:t>
      </w:r>
      <w:r w:rsidRPr="004146D4">
        <w:rPr>
          <w:rFonts w:cs="Tahoma"/>
          <w:color w:val="000000"/>
          <w:shd w:val="clear" w:color="auto" w:fill="FFFFFF"/>
        </w:rPr>
        <w:tab/>
        <w:t>možnou podporu, a to prostřednictvím místních akčních skupin. </w:t>
      </w:r>
    </w:p>
    <w:p w:rsidR="003F2921" w:rsidRPr="004146D4" w:rsidRDefault="003F2921" w:rsidP="004146D4">
      <w:pPr>
        <w:tabs>
          <w:tab w:val="left" w:pos="993"/>
        </w:tabs>
        <w:spacing w:line="23" w:lineRule="atLeast"/>
      </w:pPr>
      <w:r w:rsidRPr="004146D4">
        <w:t xml:space="preserve">MAS </w:t>
      </w:r>
      <w:r w:rsidRPr="004146D4">
        <w:tab/>
      </w:r>
      <w:r w:rsidRPr="004146D4">
        <w:tab/>
        <w:t>Místní akční skupina</w:t>
      </w:r>
    </w:p>
    <w:p w:rsidR="003F2921" w:rsidRPr="004146D4" w:rsidRDefault="003F2921" w:rsidP="004146D4">
      <w:pPr>
        <w:tabs>
          <w:tab w:val="left" w:pos="993"/>
        </w:tabs>
        <w:spacing w:line="23" w:lineRule="atLeast"/>
        <w:ind w:left="993" w:hanging="993"/>
      </w:pPr>
      <w:r w:rsidRPr="004146D4">
        <w:t>MMR</w:t>
      </w:r>
      <w:r w:rsidRPr="004146D4">
        <w:tab/>
      </w:r>
      <w:r w:rsidRPr="004146D4">
        <w:tab/>
        <w:t>Ministerstvo pro místní rozvoj</w:t>
      </w:r>
    </w:p>
    <w:p w:rsidR="003F2921" w:rsidRPr="004146D4" w:rsidRDefault="003F2921" w:rsidP="004146D4">
      <w:pPr>
        <w:pStyle w:val="Default"/>
        <w:tabs>
          <w:tab w:val="left" w:pos="993"/>
        </w:tabs>
        <w:spacing w:line="23" w:lineRule="atLeast"/>
        <w:ind w:left="993" w:hanging="993"/>
        <w:rPr>
          <w:rFonts w:ascii="Calibri" w:hAnsi="Calibri"/>
          <w:sz w:val="22"/>
          <w:szCs w:val="22"/>
        </w:rPr>
      </w:pPr>
      <w:r w:rsidRPr="004146D4">
        <w:rPr>
          <w:rFonts w:ascii="Calibri" w:hAnsi="Calibri"/>
          <w:sz w:val="22"/>
          <w:szCs w:val="22"/>
        </w:rPr>
        <w:t>MPIN</w:t>
      </w:r>
      <w:r w:rsidRPr="004146D4">
        <w:rPr>
          <w:rFonts w:ascii="Calibri" w:hAnsi="Calibri"/>
          <w:sz w:val="22"/>
          <w:szCs w:val="22"/>
        </w:rPr>
        <w:tab/>
      </w:r>
      <w:r w:rsidRPr="004146D4">
        <w:rPr>
          <w:rFonts w:ascii="Calibri" w:hAnsi="Calibri"/>
          <w:sz w:val="22"/>
          <w:szCs w:val="22"/>
        </w:rPr>
        <w:tab/>
        <w:t>Metodický pokyn pro využití integrovaných nástrojů v programovém období 2014–2020</w:t>
      </w:r>
      <w:r w:rsidRPr="004146D4">
        <w:rPr>
          <w:rFonts w:ascii="Calibri" w:hAnsi="Calibri"/>
          <w:sz w:val="22"/>
          <w:szCs w:val="22"/>
        </w:rPr>
        <w:br/>
      </w:r>
    </w:p>
    <w:p w:rsidR="003F2921" w:rsidRPr="004146D4" w:rsidRDefault="003F2921" w:rsidP="004146D4">
      <w:pPr>
        <w:tabs>
          <w:tab w:val="left" w:pos="993"/>
        </w:tabs>
        <w:spacing w:line="23" w:lineRule="atLeast"/>
        <w:ind w:left="993" w:hanging="993"/>
      </w:pPr>
      <w:r w:rsidRPr="004146D4">
        <w:t>MPO</w:t>
      </w:r>
      <w:r w:rsidRPr="004146D4">
        <w:tab/>
      </w:r>
      <w:r w:rsidRPr="004146D4">
        <w:tab/>
        <w:t>Ministerstvo průmyslu a obchodu</w:t>
      </w:r>
    </w:p>
    <w:p w:rsidR="003F2921" w:rsidRPr="004146D4" w:rsidRDefault="003F2921" w:rsidP="004146D4">
      <w:pPr>
        <w:tabs>
          <w:tab w:val="left" w:pos="993"/>
        </w:tabs>
        <w:spacing w:line="23" w:lineRule="atLeast"/>
        <w:ind w:left="993" w:hanging="993"/>
      </w:pPr>
      <w:r w:rsidRPr="004146D4">
        <w:t xml:space="preserve">MPSV </w:t>
      </w:r>
      <w:r w:rsidRPr="004146D4">
        <w:tab/>
      </w:r>
      <w:r w:rsidRPr="004146D4">
        <w:tab/>
        <w:t>Ministerstvo práce a sociálních věcí</w:t>
      </w:r>
    </w:p>
    <w:p w:rsidR="003F2921" w:rsidRPr="004146D4" w:rsidRDefault="003F2921" w:rsidP="004146D4">
      <w:pPr>
        <w:tabs>
          <w:tab w:val="left" w:pos="993"/>
        </w:tabs>
        <w:spacing w:line="23" w:lineRule="atLeast"/>
        <w:ind w:left="993" w:hanging="993"/>
      </w:pPr>
      <w:r w:rsidRPr="004146D4">
        <w:t>MS2014+</w:t>
      </w:r>
      <w:r w:rsidRPr="004146D4">
        <w:tab/>
      </w:r>
      <w:r w:rsidRPr="004146D4">
        <w:tab/>
        <w:t>Monitorovací systém pro programové období 2014-2020</w:t>
      </w:r>
    </w:p>
    <w:p w:rsidR="003F2921" w:rsidRPr="004146D4" w:rsidRDefault="003F2921" w:rsidP="004146D4">
      <w:pPr>
        <w:tabs>
          <w:tab w:val="left" w:pos="993"/>
        </w:tabs>
        <w:spacing w:line="23" w:lineRule="atLeast"/>
      </w:pPr>
      <w:r w:rsidRPr="004146D4">
        <w:t>MŠ</w:t>
      </w:r>
      <w:r w:rsidRPr="004146D4">
        <w:tab/>
      </w:r>
      <w:r w:rsidRPr="004146D4">
        <w:tab/>
        <w:t>Mateřská škola</w:t>
      </w:r>
    </w:p>
    <w:p w:rsidR="003F2921" w:rsidRPr="004146D4" w:rsidRDefault="003F2921" w:rsidP="004146D4">
      <w:pPr>
        <w:tabs>
          <w:tab w:val="left" w:pos="993"/>
        </w:tabs>
        <w:spacing w:line="23" w:lineRule="atLeast"/>
        <w:ind w:left="993" w:hanging="993"/>
      </w:pPr>
      <w:r w:rsidRPr="004146D4">
        <w:t>MŠMT</w:t>
      </w:r>
      <w:r w:rsidRPr="004146D4">
        <w:tab/>
      </w:r>
      <w:r w:rsidRPr="004146D4">
        <w:tab/>
        <w:t>Ministerstvo školství, mládeže a tělovýchovy</w:t>
      </w:r>
    </w:p>
    <w:p w:rsidR="003F2921" w:rsidRPr="004146D4" w:rsidRDefault="003F2921" w:rsidP="004146D4">
      <w:pPr>
        <w:tabs>
          <w:tab w:val="left" w:pos="993"/>
        </w:tabs>
        <w:spacing w:line="23" w:lineRule="atLeast"/>
        <w:ind w:left="993" w:hanging="993"/>
      </w:pPr>
      <w:r w:rsidRPr="004146D4">
        <w:t>MZe</w:t>
      </w:r>
      <w:r w:rsidRPr="004146D4">
        <w:tab/>
      </w:r>
      <w:r w:rsidRPr="004146D4">
        <w:tab/>
        <w:t>Ministerstvo zemědělství</w:t>
      </w:r>
    </w:p>
    <w:p w:rsidR="003F2921" w:rsidRPr="004146D4" w:rsidRDefault="003F2921" w:rsidP="004146D4">
      <w:pPr>
        <w:tabs>
          <w:tab w:val="left" w:pos="993"/>
        </w:tabs>
        <w:spacing w:line="23" w:lineRule="atLeast"/>
        <w:ind w:left="993" w:hanging="993"/>
      </w:pPr>
      <w:r w:rsidRPr="004146D4">
        <w:t>MŽP</w:t>
      </w:r>
      <w:r w:rsidRPr="004146D4">
        <w:tab/>
      </w:r>
      <w:r w:rsidRPr="004146D4">
        <w:tab/>
        <w:t>Ministerstvo životního prostředí</w:t>
      </w:r>
    </w:p>
    <w:p w:rsidR="003F2921" w:rsidRPr="004146D4" w:rsidRDefault="003F2921" w:rsidP="004146D4">
      <w:pPr>
        <w:spacing w:line="23" w:lineRule="atLeast"/>
        <w:jc w:val="left"/>
      </w:pPr>
      <w:r w:rsidRPr="004146D4">
        <w:t xml:space="preserve">NATURA 2000  Soustava chráněných území Natura 2000, tvořena evropsky  významnými lokalitami (EVL) </w:t>
      </w:r>
      <w:r w:rsidRPr="004146D4">
        <w:br/>
        <w:t xml:space="preserve">                              a  ptačími oblastmi (PO)      </w:t>
      </w:r>
      <w:r w:rsidRPr="004146D4">
        <w:br/>
        <w:t xml:space="preserve"> </w:t>
      </w:r>
      <w:r w:rsidRPr="004146D4">
        <w:br/>
        <w:t xml:space="preserve">NP </w:t>
      </w:r>
      <w:r w:rsidRPr="004146D4">
        <w:tab/>
      </w:r>
      <w:r w:rsidRPr="004146D4">
        <w:tab/>
        <w:t>Národní park</w:t>
      </w:r>
    </w:p>
    <w:p w:rsidR="003F2921" w:rsidRPr="004146D4" w:rsidRDefault="003F2921" w:rsidP="004146D4">
      <w:pPr>
        <w:spacing w:line="23" w:lineRule="atLeast"/>
      </w:pPr>
      <w:r w:rsidRPr="004146D4">
        <w:t xml:space="preserve">NPP </w:t>
      </w:r>
      <w:r w:rsidRPr="004146D4">
        <w:tab/>
      </w:r>
      <w:r w:rsidRPr="004146D4">
        <w:tab/>
        <w:t>Národní přírodní památka</w:t>
      </w:r>
    </w:p>
    <w:p w:rsidR="003F2921" w:rsidRPr="004146D4" w:rsidRDefault="003F2921" w:rsidP="004146D4">
      <w:pPr>
        <w:spacing w:line="23" w:lineRule="atLeast"/>
      </w:pPr>
      <w:r w:rsidRPr="004146D4">
        <w:t xml:space="preserve">NPR </w:t>
      </w:r>
      <w:r w:rsidRPr="004146D4">
        <w:tab/>
      </w:r>
      <w:r w:rsidRPr="004146D4">
        <w:tab/>
        <w:t>Národní přírodní rezervace</w:t>
      </w:r>
    </w:p>
    <w:p w:rsidR="003F2921" w:rsidRPr="004146D4" w:rsidRDefault="003F2921" w:rsidP="004146D4">
      <w:pPr>
        <w:spacing w:line="23" w:lineRule="atLeast"/>
      </w:pPr>
      <w:r w:rsidRPr="004146D4">
        <w:t xml:space="preserve">NUTS </w:t>
      </w:r>
      <w:r w:rsidRPr="004146D4">
        <w:tab/>
      </w:r>
      <w:r w:rsidRPr="004146D4">
        <w:tab/>
        <w:t>Nomenklatura územních statistických jednotek</w:t>
      </w:r>
    </w:p>
    <w:p w:rsidR="003F2921" w:rsidRPr="004146D4" w:rsidRDefault="003F2921" w:rsidP="004146D4">
      <w:pPr>
        <w:tabs>
          <w:tab w:val="left" w:pos="993"/>
        </w:tabs>
        <w:spacing w:line="23" w:lineRule="atLeast"/>
        <w:ind w:left="993" w:hanging="993"/>
      </w:pPr>
      <w:r w:rsidRPr="004146D4">
        <w:t>OPTP</w:t>
      </w:r>
      <w:r w:rsidRPr="004146D4">
        <w:tab/>
      </w:r>
      <w:r w:rsidRPr="004146D4">
        <w:tab/>
        <w:t>Operační program technická pomoc</w:t>
      </w:r>
    </w:p>
    <w:p w:rsidR="003F2921" w:rsidRPr="004146D4" w:rsidRDefault="003F2921" w:rsidP="004146D4">
      <w:pPr>
        <w:tabs>
          <w:tab w:val="left" w:pos="993"/>
        </w:tabs>
        <w:spacing w:line="23" w:lineRule="atLeast"/>
        <w:ind w:left="993" w:hanging="993"/>
      </w:pPr>
      <w:r w:rsidRPr="004146D4">
        <w:t>ORP</w:t>
      </w:r>
      <w:r w:rsidRPr="004146D4">
        <w:tab/>
      </w:r>
      <w:r w:rsidRPr="004146D4">
        <w:tab/>
        <w:t>Obec s rozšířenou působností</w:t>
      </w:r>
    </w:p>
    <w:p w:rsidR="003F2921" w:rsidRPr="004146D4" w:rsidRDefault="003F2921" w:rsidP="004146D4">
      <w:pPr>
        <w:tabs>
          <w:tab w:val="left" w:pos="993"/>
        </w:tabs>
        <w:spacing w:line="23" w:lineRule="atLeast"/>
      </w:pPr>
      <w:r w:rsidRPr="004146D4">
        <w:t>OZE</w:t>
      </w:r>
      <w:r w:rsidRPr="004146D4">
        <w:tab/>
      </w:r>
      <w:r w:rsidRPr="004146D4">
        <w:tab/>
        <w:t>Obnovitelný zdroj energie</w:t>
      </w:r>
    </w:p>
    <w:p w:rsidR="003F2921" w:rsidRPr="004146D4" w:rsidRDefault="003F2921" w:rsidP="004146D4">
      <w:pPr>
        <w:tabs>
          <w:tab w:val="left" w:pos="993"/>
        </w:tabs>
        <w:spacing w:line="23" w:lineRule="atLeast"/>
        <w:ind w:left="993" w:hanging="993"/>
      </w:pPr>
      <w:r w:rsidRPr="004146D4">
        <w:t xml:space="preserve">PRV </w:t>
      </w:r>
      <w:r w:rsidRPr="004146D4">
        <w:tab/>
      </w:r>
      <w:r w:rsidRPr="004146D4">
        <w:tab/>
        <w:t xml:space="preserve">Program rozvoje venkova </w:t>
      </w:r>
    </w:p>
    <w:p w:rsidR="003F2921" w:rsidRPr="004146D4" w:rsidRDefault="003F2921" w:rsidP="004146D4">
      <w:pPr>
        <w:tabs>
          <w:tab w:val="left" w:pos="993"/>
        </w:tabs>
        <w:spacing w:line="23" w:lineRule="atLeast"/>
        <w:ind w:left="993" w:hanging="993"/>
      </w:pPr>
      <w:r w:rsidRPr="004146D4">
        <w:t>RD</w:t>
      </w:r>
      <w:r w:rsidRPr="004146D4">
        <w:tab/>
      </w:r>
      <w:r w:rsidRPr="004146D4">
        <w:tab/>
        <w:t>Rodinný dům</w:t>
      </w:r>
    </w:p>
    <w:p w:rsidR="003F2921" w:rsidRPr="004146D4" w:rsidRDefault="003F2921" w:rsidP="004146D4">
      <w:pPr>
        <w:tabs>
          <w:tab w:val="left" w:pos="993"/>
        </w:tabs>
        <w:spacing w:line="23" w:lineRule="atLeast"/>
      </w:pPr>
      <w:r w:rsidRPr="004146D4">
        <w:t xml:space="preserve">SCLLD </w:t>
      </w:r>
      <w:r w:rsidRPr="004146D4">
        <w:tab/>
      </w:r>
      <w:r w:rsidRPr="004146D4">
        <w:tab/>
        <w:t>Strategie komunitně vedeného místního rozvoje</w:t>
      </w:r>
    </w:p>
    <w:p w:rsidR="003F2921" w:rsidRPr="004146D4" w:rsidRDefault="003F2921" w:rsidP="004146D4">
      <w:pPr>
        <w:tabs>
          <w:tab w:val="left" w:pos="993"/>
        </w:tabs>
        <w:spacing w:line="23" w:lineRule="atLeast"/>
        <w:ind w:left="993" w:hanging="993"/>
      </w:pPr>
      <w:r w:rsidRPr="004146D4">
        <w:t>SDH</w:t>
      </w:r>
      <w:r w:rsidRPr="004146D4">
        <w:tab/>
      </w:r>
      <w:r w:rsidRPr="004146D4">
        <w:tab/>
        <w:t>Sdružení dobrovolných hasičů</w:t>
      </w:r>
    </w:p>
    <w:p w:rsidR="003F2921" w:rsidRPr="004146D4" w:rsidRDefault="003F2921" w:rsidP="004146D4">
      <w:pPr>
        <w:tabs>
          <w:tab w:val="left" w:pos="993"/>
        </w:tabs>
        <w:spacing w:line="23" w:lineRule="atLeast"/>
        <w:ind w:left="993" w:hanging="993"/>
      </w:pPr>
      <w:r w:rsidRPr="004146D4">
        <w:t>SMO</w:t>
      </w:r>
      <w:r w:rsidRPr="004146D4">
        <w:tab/>
      </w:r>
      <w:r w:rsidRPr="004146D4">
        <w:tab/>
        <w:t>Svaz měst a obcí</w:t>
      </w:r>
    </w:p>
    <w:p w:rsidR="003F2921" w:rsidRPr="004146D4" w:rsidRDefault="003F2921" w:rsidP="004146D4">
      <w:pPr>
        <w:tabs>
          <w:tab w:val="left" w:pos="993"/>
        </w:tabs>
        <w:spacing w:line="23" w:lineRule="atLeast"/>
      </w:pPr>
      <w:r w:rsidRPr="004146D4">
        <w:t>SOLK</w:t>
      </w:r>
      <w:r w:rsidRPr="004146D4">
        <w:tab/>
      </w:r>
      <w:r w:rsidRPr="004146D4">
        <w:tab/>
        <w:t>Sdružení obcí libereckého kraje</w:t>
      </w:r>
    </w:p>
    <w:p w:rsidR="003F2921" w:rsidRPr="004146D4" w:rsidRDefault="003F2921" w:rsidP="004146D4">
      <w:pPr>
        <w:spacing w:line="23" w:lineRule="atLeast"/>
        <w:jc w:val="left"/>
      </w:pPr>
      <w:r w:rsidRPr="004146D4">
        <w:t>SVS</w:t>
      </w:r>
      <w:r w:rsidRPr="004146D4">
        <w:tab/>
      </w:r>
      <w:r w:rsidRPr="004146D4">
        <w:tab/>
        <w:t>Severočeská vodárenská společnost</w:t>
      </w:r>
      <w:r w:rsidRPr="004146D4">
        <w:br/>
        <w:t xml:space="preserve">SWOT </w:t>
      </w:r>
      <w:r w:rsidRPr="004146D4">
        <w:tab/>
      </w:r>
      <w:r w:rsidRPr="004146D4">
        <w:tab/>
        <w:t>analýza analýza silných a slabých stránek, příležitosti a hrozeb</w:t>
      </w:r>
      <w:r w:rsidRPr="004146D4">
        <w:br/>
        <w:t>SZIF</w:t>
      </w:r>
      <w:r w:rsidRPr="004146D4">
        <w:tab/>
      </w:r>
      <w:r w:rsidRPr="004146D4">
        <w:tab/>
        <w:t>Státní zemědělský intervenční fond</w:t>
      </w:r>
    </w:p>
    <w:p w:rsidR="003F2921" w:rsidRPr="004146D4" w:rsidRDefault="003F2921" w:rsidP="004146D4">
      <w:pPr>
        <w:tabs>
          <w:tab w:val="left" w:pos="993"/>
        </w:tabs>
        <w:spacing w:line="23" w:lineRule="atLeast"/>
        <w:ind w:left="993" w:hanging="993"/>
      </w:pPr>
      <w:r w:rsidRPr="004146D4">
        <w:t>ÚFIS</w:t>
      </w:r>
      <w:r w:rsidRPr="004146D4">
        <w:tab/>
      </w:r>
      <w:r w:rsidRPr="004146D4">
        <w:tab/>
        <w:t>Prezentační systém finančních a účetních informací státu z CSÚIS</w:t>
      </w:r>
    </w:p>
    <w:p w:rsidR="003F2921" w:rsidRPr="004146D4" w:rsidRDefault="003F2921" w:rsidP="004146D4">
      <w:pPr>
        <w:tabs>
          <w:tab w:val="left" w:pos="993"/>
        </w:tabs>
        <w:spacing w:line="23" w:lineRule="atLeast"/>
      </w:pPr>
      <w:r w:rsidRPr="004146D4">
        <w:t>ÚP</w:t>
      </w:r>
      <w:r w:rsidRPr="004146D4">
        <w:tab/>
      </w:r>
      <w:r w:rsidRPr="004146D4">
        <w:tab/>
        <w:t>Územní plán</w:t>
      </w:r>
    </w:p>
    <w:p w:rsidR="003F2921" w:rsidRPr="004146D4" w:rsidRDefault="003F2921" w:rsidP="004146D4">
      <w:pPr>
        <w:tabs>
          <w:tab w:val="left" w:pos="993"/>
        </w:tabs>
        <w:spacing w:line="23" w:lineRule="atLeast"/>
      </w:pPr>
      <w:r w:rsidRPr="004146D4">
        <w:t>ÚPO</w:t>
      </w:r>
      <w:r w:rsidRPr="004146D4">
        <w:tab/>
      </w:r>
      <w:r w:rsidRPr="004146D4">
        <w:tab/>
        <w:t>Územní plán obce</w:t>
      </w:r>
    </w:p>
    <w:p w:rsidR="003F2921" w:rsidRPr="004146D4" w:rsidRDefault="003F2921" w:rsidP="004146D4">
      <w:pPr>
        <w:tabs>
          <w:tab w:val="left" w:pos="993"/>
        </w:tabs>
        <w:spacing w:line="23" w:lineRule="atLeast"/>
      </w:pPr>
      <w:r w:rsidRPr="004146D4">
        <w:t>ÚPSÚ</w:t>
      </w:r>
      <w:r w:rsidRPr="004146D4">
        <w:tab/>
      </w:r>
      <w:r w:rsidRPr="004146D4">
        <w:tab/>
        <w:t>Územní plán sídelního útvaru</w:t>
      </w:r>
    </w:p>
    <w:p w:rsidR="003F2921" w:rsidRPr="004146D4" w:rsidRDefault="003F2921" w:rsidP="004146D4">
      <w:pPr>
        <w:tabs>
          <w:tab w:val="left" w:pos="993"/>
        </w:tabs>
        <w:spacing w:line="23" w:lineRule="atLeast"/>
      </w:pPr>
      <w:r w:rsidRPr="004146D4">
        <w:t>ZŠ</w:t>
      </w:r>
      <w:r w:rsidRPr="004146D4">
        <w:tab/>
      </w:r>
      <w:r w:rsidRPr="004146D4">
        <w:tab/>
        <w:t>Základní škola</w:t>
      </w:r>
    </w:p>
    <w:p w:rsidR="003F2921" w:rsidRPr="004146D4" w:rsidRDefault="003F2921" w:rsidP="004146D4">
      <w:pPr>
        <w:tabs>
          <w:tab w:val="left" w:pos="993"/>
        </w:tabs>
        <w:spacing w:line="23" w:lineRule="atLeast"/>
      </w:pPr>
      <w:r w:rsidRPr="004146D4">
        <w:t>ZUŠ</w:t>
      </w:r>
      <w:r w:rsidRPr="004146D4">
        <w:tab/>
      </w:r>
      <w:r w:rsidRPr="004146D4">
        <w:tab/>
        <w:t>Základní umělecká škola</w:t>
      </w:r>
    </w:p>
    <w:p w:rsidR="003F2921" w:rsidRPr="004146D4" w:rsidRDefault="003F2921"/>
    <w:p w:rsidR="003F2921" w:rsidRPr="008F0820" w:rsidRDefault="003F2921" w:rsidP="008F0820">
      <w:pPr>
        <w:pStyle w:val="Heading1"/>
        <w:rPr>
          <w:rStyle w:val="Emphasis"/>
          <w:color w:val="000080"/>
          <w:szCs w:val="22"/>
        </w:rPr>
      </w:pPr>
      <w:bookmarkStart w:id="1" w:name="_Toc396988574"/>
      <w:r w:rsidRPr="008F0820">
        <w:rPr>
          <w:rStyle w:val="Emphasis"/>
          <w:color w:val="000080"/>
          <w:szCs w:val="22"/>
        </w:rPr>
        <w:t>Úvod</w:t>
      </w:r>
      <w:bookmarkEnd w:id="1"/>
    </w:p>
    <w:p w:rsidR="003F2921" w:rsidRPr="004146D4" w:rsidRDefault="003F2921" w:rsidP="00CA2AA3">
      <w:pPr>
        <w:pStyle w:val="Heading2"/>
        <w:ind w:left="578" w:hanging="578"/>
        <w:rPr>
          <w:rFonts w:ascii="Calibri" w:hAnsi="Calibri"/>
          <w:sz w:val="22"/>
          <w:szCs w:val="22"/>
        </w:rPr>
      </w:pPr>
      <w:bookmarkStart w:id="2" w:name="_Toc396988575"/>
      <w:r w:rsidRPr="004146D4">
        <w:rPr>
          <w:rFonts w:ascii="Calibri" w:hAnsi="Calibri"/>
          <w:sz w:val="22"/>
          <w:szCs w:val="22"/>
        </w:rPr>
        <w:t>Základní informace o LAG Podralsko</w:t>
      </w:r>
      <w:bookmarkEnd w:id="2"/>
    </w:p>
    <w:p w:rsidR="003F2921" w:rsidRPr="004146D4" w:rsidRDefault="003F2921" w:rsidP="00CA2AA3">
      <w:pPr>
        <w:pStyle w:val="Heading3"/>
        <w:rPr>
          <w:rFonts w:ascii="Calibri" w:hAnsi="Calibri"/>
          <w:sz w:val="22"/>
          <w:szCs w:val="22"/>
        </w:rPr>
      </w:pPr>
      <w:bookmarkStart w:id="3" w:name="_Toc396988576"/>
      <w:r w:rsidRPr="004146D4">
        <w:rPr>
          <w:rFonts w:ascii="Calibri" w:hAnsi="Calibri"/>
          <w:sz w:val="22"/>
          <w:szCs w:val="22"/>
        </w:rPr>
        <w:t>Identifikace právnické osoby, popis místního partnerství a orgány</w:t>
      </w:r>
      <w:bookmarkEnd w:id="3"/>
    </w:p>
    <w:p w:rsidR="003F2921" w:rsidRPr="004146D4" w:rsidRDefault="003F2921" w:rsidP="00E51E86">
      <w:pPr>
        <w:autoSpaceDE w:val="0"/>
        <w:autoSpaceDN w:val="0"/>
        <w:adjustRightInd w:val="0"/>
        <w:spacing w:after="0"/>
        <w:rPr>
          <w:rFonts w:cs="Tahoma,Bold"/>
          <w:b/>
          <w:bCs/>
          <w:u w:val="single"/>
          <w:lang w:eastAsia="cs-CZ"/>
        </w:rPr>
      </w:pPr>
      <w:r w:rsidRPr="004146D4">
        <w:rPr>
          <w:rFonts w:cs="Tahoma,Bold"/>
          <w:b/>
          <w:bCs/>
          <w:u w:val="single"/>
          <w:lang w:eastAsia="cs-CZ"/>
        </w:rPr>
        <w:t>IDENTIFIKACE PRÁVNICKÉ OSOBY</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 xml:space="preserve">Přesný název MAS: </w:t>
      </w:r>
      <w:r w:rsidRPr="004146D4">
        <w:rPr>
          <w:rFonts w:cs="Tahoma,Bold"/>
          <w:bCs/>
          <w:lang w:eastAsia="cs-CZ"/>
        </w:rPr>
        <w:t>LAG Podralsko z.s.</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 xml:space="preserve">Sídlo MAS: </w:t>
      </w:r>
      <w:r w:rsidRPr="004146D4">
        <w:rPr>
          <w:rFonts w:cs="Tahoma,Bold"/>
          <w:bCs/>
          <w:lang w:eastAsia="cs-CZ"/>
        </w:rPr>
        <w:t>Zahrádky 130, 471 01 Zahrádky</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Statutární zástupce:</w:t>
      </w:r>
      <w:r w:rsidRPr="004146D4">
        <w:rPr>
          <w:rFonts w:cs="Tahoma,Bold"/>
          <w:bCs/>
          <w:lang w:eastAsia="cs-CZ"/>
        </w:rPr>
        <w:t xml:space="preserve"> Ing. Tomáš Rychtařík</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 xml:space="preserve">Právní forma MAS: </w:t>
      </w:r>
      <w:r w:rsidRPr="004146D4">
        <w:rPr>
          <w:rFonts w:cs="Tahoma,Bold"/>
          <w:bCs/>
          <w:lang w:eastAsia="cs-CZ"/>
        </w:rPr>
        <w:t>spolek</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 xml:space="preserve">IČ: </w:t>
      </w:r>
      <w:r w:rsidRPr="004146D4">
        <w:rPr>
          <w:rFonts w:cs="Tahoma,Bold"/>
          <w:bCs/>
          <w:lang w:eastAsia="cs-CZ"/>
        </w:rPr>
        <w:t>26 66 30 15</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Kraj</w:t>
      </w:r>
      <w:r w:rsidRPr="004146D4">
        <w:rPr>
          <w:rFonts w:cs="Tahoma,Bold"/>
          <w:bCs/>
          <w:lang w:eastAsia="cs-CZ"/>
        </w:rPr>
        <w:t>: Liberecký, Středočeský a Ústecký</w:t>
      </w:r>
    </w:p>
    <w:p w:rsidR="003F2921" w:rsidRPr="004146D4" w:rsidRDefault="003F2921" w:rsidP="00E51E86">
      <w:pPr>
        <w:autoSpaceDE w:val="0"/>
        <w:autoSpaceDN w:val="0"/>
        <w:adjustRightInd w:val="0"/>
        <w:spacing w:after="0"/>
        <w:rPr>
          <w:rFonts w:cs="Tahoma,Bold"/>
          <w:bCs/>
          <w:lang w:eastAsia="cs-CZ"/>
        </w:rPr>
      </w:pPr>
      <w:r w:rsidRPr="004146D4">
        <w:rPr>
          <w:rFonts w:cs="Tahoma,Bold"/>
          <w:b/>
          <w:bCs/>
          <w:lang w:eastAsia="cs-CZ"/>
        </w:rPr>
        <w:t>NUTS II</w:t>
      </w:r>
      <w:r w:rsidRPr="004146D4">
        <w:rPr>
          <w:rFonts w:cs="Tahoma,Bold"/>
          <w:bCs/>
          <w:lang w:eastAsia="cs-CZ"/>
        </w:rPr>
        <w:t>: Severovýchod, Střední Čechy a Severozápad</w:t>
      </w:r>
    </w:p>
    <w:p w:rsidR="003F2921" w:rsidRPr="004146D4" w:rsidRDefault="003F2921" w:rsidP="00E51E86">
      <w:pPr>
        <w:autoSpaceDE w:val="0"/>
        <w:autoSpaceDN w:val="0"/>
        <w:adjustRightInd w:val="0"/>
        <w:spacing w:after="0"/>
        <w:rPr>
          <w:rFonts w:cs="Tahoma,Bold"/>
          <w:b/>
          <w:bCs/>
          <w:lang w:eastAsia="cs-CZ"/>
        </w:rPr>
      </w:pPr>
    </w:p>
    <w:p w:rsidR="003F2921" w:rsidRPr="004146D4" w:rsidRDefault="003F2921" w:rsidP="00E51E86">
      <w:pPr>
        <w:autoSpaceDE w:val="0"/>
        <w:autoSpaceDN w:val="0"/>
        <w:adjustRightInd w:val="0"/>
        <w:spacing w:after="0"/>
        <w:rPr>
          <w:rFonts w:cs="Tahoma,Bold"/>
          <w:b/>
          <w:bCs/>
          <w:u w:val="single"/>
          <w:lang w:eastAsia="cs-CZ"/>
        </w:rPr>
      </w:pPr>
      <w:r w:rsidRPr="004146D4">
        <w:rPr>
          <w:rFonts w:cs="Tahoma,Bold"/>
          <w:b/>
          <w:bCs/>
          <w:u w:val="single"/>
          <w:lang w:eastAsia="cs-CZ"/>
        </w:rPr>
        <w:t>POPIS MÍSTNÍHO PARTNERSTVÍ</w:t>
      </w:r>
    </w:p>
    <w:p w:rsidR="003F2921" w:rsidRPr="004146D4" w:rsidRDefault="003F2921" w:rsidP="00C0397D">
      <w:pPr>
        <w:spacing w:line="276" w:lineRule="auto"/>
      </w:pPr>
      <w:r w:rsidRPr="004146D4">
        <w:t xml:space="preserve">LAG Podralsko o. s. vznikla jako občanské sdružení podle zákona č. 83/1990 Sb., o sdružování občanů realizující v oblasti své působnosti mezisektorové partnerství zástupců podnikatelského sektoru, veřejné správy a neziskového sektoru dne 31. května 2004. </w:t>
      </w:r>
    </w:p>
    <w:p w:rsidR="003F2921" w:rsidRPr="004146D4" w:rsidRDefault="003F2921" w:rsidP="00C0397D">
      <w:pPr>
        <w:spacing w:line="276" w:lineRule="auto"/>
      </w:pPr>
      <w:r w:rsidRPr="004146D4">
        <w:t>Od dubna 2014 má LAG Podralsko, dle Zákona č. 89/2012 Sb., občanský zákoník, statut zapsaného spolku, tj. LAG Podralsko  z. S.</w:t>
      </w:r>
    </w:p>
    <w:p w:rsidR="003F2921" w:rsidRPr="004146D4" w:rsidRDefault="003F2921" w:rsidP="00A17E18">
      <w:pPr>
        <w:shd w:val="clear" w:color="auto" w:fill="FFFFFF"/>
        <w:spacing w:line="320" w:lineRule="atLeast"/>
        <w:jc w:val="left"/>
        <w:rPr>
          <w:rFonts w:cs="Tahoma"/>
          <w:shd w:val="clear" w:color="auto" w:fill="FFFFFF"/>
        </w:rPr>
      </w:pPr>
      <w:r w:rsidRPr="004146D4">
        <w:t xml:space="preserve">Hlavním cílem spolku je celkový rozvoj regionu, především na principech iniciativy Evropské unie LEADER. </w:t>
      </w:r>
      <w:r w:rsidRPr="004146D4">
        <w:rPr>
          <w:rFonts w:cs="Tahoma"/>
          <w:shd w:val="clear" w:color="auto" w:fill="FFFFFF"/>
        </w:rPr>
        <w:t>LEADER je společná iniciativa Evropské unie zaměřená k posílení venkovského prostoru, je postavená na těchto znacích:</w:t>
      </w:r>
    </w:p>
    <w:p w:rsidR="003F2921" w:rsidRPr="004146D4" w:rsidRDefault="003F2921" w:rsidP="00A17E18">
      <w:pPr>
        <w:numPr>
          <w:ilvl w:val="0"/>
          <w:numId w:val="137"/>
        </w:numPr>
        <w:shd w:val="clear" w:color="auto" w:fill="FFFFFF"/>
        <w:spacing w:line="320" w:lineRule="atLeast"/>
        <w:jc w:val="left"/>
        <w:rPr>
          <w:rFonts w:cs="Tahoma"/>
          <w:lang w:eastAsia="cs-CZ"/>
        </w:rPr>
      </w:pPr>
      <w:r w:rsidRPr="004146D4">
        <w:t>každý region má svoje specifika, která mohou být při správném využití jeho šancemi</w:t>
      </w:r>
    </w:p>
    <w:p w:rsidR="003F2921" w:rsidRPr="004146D4" w:rsidRDefault="003F2921" w:rsidP="00A17E18">
      <w:pPr>
        <w:numPr>
          <w:ilvl w:val="0"/>
          <w:numId w:val="137"/>
        </w:numPr>
        <w:shd w:val="clear" w:color="auto" w:fill="FFFFFF"/>
        <w:spacing w:line="320" w:lineRule="atLeast"/>
        <w:jc w:val="left"/>
        <w:rPr>
          <w:rFonts w:cs="Tahoma"/>
          <w:lang w:eastAsia="cs-CZ"/>
        </w:rPr>
      </w:pPr>
      <w:r w:rsidRPr="004146D4">
        <w:rPr>
          <w:rFonts w:cs="Tahoma"/>
          <w:lang w:eastAsia="cs-CZ"/>
        </w:rPr>
        <w:t>nejlepší znalost regionu mají ti, kteří v něm bydlí a působí, aktivní subjekty vytvářejí tzv. místní akční skupinu (MAS), která určitým způsobem může spoluvytvářet svůj region</w:t>
      </w:r>
    </w:p>
    <w:p w:rsidR="003F2921" w:rsidRPr="004146D4" w:rsidRDefault="003F2921" w:rsidP="00A17E18">
      <w:pPr>
        <w:numPr>
          <w:ilvl w:val="0"/>
          <w:numId w:val="137"/>
        </w:numPr>
        <w:shd w:val="clear" w:color="auto" w:fill="FFFFFF"/>
        <w:spacing w:line="320" w:lineRule="atLeast"/>
        <w:jc w:val="left"/>
        <w:rPr>
          <w:rFonts w:cs="Tahoma"/>
          <w:lang w:eastAsia="cs-CZ"/>
        </w:rPr>
      </w:pPr>
      <w:r w:rsidRPr="004146D4">
        <w:rPr>
          <w:rFonts w:cs="Tahoma"/>
          <w:lang w:eastAsia="cs-CZ"/>
        </w:rPr>
        <w:t>do partnerství jsou zapojeni zástupci komunální sféry, podnikatelé, neziskové organizace, fyzické osoby apod., tím dochází k výměně zkušeností a k plnému využití místního potenciálu</w:t>
      </w:r>
    </w:p>
    <w:p w:rsidR="003F2921" w:rsidRPr="004146D4" w:rsidRDefault="003F2921" w:rsidP="00A17E18">
      <w:pPr>
        <w:shd w:val="clear" w:color="auto" w:fill="FFFFFF"/>
        <w:spacing w:line="320" w:lineRule="atLeast"/>
        <w:jc w:val="left"/>
        <w:rPr>
          <w:rFonts w:cs="Tahoma"/>
          <w:lang w:eastAsia="cs-CZ"/>
        </w:rPr>
      </w:pPr>
      <w:r w:rsidRPr="004146D4">
        <w:rPr>
          <w:rFonts w:cs="Tahoma"/>
          <w:lang w:eastAsia="cs-CZ"/>
        </w:rPr>
        <w:t>LAG Podralsko se zaměřuje na následující činnosti:</w:t>
      </w:r>
    </w:p>
    <w:p w:rsidR="003F2921" w:rsidRPr="004146D4" w:rsidRDefault="003F2921" w:rsidP="00A17E18">
      <w:pPr>
        <w:numPr>
          <w:ilvl w:val="0"/>
          <w:numId w:val="137"/>
        </w:numPr>
        <w:shd w:val="clear" w:color="auto" w:fill="FFFFFF"/>
        <w:spacing w:line="320" w:lineRule="atLeast"/>
        <w:jc w:val="left"/>
        <w:rPr>
          <w:rFonts w:cs="Tahoma"/>
          <w:lang w:eastAsia="cs-CZ"/>
        </w:rPr>
      </w:pPr>
      <w:r w:rsidRPr="004146D4">
        <w:rPr>
          <w:rFonts w:cs="Tahoma"/>
          <w:lang w:eastAsia="cs-CZ"/>
        </w:rPr>
        <w:t>příprava projektů a zajištění jejich realizace v programu LEADER a dalších podle stanovených kritérií a podmínek pro jednotlivé programy</w:t>
      </w:r>
    </w:p>
    <w:p w:rsidR="003F2921" w:rsidRDefault="003F2921" w:rsidP="00A17E18">
      <w:pPr>
        <w:numPr>
          <w:ilvl w:val="0"/>
          <w:numId w:val="137"/>
        </w:numPr>
        <w:shd w:val="clear" w:color="auto" w:fill="FFFFFF"/>
        <w:spacing w:line="320" w:lineRule="atLeast"/>
        <w:jc w:val="left"/>
        <w:rPr>
          <w:rFonts w:cs="Tahoma"/>
          <w:lang w:eastAsia="cs-CZ"/>
        </w:rPr>
      </w:pPr>
      <w:r w:rsidRPr="004146D4">
        <w:rPr>
          <w:rFonts w:cs="Tahoma"/>
          <w:lang w:eastAsia="cs-CZ"/>
        </w:rPr>
        <w:t>aktivní spolupráce mezi jed</w:t>
      </w:r>
      <w:r w:rsidRPr="00A17E18">
        <w:rPr>
          <w:rFonts w:cs="Tahoma"/>
          <w:lang w:eastAsia="cs-CZ"/>
        </w:rPr>
        <w:t>notlivými členy sdružení, jako i spolupráce s dalšími partnerskými sdruženími, resp. fyzickými a právnickými osobami </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spolupráce se svazky obcí  Mikroregion Podralsko, Svazek obcí Peklo, Svazek obcí Máchův kraj, orgány státní správy a orgány samospráv obcí, měst a kraje</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Při rozhodovacích procesech umožňujících naplnění otázek řešení problematiky v dotčeném teritoriu</w:t>
      </w:r>
      <w:r w:rsidRPr="00A17E18">
        <w:rPr>
          <w:rFonts w:ascii="Cambria" w:hAnsi="Cambria" w:cs="Tahoma"/>
          <w:lang w:eastAsia="cs-CZ"/>
        </w:rPr>
        <w:t> </w:t>
      </w:r>
      <w:r w:rsidRPr="00A17E18">
        <w:rPr>
          <w:rFonts w:cs="Tahoma"/>
          <w:lang w:eastAsia="cs-CZ"/>
        </w:rPr>
        <w:t> </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poskytování poradenství  při  zpracovávání žádostí  o dotace a granty všem zájemcům na svém území působnosti</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poskytování informací o sobě a své činnosti v propagačních materiálech, na webových stránkách a podobně</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propagace a provádění certifikace známky "Regionální produkt Lužické hory a Máchův kraj"</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pomoc se zpracováním strategických plánů obcí, měst a mikroregionů</w:t>
      </w:r>
    </w:p>
    <w:p w:rsidR="003F2921" w:rsidRDefault="003F2921" w:rsidP="00A17E18">
      <w:pPr>
        <w:numPr>
          <w:ilvl w:val="0"/>
          <w:numId w:val="137"/>
        </w:numPr>
        <w:shd w:val="clear" w:color="auto" w:fill="FFFFFF"/>
        <w:spacing w:line="320" w:lineRule="atLeast"/>
        <w:jc w:val="left"/>
        <w:rPr>
          <w:rFonts w:cs="Tahoma"/>
          <w:lang w:eastAsia="cs-CZ"/>
        </w:rPr>
      </w:pPr>
      <w:r w:rsidRPr="00A17E18">
        <w:rPr>
          <w:rFonts w:cs="Tahoma"/>
          <w:lang w:eastAsia="cs-CZ"/>
        </w:rPr>
        <w:t>spolupráce se základními a středními školami, práce s dětmi a mládeží</w:t>
      </w:r>
    </w:p>
    <w:p w:rsidR="003F2921" w:rsidRPr="00C0397D" w:rsidRDefault="003F2921" w:rsidP="00C81661">
      <w:pPr>
        <w:shd w:val="clear" w:color="auto" w:fill="FFFFFF"/>
        <w:spacing w:line="320" w:lineRule="atLeast"/>
        <w:jc w:val="left"/>
        <w:rPr>
          <w:b/>
          <w:u w:val="single"/>
        </w:rPr>
      </w:pPr>
      <w:r w:rsidRPr="00A17E18">
        <w:rPr>
          <w:rFonts w:ascii="Cambria" w:hAnsi="Cambria" w:cs="Tahoma"/>
          <w:lang w:eastAsia="cs-CZ"/>
        </w:rPr>
        <w:br/>
      </w:r>
      <w:r w:rsidRPr="00C0397D">
        <w:rPr>
          <w:b/>
          <w:u w:val="single"/>
        </w:rPr>
        <w:t>ORGÁNY</w:t>
      </w:r>
    </w:p>
    <w:p w:rsidR="003F2921" w:rsidRPr="00B95493" w:rsidRDefault="003F2921" w:rsidP="00C0397D">
      <w:pPr>
        <w:spacing w:line="276" w:lineRule="auto"/>
        <w:rPr>
          <w:b/>
          <w:szCs w:val="24"/>
        </w:rPr>
      </w:pPr>
      <w:r w:rsidRPr="00B95493">
        <w:rPr>
          <w:szCs w:val="24"/>
        </w:rPr>
        <w:t xml:space="preserve">Nejvyšším orgánem </w:t>
      </w:r>
      <w:r>
        <w:rPr>
          <w:szCs w:val="24"/>
        </w:rPr>
        <w:t xml:space="preserve">LAG Podralsko </w:t>
      </w:r>
      <w:r w:rsidRPr="00B95493">
        <w:rPr>
          <w:szCs w:val="24"/>
        </w:rPr>
        <w:t xml:space="preserve"> je </w:t>
      </w:r>
      <w:r w:rsidRPr="00895A4D">
        <w:rPr>
          <w:b/>
          <w:szCs w:val="24"/>
        </w:rPr>
        <w:t>Valná hromada</w:t>
      </w:r>
      <w:r w:rsidRPr="00546FD4">
        <w:rPr>
          <w:szCs w:val="24"/>
        </w:rPr>
        <w:t>.</w:t>
      </w:r>
      <w:r>
        <w:rPr>
          <w:b/>
          <w:szCs w:val="24"/>
        </w:rPr>
        <w:t xml:space="preserve"> </w:t>
      </w:r>
      <w:r w:rsidRPr="00B95493">
        <w:rPr>
          <w:szCs w:val="24"/>
        </w:rPr>
        <w:t>Valná hromada se koná nejméně 2x do roka a její jednání svolává předseda minimálně 30 dní před jednáním.</w:t>
      </w:r>
      <w:r>
        <w:rPr>
          <w:szCs w:val="24"/>
        </w:rPr>
        <w:t xml:space="preserve"> Je tvořena členy spolku, kterých je v současné době 49. </w:t>
      </w:r>
      <w:r w:rsidRPr="00B95493">
        <w:rPr>
          <w:szCs w:val="24"/>
        </w:rPr>
        <w:t xml:space="preserve">Valná hromada rozhoduje o zásadních otázkách </w:t>
      </w:r>
      <w:r>
        <w:rPr>
          <w:szCs w:val="24"/>
        </w:rPr>
        <w:t>LAG (MAS)</w:t>
      </w:r>
      <w:r w:rsidRPr="00B95493">
        <w:rPr>
          <w:szCs w:val="24"/>
        </w:rPr>
        <w:t>. Ve výhradní pravomoci valné hromady je:</w:t>
      </w:r>
    </w:p>
    <w:p w:rsidR="003F2921" w:rsidRPr="00B95493" w:rsidRDefault="003F2921" w:rsidP="00011192">
      <w:pPr>
        <w:numPr>
          <w:ilvl w:val="1"/>
          <w:numId w:val="19"/>
        </w:numPr>
        <w:spacing w:after="0" w:line="276" w:lineRule="auto"/>
        <w:jc w:val="left"/>
        <w:rPr>
          <w:szCs w:val="24"/>
        </w:rPr>
      </w:pPr>
      <w:r w:rsidRPr="00B95493">
        <w:rPr>
          <w:szCs w:val="24"/>
        </w:rPr>
        <w:t>volba členů představenstva a členů revizní kom</w:t>
      </w:r>
      <w:r>
        <w:rPr>
          <w:szCs w:val="24"/>
        </w:rPr>
        <w:t>ise</w:t>
      </w:r>
    </w:p>
    <w:p w:rsidR="003F2921" w:rsidRPr="00B95493" w:rsidRDefault="003F2921" w:rsidP="00011192">
      <w:pPr>
        <w:numPr>
          <w:ilvl w:val="1"/>
          <w:numId w:val="19"/>
        </w:numPr>
        <w:spacing w:after="0" w:line="276" w:lineRule="auto"/>
        <w:jc w:val="left"/>
        <w:rPr>
          <w:szCs w:val="24"/>
        </w:rPr>
      </w:pPr>
      <w:r w:rsidRPr="00B95493">
        <w:rPr>
          <w:szCs w:val="24"/>
        </w:rPr>
        <w:t xml:space="preserve">schválení stanov a statutu MAS včetně </w:t>
      </w:r>
      <w:r>
        <w:rPr>
          <w:szCs w:val="24"/>
        </w:rPr>
        <w:t>jejich změn</w:t>
      </w:r>
    </w:p>
    <w:p w:rsidR="003F2921" w:rsidRPr="00B95493" w:rsidRDefault="003F2921" w:rsidP="00011192">
      <w:pPr>
        <w:numPr>
          <w:ilvl w:val="1"/>
          <w:numId w:val="19"/>
        </w:numPr>
        <w:spacing w:after="0" w:line="276" w:lineRule="auto"/>
        <w:jc w:val="left"/>
        <w:rPr>
          <w:szCs w:val="24"/>
        </w:rPr>
      </w:pPr>
      <w:r w:rsidRPr="00B95493">
        <w:rPr>
          <w:szCs w:val="24"/>
        </w:rPr>
        <w:t>přijetí nových členů MAS</w:t>
      </w:r>
    </w:p>
    <w:p w:rsidR="003F2921" w:rsidRPr="00B95493" w:rsidRDefault="003F2921" w:rsidP="00011192">
      <w:pPr>
        <w:numPr>
          <w:ilvl w:val="1"/>
          <w:numId w:val="19"/>
        </w:numPr>
        <w:spacing w:after="0" w:line="276" w:lineRule="auto"/>
        <w:jc w:val="left"/>
        <w:rPr>
          <w:szCs w:val="24"/>
        </w:rPr>
      </w:pPr>
      <w:r>
        <w:rPr>
          <w:szCs w:val="24"/>
        </w:rPr>
        <w:t>rozšíření územní působnosti MAS</w:t>
      </w:r>
    </w:p>
    <w:p w:rsidR="003F2921" w:rsidRPr="00B95493" w:rsidRDefault="003F2921" w:rsidP="00011192">
      <w:pPr>
        <w:numPr>
          <w:ilvl w:val="1"/>
          <w:numId w:val="19"/>
        </w:numPr>
        <w:spacing w:after="0" w:line="276" w:lineRule="auto"/>
        <w:jc w:val="left"/>
        <w:rPr>
          <w:szCs w:val="24"/>
        </w:rPr>
      </w:pPr>
      <w:r w:rsidRPr="00B95493">
        <w:rPr>
          <w:szCs w:val="24"/>
        </w:rPr>
        <w:t>sta</w:t>
      </w:r>
      <w:r>
        <w:rPr>
          <w:szCs w:val="24"/>
        </w:rPr>
        <w:t>novení výše členských příspěvků</w:t>
      </w:r>
    </w:p>
    <w:p w:rsidR="003F2921" w:rsidRPr="00B95493" w:rsidRDefault="003F2921" w:rsidP="00011192">
      <w:pPr>
        <w:numPr>
          <w:ilvl w:val="1"/>
          <w:numId w:val="19"/>
        </w:numPr>
        <w:spacing w:after="0" w:line="276" w:lineRule="auto"/>
        <w:jc w:val="left"/>
        <w:rPr>
          <w:szCs w:val="24"/>
        </w:rPr>
      </w:pPr>
      <w:r w:rsidRPr="00B95493">
        <w:rPr>
          <w:szCs w:val="24"/>
        </w:rPr>
        <w:t>schválení rozvojové koncepce a strategie MAS</w:t>
      </w:r>
    </w:p>
    <w:p w:rsidR="003F2921" w:rsidRDefault="003F2921" w:rsidP="00011192">
      <w:pPr>
        <w:numPr>
          <w:ilvl w:val="1"/>
          <w:numId w:val="19"/>
        </w:numPr>
        <w:spacing w:after="0" w:line="276" w:lineRule="auto"/>
        <w:jc w:val="left"/>
        <w:rPr>
          <w:szCs w:val="24"/>
        </w:rPr>
      </w:pPr>
      <w:r w:rsidRPr="00B95493">
        <w:rPr>
          <w:szCs w:val="24"/>
        </w:rPr>
        <w:t>schválení rozpočtu MAS</w:t>
      </w:r>
      <w:r>
        <w:rPr>
          <w:szCs w:val="24"/>
        </w:rPr>
        <w:t xml:space="preserve"> na daný rok, </w:t>
      </w:r>
      <w:r w:rsidRPr="00B95493">
        <w:rPr>
          <w:szCs w:val="24"/>
        </w:rPr>
        <w:t>schválení výroční zprávy a schválení zprávy o hospodaření za daný rok</w:t>
      </w:r>
    </w:p>
    <w:p w:rsidR="003F2921" w:rsidRDefault="003F2921" w:rsidP="00C0397D">
      <w:pPr>
        <w:spacing w:line="276" w:lineRule="auto"/>
        <w:rPr>
          <w:szCs w:val="24"/>
        </w:rPr>
      </w:pPr>
      <w:r w:rsidRPr="00546FD4">
        <w:rPr>
          <w:szCs w:val="24"/>
        </w:rPr>
        <w:t xml:space="preserve">Valná hromada rozhoduje nadpoloviční většinou přítomných členů, přičemž každý </w:t>
      </w:r>
      <w:r>
        <w:rPr>
          <w:szCs w:val="24"/>
        </w:rPr>
        <w:t>člen má na valné hromadě 1 hlas.</w:t>
      </w:r>
    </w:p>
    <w:p w:rsidR="003F2921" w:rsidRPr="00D9187E" w:rsidRDefault="003F2921" w:rsidP="00C0397D">
      <w:pPr>
        <w:spacing w:line="276" w:lineRule="auto"/>
        <w:rPr>
          <w:szCs w:val="24"/>
        </w:rPr>
      </w:pPr>
      <w:r>
        <w:rPr>
          <w:szCs w:val="24"/>
        </w:rPr>
        <w:t>M</w:t>
      </w:r>
      <w:r w:rsidRPr="00E85A9E">
        <w:rPr>
          <w:szCs w:val="24"/>
        </w:rPr>
        <w:t>ezi zasedáními valné hromady</w:t>
      </w:r>
      <w:r>
        <w:rPr>
          <w:szCs w:val="24"/>
        </w:rPr>
        <w:t xml:space="preserve"> řídí MAS </w:t>
      </w:r>
      <w:r w:rsidRPr="00546FD4">
        <w:rPr>
          <w:b/>
          <w:szCs w:val="24"/>
        </w:rPr>
        <w:t>představenstvo</w:t>
      </w:r>
      <w:r w:rsidRPr="00E85A9E">
        <w:rPr>
          <w:szCs w:val="24"/>
        </w:rPr>
        <w:t>.</w:t>
      </w:r>
      <w:r>
        <w:rPr>
          <w:szCs w:val="24"/>
        </w:rPr>
        <w:t xml:space="preserve"> </w:t>
      </w:r>
      <w:r w:rsidRPr="00E85A9E">
        <w:rPr>
          <w:szCs w:val="24"/>
        </w:rPr>
        <w:t>Představenstvo je tvořeno pěti členy spolku a je voleno valnou hromadou na 4leté funkční období.</w:t>
      </w:r>
      <w:r>
        <w:rPr>
          <w:szCs w:val="24"/>
        </w:rPr>
        <w:t xml:space="preserve"> Jednotlivé </w:t>
      </w:r>
      <w:r w:rsidRPr="00E85A9E">
        <w:rPr>
          <w:szCs w:val="24"/>
        </w:rPr>
        <w:t>obce a města mohou mít v představenstvu za</w:t>
      </w:r>
      <w:r>
        <w:rPr>
          <w:szCs w:val="24"/>
        </w:rPr>
        <w:t xml:space="preserve">stoupení maximálně 49 </w:t>
      </w:r>
      <w:r w:rsidRPr="00E85A9E">
        <w:rPr>
          <w:szCs w:val="24"/>
        </w:rPr>
        <w:t>%, tj. 2 členy spolku.</w:t>
      </w:r>
      <w:r w:rsidRPr="00D9187E">
        <w:rPr>
          <w:szCs w:val="24"/>
        </w:rPr>
        <w:t xml:space="preserve"> Spolu s manažerkou provádí kontrolu probíhajících projektů</w:t>
      </w:r>
      <w:r>
        <w:rPr>
          <w:szCs w:val="24"/>
        </w:rPr>
        <w:t xml:space="preserve">, </w:t>
      </w:r>
      <w:r w:rsidRPr="00D9187E">
        <w:rPr>
          <w:szCs w:val="24"/>
        </w:rPr>
        <w:t>podpořených</w:t>
      </w:r>
      <w:r>
        <w:rPr>
          <w:szCs w:val="24"/>
        </w:rPr>
        <w:t xml:space="preserve"> z </w:t>
      </w:r>
      <w:r w:rsidRPr="00D9187E">
        <w:rPr>
          <w:szCs w:val="24"/>
        </w:rPr>
        <w:t xml:space="preserve">programu LEADER a dalších operačních programů. </w:t>
      </w:r>
    </w:p>
    <w:p w:rsidR="003F2921" w:rsidRPr="00D9187E" w:rsidRDefault="003F2921" w:rsidP="00C0397D">
      <w:pPr>
        <w:spacing w:after="0" w:line="276" w:lineRule="auto"/>
        <w:rPr>
          <w:szCs w:val="24"/>
        </w:rPr>
      </w:pPr>
      <w:r w:rsidRPr="00D9187E">
        <w:rPr>
          <w:szCs w:val="24"/>
        </w:rPr>
        <w:t>Dalšími důležitými orgány jsou</w:t>
      </w:r>
    </w:p>
    <w:p w:rsidR="003F2921" w:rsidRPr="00D9187E" w:rsidRDefault="003F2921" w:rsidP="00011192">
      <w:pPr>
        <w:pStyle w:val="ListParagraph"/>
        <w:numPr>
          <w:ilvl w:val="0"/>
          <w:numId w:val="13"/>
        </w:numPr>
        <w:spacing w:after="0" w:line="276" w:lineRule="auto"/>
        <w:rPr>
          <w:szCs w:val="24"/>
        </w:rPr>
      </w:pPr>
      <w:r w:rsidRPr="00C30ADB">
        <w:rPr>
          <w:b/>
          <w:szCs w:val="24"/>
        </w:rPr>
        <w:t>programový výbor</w:t>
      </w:r>
      <w:r w:rsidRPr="00D9187E">
        <w:rPr>
          <w:szCs w:val="24"/>
        </w:rPr>
        <w:t xml:space="preserve"> -  pracuje v počtu pěti členů, které jmenuje představenstvo a schází se minimálně 4x ročně. Hlavními úkoly jsou zajištění zpracování strategie </w:t>
      </w:r>
      <w:r>
        <w:rPr>
          <w:szCs w:val="24"/>
        </w:rPr>
        <w:t>LAG</w:t>
      </w:r>
      <w:r w:rsidRPr="00D9187E">
        <w:rPr>
          <w:szCs w:val="24"/>
        </w:rPr>
        <w:t xml:space="preserve"> Podralsko vč. návrhů na změny a následné vyhodnocení, zpracová</w:t>
      </w:r>
      <w:r>
        <w:rPr>
          <w:szCs w:val="24"/>
        </w:rPr>
        <w:t>ní</w:t>
      </w:r>
      <w:r w:rsidRPr="00D9187E">
        <w:rPr>
          <w:szCs w:val="24"/>
        </w:rPr>
        <w:t xml:space="preserve"> záměr</w:t>
      </w:r>
      <w:r>
        <w:rPr>
          <w:szCs w:val="24"/>
        </w:rPr>
        <w:t>ů</w:t>
      </w:r>
      <w:r w:rsidRPr="00D9187E">
        <w:rPr>
          <w:szCs w:val="24"/>
        </w:rPr>
        <w:t xml:space="preserve"> a stanov</w:t>
      </w:r>
      <w:r>
        <w:rPr>
          <w:szCs w:val="24"/>
        </w:rPr>
        <w:t>ení</w:t>
      </w:r>
      <w:r w:rsidRPr="00D9187E">
        <w:rPr>
          <w:szCs w:val="24"/>
        </w:rPr>
        <w:t xml:space="preserve"> výběrov</w:t>
      </w:r>
      <w:r>
        <w:rPr>
          <w:szCs w:val="24"/>
        </w:rPr>
        <w:t>ých kritérií, provádění</w:t>
      </w:r>
      <w:r w:rsidRPr="00D9187E">
        <w:rPr>
          <w:szCs w:val="24"/>
        </w:rPr>
        <w:t xml:space="preserve"> hodnocení přijatelnosti projektů a</w:t>
      </w:r>
      <w:r>
        <w:rPr>
          <w:szCs w:val="24"/>
        </w:rPr>
        <w:t xml:space="preserve"> schvalování </w:t>
      </w:r>
      <w:r w:rsidRPr="00D9187E">
        <w:rPr>
          <w:szCs w:val="24"/>
        </w:rPr>
        <w:t>výběr</w:t>
      </w:r>
      <w:r>
        <w:rPr>
          <w:szCs w:val="24"/>
        </w:rPr>
        <w:t>u</w:t>
      </w:r>
      <w:r w:rsidRPr="00D9187E">
        <w:rPr>
          <w:szCs w:val="24"/>
        </w:rPr>
        <w:t xml:space="preserve"> projektů</w:t>
      </w:r>
      <w:r>
        <w:rPr>
          <w:szCs w:val="24"/>
        </w:rPr>
        <w:t>, vybraných</w:t>
      </w:r>
      <w:r w:rsidRPr="00D9187E">
        <w:rPr>
          <w:szCs w:val="24"/>
        </w:rPr>
        <w:t xml:space="preserve"> výběrovou komisí</w:t>
      </w:r>
    </w:p>
    <w:p w:rsidR="003F2921" w:rsidRPr="00572588" w:rsidRDefault="003F2921" w:rsidP="00011192">
      <w:pPr>
        <w:pStyle w:val="ListParagraph"/>
        <w:numPr>
          <w:ilvl w:val="0"/>
          <w:numId w:val="13"/>
        </w:numPr>
        <w:spacing w:after="0" w:line="276" w:lineRule="auto"/>
        <w:rPr>
          <w:szCs w:val="24"/>
        </w:rPr>
      </w:pPr>
      <w:r w:rsidRPr="00C30ADB">
        <w:rPr>
          <w:b/>
          <w:szCs w:val="24"/>
        </w:rPr>
        <w:t>výběrová komise</w:t>
      </w:r>
      <w:r w:rsidRPr="00D9187E">
        <w:rPr>
          <w:szCs w:val="24"/>
        </w:rPr>
        <w:t xml:space="preserve"> - </w:t>
      </w:r>
      <w:r w:rsidRPr="00E85A9E">
        <w:rPr>
          <w:szCs w:val="24"/>
        </w:rPr>
        <w:t>Výběrová komise je pětičlenná, přičemž musí být vždy většina členů ze soukromého sektoru. Jednotlivé členy výběrové komise jmenuje představenstvo.</w:t>
      </w:r>
      <w:r w:rsidRPr="00E85A9E">
        <w:t xml:space="preserve"> </w:t>
      </w:r>
      <w:r w:rsidRPr="00E85A9E">
        <w:rPr>
          <w:szCs w:val="24"/>
        </w:rPr>
        <w:t>Hlavní</w:t>
      </w:r>
      <w:r>
        <w:rPr>
          <w:szCs w:val="24"/>
        </w:rPr>
        <w:t xml:space="preserve">m úkolem výběrové komise je </w:t>
      </w:r>
      <w:r w:rsidRPr="00572588">
        <w:rPr>
          <w:szCs w:val="24"/>
        </w:rPr>
        <w:t>hodnocení a bodování předložených projektů podle schválených kritérií a bodovacích tabulek.</w:t>
      </w:r>
      <w:r>
        <w:rPr>
          <w:szCs w:val="24"/>
        </w:rPr>
        <w:t xml:space="preserve"> Výběrová komise s</w:t>
      </w:r>
      <w:r w:rsidRPr="00572588">
        <w:rPr>
          <w:szCs w:val="24"/>
        </w:rPr>
        <w:t>estavuje seznam projektů v pořadí podle bod</w:t>
      </w:r>
      <w:r>
        <w:rPr>
          <w:szCs w:val="24"/>
        </w:rPr>
        <w:t>ové hodnoty</w:t>
      </w:r>
    </w:p>
    <w:p w:rsidR="003F2921" w:rsidRPr="00D9187E" w:rsidRDefault="003F2921" w:rsidP="00011192">
      <w:pPr>
        <w:pStyle w:val="ListParagraph"/>
        <w:numPr>
          <w:ilvl w:val="0"/>
          <w:numId w:val="13"/>
        </w:numPr>
        <w:spacing w:after="0" w:line="276" w:lineRule="auto"/>
        <w:rPr>
          <w:szCs w:val="24"/>
        </w:rPr>
      </w:pPr>
      <w:r w:rsidRPr="00C30ADB">
        <w:rPr>
          <w:b/>
          <w:szCs w:val="24"/>
        </w:rPr>
        <w:t>monitorovací výbor</w:t>
      </w:r>
      <w:r w:rsidRPr="00D9187E">
        <w:rPr>
          <w:szCs w:val="24"/>
        </w:rPr>
        <w:t xml:space="preserve"> - funkci monitorovacího výboru zastává revizní komise, provádí hodnocení stanovených cílů a monitorovacích kritérií schváleného Strategického plánu LAG Podralsko, navrhuje opatření k zajištění souladu mezi kritérii a skutečností</w:t>
      </w:r>
      <w:r>
        <w:rPr>
          <w:szCs w:val="24"/>
        </w:rPr>
        <w:t>.</w:t>
      </w:r>
    </w:p>
    <w:p w:rsidR="003F2921" w:rsidRPr="00D9187E" w:rsidRDefault="003F2921" w:rsidP="00C0397D">
      <w:pPr>
        <w:spacing w:after="0" w:line="276" w:lineRule="auto"/>
        <w:rPr>
          <w:szCs w:val="24"/>
        </w:rPr>
      </w:pPr>
    </w:p>
    <w:p w:rsidR="003F2921" w:rsidRDefault="003F2921" w:rsidP="00C0397D">
      <w:pPr>
        <w:spacing w:after="0" w:line="276" w:lineRule="auto"/>
        <w:rPr>
          <w:szCs w:val="24"/>
        </w:rPr>
      </w:pPr>
      <w:r w:rsidRPr="00D9187E">
        <w:rPr>
          <w:szCs w:val="24"/>
        </w:rPr>
        <w:t xml:space="preserve">Důležité funkce činnosti MAS zastávají </w:t>
      </w:r>
      <w:r>
        <w:rPr>
          <w:szCs w:val="24"/>
        </w:rPr>
        <w:t>pracovní (nyní zájmové)</w:t>
      </w:r>
      <w:r w:rsidRPr="00D9187E">
        <w:rPr>
          <w:szCs w:val="24"/>
        </w:rPr>
        <w:t xml:space="preserve"> skupiny</w:t>
      </w:r>
      <w:r>
        <w:rPr>
          <w:szCs w:val="24"/>
        </w:rPr>
        <w:t xml:space="preserve">, jejichž činnost řídí </w:t>
      </w:r>
      <w:r w:rsidRPr="00895A4D">
        <w:rPr>
          <w:szCs w:val="24"/>
        </w:rPr>
        <w:t>manažerka MAS</w:t>
      </w:r>
      <w:r>
        <w:rPr>
          <w:szCs w:val="24"/>
        </w:rPr>
        <w:t xml:space="preserve">. </w:t>
      </w:r>
    </w:p>
    <w:p w:rsidR="003F2921" w:rsidRDefault="003F2921" w:rsidP="00C0397D">
      <w:pPr>
        <w:spacing w:after="0" w:line="276" w:lineRule="auto"/>
        <w:rPr>
          <w:szCs w:val="24"/>
        </w:rPr>
      </w:pPr>
      <w:r>
        <w:rPr>
          <w:szCs w:val="24"/>
        </w:rPr>
        <w:t>V plánovacím období 2007 – 2013 působily v  MAS  tyto pracovní skupiny:</w:t>
      </w:r>
    </w:p>
    <w:p w:rsidR="003F2921" w:rsidRPr="001164FE" w:rsidRDefault="003F2921" w:rsidP="00C0397D">
      <w:pPr>
        <w:spacing w:after="0" w:line="276" w:lineRule="auto"/>
        <w:rPr>
          <w:szCs w:val="24"/>
        </w:rPr>
      </w:pPr>
      <w:r w:rsidRPr="001164FE">
        <w:rPr>
          <w:szCs w:val="24"/>
        </w:rPr>
        <w:t>• cestovní ruch, kultura, sport, spolkový život</w:t>
      </w:r>
    </w:p>
    <w:p w:rsidR="003F2921" w:rsidRPr="001164FE" w:rsidRDefault="003F2921" w:rsidP="00C0397D">
      <w:pPr>
        <w:spacing w:after="0" w:line="276" w:lineRule="auto"/>
        <w:rPr>
          <w:szCs w:val="24"/>
        </w:rPr>
      </w:pPr>
      <w:r w:rsidRPr="001164FE">
        <w:rPr>
          <w:szCs w:val="24"/>
        </w:rPr>
        <w:t>• zemědělství a životní prostředí</w:t>
      </w:r>
    </w:p>
    <w:p w:rsidR="003F2921" w:rsidRPr="001164FE" w:rsidRDefault="003F2921" w:rsidP="00C0397D">
      <w:pPr>
        <w:spacing w:after="0" w:line="276" w:lineRule="auto"/>
        <w:rPr>
          <w:szCs w:val="24"/>
        </w:rPr>
      </w:pPr>
      <w:r w:rsidRPr="001164FE">
        <w:rPr>
          <w:szCs w:val="24"/>
        </w:rPr>
        <w:t>• mimoškolní práce s dětmi a mládeží</w:t>
      </w:r>
    </w:p>
    <w:p w:rsidR="003F2921" w:rsidRPr="001164FE" w:rsidRDefault="003F2921" w:rsidP="00C0397D">
      <w:pPr>
        <w:spacing w:after="0" w:line="276" w:lineRule="auto"/>
        <w:rPr>
          <w:szCs w:val="24"/>
        </w:rPr>
      </w:pPr>
      <w:r w:rsidRPr="001164FE">
        <w:rPr>
          <w:szCs w:val="24"/>
        </w:rPr>
        <w:t>• historické a kulturní památky regionu</w:t>
      </w:r>
    </w:p>
    <w:p w:rsidR="003F2921" w:rsidRDefault="003F2921" w:rsidP="00C0397D">
      <w:pPr>
        <w:spacing w:after="0" w:line="276" w:lineRule="auto"/>
        <w:rPr>
          <w:szCs w:val="24"/>
        </w:rPr>
      </w:pPr>
      <w:r w:rsidRPr="001164FE">
        <w:rPr>
          <w:szCs w:val="24"/>
        </w:rPr>
        <w:t>• rozvoj venkova</w:t>
      </w:r>
    </w:p>
    <w:p w:rsidR="003F2921" w:rsidRDefault="003F2921" w:rsidP="00C0397D">
      <w:pPr>
        <w:spacing w:after="0" w:line="276" w:lineRule="auto"/>
        <w:rPr>
          <w:szCs w:val="24"/>
        </w:rPr>
      </w:pPr>
    </w:p>
    <w:p w:rsidR="003F2921" w:rsidRDefault="003F2921" w:rsidP="00C0397D">
      <w:pPr>
        <w:spacing w:after="0" w:line="276" w:lineRule="auto"/>
        <w:rPr>
          <w:szCs w:val="24"/>
        </w:rPr>
      </w:pPr>
      <w:r w:rsidRPr="00895A4D">
        <w:rPr>
          <w:b/>
          <w:szCs w:val="24"/>
        </w:rPr>
        <w:t>Sekretariát - kancelář MAS</w:t>
      </w:r>
      <w:r>
        <w:rPr>
          <w:szCs w:val="24"/>
        </w:rPr>
        <w:t xml:space="preserve"> tvoří manažerka LAG Podralsko, která</w:t>
      </w:r>
      <w:r w:rsidRPr="00D9187E">
        <w:rPr>
          <w:szCs w:val="24"/>
        </w:rPr>
        <w:t xml:space="preserve"> ze své pozice řídí další zaměstnance organizace.</w:t>
      </w:r>
    </w:p>
    <w:p w:rsidR="003F2921" w:rsidRPr="00C56516" w:rsidRDefault="003F2921" w:rsidP="00C0397D">
      <w:pPr>
        <w:spacing w:after="0" w:line="276" w:lineRule="auto"/>
        <w:rPr>
          <w:szCs w:val="24"/>
        </w:rPr>
      </w:pPr>
      <w:r w:rsidRPr="00C56516">
        <w:rPr>
          <w:szCs w:val="24"/>
        </w:rPr>
        <w:t>Manažera jmenuje představenstvo a plní především tyto hlavní úkoly:</w:t>
      </w:r>
    </w:p>
    <w:p w:rsidR="003F2921" w:rsidRDefault="003F2921" w:rsidP="00011192">
      <w:pPr>
        <w:pStyle w:val="ListParagraph"/>
        <w:numPr>
          <w:ilvl w:val="0"/>
          <w:numId w:val="14"/>
        </w:numPr>
        <w:spacing w:after="0" w:line="276" w:lineRule="auto"/>
        <w:rPr>
          <w:szCs w:val="24"/>
        </w:rPr>
      </w:pPr>
      <w:r w:rsidRPr="00C56516">
        <w:rPr>
          <w:szCs w:val="24"/>
        </w:rPr>
        <w:t>vypracovává vý</w:t>
      </w:r>
      <w:r>
        <w:rPr>
          <w:szCs w:val="24"/>
        </w:rPr>
        <w:t>roční zprávu spolku za daný rok</w:t>
      </w:r>
    </w:p>
    <w:p w:rsidR="003F2921" w:rsidRDefault="003F2921" w:rsidP="00011192">
      <w:pPr>
        <w:pStyle w:val="ListParagraph"/>
        <w:numPr>
          <w:ilvl w:val="0"/>
          <w:numId w:val="14"/>
        </w:numPr>
        <w:spacing w:after="0" w:line="276" w:lineRule="auto"/>
        <w:rPr>
          <w:szCs w:val="24"/>
        </w:rPr>
      </w:pPr>
      <w:r w:rsidRPr="00C56516">
        <w:rPr>
          <w:szCs w:val="24"/>
        </w:rPr>
        <w:t>pomáhá zpracovat záměr a žá</w:t>
      </w:r>
      <w:r>
        <w:rPr>
          <w:szCs w:val="24"/>
        </w:rPr>
        <w:t>dost, spolupracuje na strategii</w:t>
      </w:r>
    </w:p>
    <w:p w:rsidR="003F2921" w:rsidRDefault="003F2921" w:rsidP="00011192">
      <w:pPr>
        <w:pStyle w:val="ListParagraph"/>
        <w:numPr>
          <w:ilvl w:val="0"/>
          <w:numId w:val="14"/>
        </w:numPr>
        <w:spacing w:after="0" w:line="276" w:lineRule="auto"/>
        <w:rPr>
          <w:szCs w:val="24"/>
        </w:rPr>
      </w:pPr>
      <w:r w:rsidRPr="00C56516">
        <w:rPr>
          <w:szCs w:val="24"/>
        </w:rPr>
        <w:t>vybírá a registruje žádosti od žadatelů, provádí jejich administrativní kontrolu a poskytuje potřeb</w:t>
      </w:r>
      <w:r>
        <w:rPr>
          <w:szCs w:val="24"/>
        </w:rPr>
        <w:t>nou pomoc a informace žadatelům</w:t>
      </w:r>
    </w:p>
    <w:p w:rsidR="003F2921" w:rsidRDefault="003F2921" w:rsidP="00011192">
      <w:pPr>
        <w:pStyle w:val="ListParagraph"/>
        <w:numPr>
          <w:ilvl w:val="0"/>
          <w:numId w:val="14"/>
        </w:numPr>
        <w:spacing w:after="0" w:line="276" w:lineRule="auto"/>
        <w:rPr>
          <w:szCs w:val="24"/>
        </w:rPr>
      </w:pPr>
      <w:r w:rsidRPr="00C56516">
        <w:rPr>
          <w:szCs w:val="24"/>
        </w:rPr>
        <w:t>zaregistrované p</w:t>
      </w:r>
      <w:r>
        <w:rPr>
          <w:szCs w:val="24"/>
        </w:rPr>
        <w:t>rojekty předává výběrové komisi</w:t>
      </w:r>
    </w:p>
    <w:p w:rsidR="003F2921" w:rsidRDefault="003F2921" w:rsidP="00011192">
      <w:pPr>
        <w:pStyle w:val="ListParagraph"/>
        <w:numPr>
          <w:ilvl w:val="0"/>
          <w:numId w:val="14"/>
        </w:numPr>
        <w:spacing w:after="0" w:line="276" w:lineRule="auto"/>
        <w:rPr>
          <w:szCs w:val="24"/>
        </w:rPr>
      </w:pPr>
      <w:r w:rsidRPr="00C56516">
        <w:rPr>
          <w:szCs w:val="24"/>
        </w:rPr>
        <w:t>po výběru a hodnocení projektů předá sezna</w:t>
      </w:r>
      <w:r>
        <w:rPr>
          <w:szCs w:val="24"/>
        </w:rPr>
        <w:t>m vybraných náhradních projektů</w:t>
      </w:r>
    </w:p>
    <w:p w:rsidR="003F2921" w:rsidRDefault="003F2921" w:rsidP="00011192">
      <w:pPr>
        <w:pStyle w:val="ListParagraph"/>
        <w:numPr>
          <w:ilvl w:val="0"/>
          <w:numId w:val="14"/>
        </w:numPr>
        <w:spacing w:after="0" w:line="276" w:lineRule="auto"/>
        <w:rPr>
          <w:szCs w:val="24"/>
        </w:rPr>
      </w:pPr>
      <w:r w:rsidRPr="00C56516">
        <w:rPr>
          <w:szCs w:val="24"/>
        </w:rPr>
        <w:t>vede evidenci o projektech a provádí veškerou předeps</w:t>
      </w:r>
      <w:r>
        <w:rPr>
          <w:szCs w:val="24"/>
        </w:rPr>
        <w:t>anou archivaci</w:t>
      </w:r>
    </w:p>
    <w:p w:rsidR="003F2921" w:rsidRPr="005A430D" w:rsidRDefault="003F2921" w:rsidP="00C0397D">
      <w:pPr>
        <w:pStyle w:val="ListParagraph"/>
        <w:numPr>
          <w:ilvl w:val="0"/>
          <w:numId w:val="14"/>
        </w:numPr>
        <w:spacing w:after="0" w:line="276" w:lineRule="auto"/>
        <w:rPr>
          <w:szCs w:val="24"/>
        </w:rPr>
      </w:pPr>
      <w:r w:rsidRPr="005A430D">
        <w:rPr>
          <w:szCs w:val="24"/>
        </w:rPr>
        <w:t>vytváří zásadní dokumenty sdružení, jako jsou jednací a organizační řády, rozvojové</w:t>
      </w:r>
      <w:r>
        <w:rPr>
          <w:szCs w:val="24"/>
        </w:rPr>
        <w:t xml:space="preserve"> </w:t>
      </w:r>
      <w:r w:rsidRPr="005A430D">
        <w:rPr>
          <w:szCs w:val="24"/>
        </w:rPr>
        <w:t>strategie, směrnice apod.</w:t>
      </w:r>
    </w:p>
    <w:p w:rsidR="003F2921" w:rsidRDefault="003F2921" w:rsidP="00011192">
      <w:pPr>
        <w:pStyle w:val="ListParagraph"/>
        <w:numPr>
          <w:ilvl w:val="0"/>
          <w:numId w:val="15"/>
        </w:numPr>
        <w:spacing w:after="0" w:line="276" w:lineRule="auto"/>
        <w:rPr>
          <w:szCs w:val="24"/>
        </w:rPr>
      </w:pPr>
      <w:r>
        <w:rPr>
          <w:szCs w:val="24"/>
        </w:rPr>
        <w:t>v</w:t>
      </w:r>
      <w:r w:rsidRPr="00C56516">
        <w:rPr>
          <w:szCs w:val="24"/>
        </w:rPr>
        <w:t>ytváří dokumenty v souvislosti s výzvami v rámci programu LEADER a dalších operačních programech, je zodpovědný za zveřejnění výzev a za provedení</w:t>
      </w:r>
      <w:r>
        <w:rPr>
          <w:szCs w:val="24"/>
        </w:rPr>
        <w:t xml:space="preserve"> celého procesu výběru projektů</w:t>
      </w:r>
    </w:p>
    <w:p w:rsidR="003F2921" w:rsidRDefault="003F2921" w:rsidP="00011192">
      <w:pPr>
        <w:pStyle w:val="ListParagraph"/>
        <w:numPr>
          <w:ilvl w:val="0"/>
          <w:numId w:val="15"/>
        </w:numPr>
        <w:spacing w:after="0" w:line="276" w:lineRule="auto"/>
        <w:rPr>
          <w:szCs w:val="24"/>
        </w:rPr>
      </w:pPr>
      <w:r w:rsidRPr="00C56516">
        <w:rPr>
          <w:szCs w:val="24"/>
        </w:rPr>
        <w:t>připravuje region a všechny eventuální žadatele z regionu pro příjem dotací z</w:t>
      </w:r>
      <w:r>
        <w:rPr>
          <w:szCs w:val="24"/>
        </w:rPr>
        <w:t xml:space="preserve"> </w:t>
      </w:r>
      <w:r w:rsidRPr="00C56516">
        <w:rPr>
          <w:szCs w:val="24"/>
        </w:rPr>
        <w:t>programu LEADE</w:t>
      </w:r>
      <w:r>
        <w:rPr>
          <w:szCs w:val="24"/>
        </w:rPr>
        <w:t>R a dalších operačních programů</w:t>
      </w:r>
    </w:p>
    <w:p w:rsidR="003F2921" w:rsidRDefault="003F2921" w:rsidP="00011192">
      <w:pPr>
        <w:pStyle w:val="ListParagraph"/>
        <w:numPr>
          <w:ilvl w:val="0"/>
          <w:numId w:val="15"/>
        </w:numPr>
        <w:spacing w:after="0" w:line="276" w:lineRule="auto"/>
        <w:rPr>
          <w:szCs w:val="24"/>
        </w:rPr>
      </w:pPr>
      <w:r w:rsidRPr="00C56516">
        <w:rPr>
          <w:szCs w:val="24"/>
        </w:rPr>
        <w:t>poskytuje odborné konzultace k programu LEADER a dalším operačn</w:t>
      </w:r>
      <w:r>
        <w:rPr>
          <w:szCs w:val="24"/>
        </w:rPr>
        <w:t>ím programům žadatelům o dotace</w:t>
      </w:r>
    </w:p>
    <w:p w:rsidR="003F2921" w:rsidRPr="005A430D" w:rsidRDefault="003F2921" w:rsidP="00C0397D">
      <w:pPr>
        <w:pStyle w:val="ListParagraph"/>
        <w:numPr>
          <w:ilvl w:val="0"/>
          <w:numId w:val="15"/>
        </w:numPr>
        <w:spacing w:after="0" w:line="276" w:lineRule="auto"/>
        <w:rPr>
          <w:szCs w:val="24"/>
        </w:rPr>
      </w:pPr>
      <w:r w:rsidRPr="005A430D">
        <w:rPr>
          <w:szCs w:val="24"/>
        </w:rPr>
        <w:t>provádí kontrolu úplnosti a souladu předložených žádostí o poskytnutí dotace se</w:t>
      </w:r>
      <w:r>
        <w:rPr>
          <w:szCs w:val="24"/>
        </w:rPr>
        <w:t xml:space="preserve"> </w:t>
      </w:r>
      <w:r w:rsidRPr="005A430D">
        <w:rPr>
          <w:szCs w:val="24"/>
        </w:rPr>
        <w:t xml:space="preserve">SPL MAS </w:t>
      </w:r>
    </w:p>
    <w:p w:rsidR="003F2921" w:rsidRPr="005A430D" w:rsidRDefault="003F2921" w:rsidP="00C0397D">
      <w:pPr>
        <w:pStyle w:val="ListParagraph"/>
        <w:numPr>
          <w:ilvl w:val="0"/>
          <w:numId w:val="16"/>
        </w:numPr>
        <w:spacing w:after="0" w:line="276" w:lineRule="auto"/>
        <w:rPr>
          <w:szCs w:val="24"/>
        </w:rPr>
      </w:pPr>
      <w:r w:rsidRPr="005A430D">
        <w:rPr>
          <w:szCs w:val="24"/>
        </w:rPr>
        <w:t>zajišťuje všechny činnosti spojené s monitoringem podpořených dílčích projektů tak,</w:t>
      </w:r>
      <w:r>
        <w:rPr>
          <w:szCs w:val="24"/>
        </w:rPr>
        <w:t xml:space="preserve"> </w:t>
      </w:r>
      <w:r w:rsidRPr="005A430D">
        <w:rPr>
          <w:szCs w:val="24"/>
        </w:rPr>
        <w:t>jak stanovují podmínky konkrétních Fichí a Pravidel LEADER a dalších operačních programů</w:t>
      </w:r>
    </w:p>
    <w:p w:rsidR="003F2921" w:rsidRDefault="003F2921" w:rsidP="00011192">
      <w:pPr>
        <w:pStyle w:val="ListParagraph"/>
        <w:numPr>
          <w:ilvl w:val="0"/>
          <w:numId w:val="16"/>
        </w:numPr>
        <w:spacing w:after="0" w:line="276" w:lineRule="auto"/>
        <w:rPr>
          <w:szCs w:val="24"/>
        </w:rPr>
      </w:pPr>
      <w:r w:rsidRPr="00C56516">
        <w:rPr>
          <w:szCs w:val="24"/>
        </w:rPr>
        <w:t>dbá o pravidelné kontakty LAG Podralsko s jinými MAS v tuzemsku i zahraničí</w:t>
      </w:r>
    </w:p>
    <w:p w:rsidR="003F2921" w:rsidRDefault="003F2921" w:rsidP="00011192">
      <w:pPr>
        <w:pStyle w:val="ListParagraph"/>
        <w:numPr>
          <w:ilvl w:val="0"/>
          <w:numId w:val="16"/>
        </w:numPr>
        <w:spacing w:after="0" w:line="276" w:lineRule="auto"/>
        <w:rPr>
          <w:szCs w:val="24"/>
        </w:rPr>
      </w:pPr>
      <w:r w:rsidRPr="00C56516">
        <w:rPr>
          <w:szCs w:val="24"/>
        </w:rPr>
        <w:t xml:space="preserve">vyhledává jiné vhodné dotační programy a informuje o nich případné zájemce </w:t>
      </w:r>
    </w:p>
    <w:p w:rsidR="003F2921" w:rsidRPr="005A430D" w:rsidRDefault="003F2921" w:rsidP="00C0397D">
      <w:pPr>
        <w:pStyle w:val="ListParagraph"/>
        <w:numPr>
          <w:ilvl w:val="0"/>
          <w:numId w:val="16"/>
        </w:numPr>
        <w:spacing w:after="0" w:line="276" w:lineRule="auto"/>
        <w:rPr>
          <w:szCs w:val="24"/>
        </w:rPr>
      </w:pPr>
      <w:r w:rsidRPr="005A430D">
        <w:rPr>
          <w:szCs w:val="24"/>
        </w:rPr>
        <w:t>zajišťuje pravidelné kontakty s tematicky blízkými institucemi, jako je MZe, MMR, MPSV, MPO, MŽP, MŠMT, SZIF, Liberecký kraj, vedení obcí v regionu LAG Podralsko aj.</w:t>
      </w:r>
    </w:p>
    <w:p w:rsidR="003F2921" w:rsidRDefault="003F2921" w:rsidP="00011192">
      <w:pPr>
        <w:pStyle w:val="ListParagraph"/>
        <w:numPr>
          <w:ilvl w:val="0"/>
          <w:numId w:val="17"/>
        </w:numPr>
        <w:spacing w:after="0" w:line="276" w:lineRule="auto"/>
        <w:rPr>
          <w:szCs w:val="24"/>
        </w:rPr>
      </w:pPr>
      <w:r w:rsidRPr="00C56516">
        <w:rPr>
          <w:szCs w:val="24"/>
        </w:rPr>
        <w:t>je zodpovědný za funkčnost sekretariátu LAG Podralsko</w:t>
      </w:r>
    </w:p>
    <w:p w:rsidR="003F2921" w:rsidRDefault="003F2921" w:rsidP="00011192">
      <w:pPr>
        <w:pStyle w:val="ListParagraph"/>
        <w:numPr>
          <w:ilvl w:val="0"/>
          <w:numId w:val="17"/>
        </w:numPr>
        <w:spacing w:after="0" w:line="276" w:lineRule="auto"/>
        <w:rPr>
          <w:szCs w:val="24"/>
        </w:rPr>
      </w:pPr>
      <w:r w:rsidRPr="00C56516">
        <w:rPr>
          <w:szCs w:val="24"/>
        </w:rPr>
        <w:t xml:space="preserve"> je zodpovědný za dodržení stanoveného rozpočtu LAG Podralsko</w:t>
      </w:r>
    </w:p>
    <w:p w:rsidR="003F2921" w:rsidRPr="005A430D" w:rsidRDefault="003F2921" w:rsidP="00C0397D">
      <w:pPr>
        <w:pStyle w:val="ListParagraph"/>
        <w:numPr>
          <w:ilvl w:val="0"/>
          <w:numId w:val="17"/>
        </w:numPr>
        <w:spacing w:after="0" w:line="276" w:lineRule="auto"/>
        <w:rPr>
          <w:szCs w:val="24"/>
        </w:rPr>
      </w:pPr>
      <w:r w:rsidRPr="005A430D">
        <w:rPr>
          <w:szCs w:val="24"/>
        </w:rPr>
        <w:t>je zodpovědný za účelnou, včasnou a profesionální prezentaci MAS v regionu, v</w:t>
      </w:r>
      <w:r>
        <w:rPr>
          <w:szCs w:val="24"/>
        </w:rPr>
        <w:t> </w:t>
      </w:r>
      <w:r w:rsidRPr="005A430D">
        <w:rPr>
          <w:szCs w:val="24"/>
        </w:rPr>
        <w:t>ČR</w:t>
      </w:r>
      <w:r>
        <w:rPr>
          <w:szCs w:val="24"/>
        </w:rPr>
        <w:t xml:space="preserve"> </w:t>
      </w:r>
      <w:r w:rsidRPr="005A430D">
        <w:rPr>
          <w:szCs w:val="24"/>
        </w:rPr>
        <w:t>i v zemích EU</w:t>
      </w:r>
    </w:p>
    <w:p w:rsidR="003F2921" w:rsidRDefault="003F2921" w:rsidP="00011192">
      <w:pPr>
        <w:pStyle w:val="ListParagraph"/>
        <w:numPr>
          <w:ilvl w:val="0"/>
          <w:numId w:val="18"/>
        </w:numPr>
        <w:spacing w:after="0" w:line="276" w:lineRule="auto"/>
        <w:rPr>
          <w:szCs w:val="24"/>
        </w:rPr>
      </w:pPr>
      <w:r w:rsidRPr="00C56516">
        <w:rPr>
          <w:szCs w:val="24"/>
        </w:rPr>
        <w:t>zastupuje LAG Podralsko při činnostech a při jednáních na všech úrovních,</w:t>
      </w:r>
      <w:r>
        <w:rPr>
          <w:szCs w:val="24"/>
        </w:rPr>
        <w:t xml:space="preserve"> </w:t>
      </w:r>
      <w:r w:rsidRPr="00C56516">
        <w:rPr>
          <w:szCs w:val="24"/>
        </w:rPr>
        <w:t>v případě, že tato kompetence přísluší podle stanov statutárnímu orgánu, potom jen</w:t>
      </w:r>
      <w:r>
        <w:rPr>
          <w:szCs w:val="24"/>
        </w:rPr>
        <w:t xml:space="preserve"> s platnou plnou mocí</w:t>
      </w:r>
    </w:p>
    <w:p w:rsidR="003F2921" w:rsidRPr="00AE7C8F" w:rsidRDefault="003F2921" w:rsidP="00AE7C8F">
      <w:pPr>
        <w:pStyle w:val="ListParagraph"/>
        <w:numPr>
          <w:ilvl w:val="0"/>
          <w:numId w:val="18"/>
        </w:numPr>
        <w:spacing w:after="0" w:line="276" w:lineRule="auto"/>
        <w:rPr>
          <w:szCs w:val="24"/>
        </w:rPr>
      </w:pPr>
      <w:r w:rsidRPr="00895A4D">
        <w:t>je zodpovědný za finanční zdraví sekretariátu, samostatně disponuje s</w:t>
      </w:r>
      <w:r>
        <w:t> </w:t>
      </w:r>
      <w:r w:rsidRPr="00895A4D">
        <w:t>finančními</w:t>
      </w:r>
      <w:r>
        <w:t xml:space="preserve"> </w:t>
      </w:r>
      <w:r w:rsidRPr="00895A4D">
        <w:t>prostředky LAG Podralsko do výše 5.000,- Kč za jednu finanční operaci, je zplnomocněný k výběru hotovosti z účtu LAG Podralsko ve výši do 5.000,-Kč a provádí finanční operace prostřednictvím internetového nebo telefonního bankovnictví.</w:t>
      </w:r>
    </w:p>
    <w:p w:rsidR="003F2921" w:rsidRDefault="003F2921" w:rsidP="00AE7C8F">
      <w:pPr>
        <w:spacing w:line="276" w:lineRule="auto"/>
        <w:rPr>
          <w:i/>
        </w:rPr>
      </w:pPr>
    </w:p>
    <w:p w:rsidR="003F2921" w:rsidRDefault="003F2921" w:rsidP="00C0397D">
      <w:pPr>
        <w:spacing w:line="276" w:lineRule="auto"/>
        <w:jc w:val="center"/>
        <w:rPr>
          <w:i/>
        </w:rPr>
      </w:pPr>
      <w:r w:rsidRPr="00004139">
        <w:rPr>
          <w:i/>
        </w:rPr>
        <w:t>Organizační schéma LAG Podralsko z.s.:</w:t>
      </w:r>
    </w:p>
    <w:p w:rsidR="003F2921" w:rsidRDefault="003F2921" w:rsidP="00C0397D">
      <w:pPr>
        <w:spacing w:line="276" w:lineRule="auto"/>
        <w:jc w:val="center"/>
        <w:rPr>
          <w:i/>
        </w:rPr>
      </w:pPr>
      <w:r>
        <w:rPr>
          <w:noProof/>
          <w:lang w:eastAsia="cs-CZ"/>
        </w:rPr>
        <w:pict>
          <v:line id="Přímá spojnice 95" o:spid="_x0000_s1042" style="position:absolute;left:0;text-align:left;z-index:251652608;visibility:visible" from="140.65pt,127.15pt" to="140.6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" strokecolor="#5b9bd5" strokeweight=".5pt">
            <v:stroke joinstyle="miter"/>
          </v:line>
        </w:pict>
      </w:r>
      <w:r>
        <w:rPr>
          <w:noProof/>
          <w:lang w:eastAsia="cs-CZ"/>
        </w:rPr>
        <w:pict>
          <v:line id="Přímá spojnice 94" o:spid="_x0000_s1043" style="position:absolute;left:0;text-align:left;flip:x;z-index:251654656;visibility:visible" from="112.15pt,341.65pt" to="116.6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" strokecolor="#5b9bd5" strokeweight=".5pt">
            <v:stroke joinstyle="miter"/>
          </v:line>
        </w:pict>
      </w:r>
      <w:r w:rsidRPr="00295483">
        <w:rPr>
          <w:b/>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7" o:spid="_x0000_i1027" type="#_x0000_t75" style="width:435.75pt;height:181.5pt;visibility:visible">
            <v:imagedata r:id="rId7" o:title="" croptop="-1144f" cropbottom="-1144f"/>
          </v:shape>
        </w:pict>
      </w:r>
    </w:p>
    <w:p w:rsidR="003F2921" w:rsidRPr="009F3B0A" w:rsidRDefault="003F2921" w:rsidP="00C0397D">
      <w:r>
        <w:rPr>
          <w:noProof/>
          <w:lang w:eastAsia="cs-CZ"/>
        </w:rPr>
        <w:pict>
          <v:rect id="Obdélník 93" o:spid="_x0000_s1044" style="position:absolute;left:0;text-align:left;margin-left:190.9pt;margin-top:131.35pt;width:141pt;height:39.1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" fillcolor="#5b9bd5" strokecolor="#1f4d78" strokeweight="1pt">
            <v:textbox>
              <w:txbxContent>
                <w:p w:rsidR="003F2921" w:rsidRPr="00EB50C3" w:rsidRDefault="003F2921" w:rsidP="00C0397D">
                  <w:pPr>
                    <w:jc w:val="center"/>
                    <w:rPr>
                      <w:color w:val="FFFFFF"/>
                      <w:sz w:val="36"/>
                      <w:szCs w:val="36"/>
                    </w:rPr>
                  </w:pPr>
                  <w:r>
                    <w:rPr>
                      <w:color w:val="FFFFFF"/>
                      <w:sz w:val="36"/>
                      <w:szCs w:val="36"/>
                    </w:rPr>
                    <w:t>Zájmové</w:t>
                  </w:r>
                  <w:r w:rsidRPr="00EB50C3">
                    <w:rPr>
                      <w:color w:val="FFFFFF"/>
                      <w:sz w:val="36"/>
                      <w:szCs w:val="36"/>
                    </w:rPr>
                    <w:t xml:space="preserve"> skupiny</w:t>
                  </w:r>
                </w:p>
              </w:txbxContent>
            </v:textbox>
          </v:rect>
        </w:pict>
      </w:r>
      <w:r>
        <w:rPr>
          <w:noProof/>
          <w:lang w:eastAsia="cs-CZ"/>
        </w:rPr>
        <w:pict>
          <v:line id="Přímá spojnice 92" o:spid="_x0000_s1045" style="position:absolute;left:0;text-align:left;flip:x;z-index:251662848;visibility:visible" from="238.9pt,173.3pt" to="240.4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" strokecolor="#5b9bd5" strokeweight=".5pt">
            <v:stroke joinstyle="miter"/>
          </v:line>
        </w:pict>
      </w:r>
      <w:r>
        <w:rPr>
          <w:noProof/>
          <w:lang w:eastAsia="cs-CZ"/>
        </w:rPr>
        <w:pict>
          <v:line id="Přímá spojnice 90" o:spid="_x0000_s1046" style="position:absolute;left:0;text-align:left;flip:x;z-index:251661824;visibility:visible" from="144.4pt,173.3pt" to="234.4pt,2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" strokecolor="#5b9bd5" strokeweight=".5pt">
            <v:stroke joinstyle="miter"/>
          </v:line>
        </w:pict>
      </w:r>
      <w:r>
        <w:rPr>
          <w:noProof/>
          <w:lang w:eastAsia="cs-CZ"/>
        </w:rPr>
        <w:pict>
          <v:rect id="Obdélník 88" o:spid="_x0000_s1047" style="position:absolute;left:0;text-align:left;margin-left:283.9pt;margin-top:224.9pt;width:80.25pt;height:44.2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" fillcolor="#5b9bd5" strokecolor="#1f4d78" strokeweight="1pt">
            <v:textbox>
              <w:txbxContent>
                <w:p w:rsidR="003F2921" w:rsidRPr="00CF7E5E" w:rsidRDefault="003F2921" w:rsidP="00C0397D">
                  <w:pPr>
                    <w:jc w:val="center"/>
                    <w:rPr>
                      <w:b/>
                      <w:color w:val="FFFFFF"/>
                    </w:rPr>
                  </w:pPr>
                  <w:r w:rsidRPr="00CF7E5E">
                    <w:rPr>
                      <w:b/>
                      <w:color w:val="FFFFFF"/>
                    </w:rPr>
                    <w:t>Podnikání</w:t>
                  </w:r>
                </w:p>
              </w:txbxContent>
            </v:textbox>
          </v:rect>
        </w:pict>
      </w:r>
      <w:r>
        <w:rPr>
          <w:noProof/>
          <w:lang w:eastAsia="cs-CZ"/>
        </w:rPr>
        <w:pict>
          <v:rect id="Obdélník 87" o:spid="_x0000_s1048" style="position:absolute;left:0;text-align:left;margin-left:190.9pt;margin-top:224.9pt;width:75.75pt;height:44.2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" fillcolor="#5b9bd5" strokecolor="#1f4d78" strokeweight="1pt">
            <v:textbox>
              <w:txbxContent>
                <w:p w:rsidR="003F2921" w:rsidRPr="00CF7E5E" w:rsidRDefault="003F2921" w:rsidP="00C0397D">
                  <w:pPr>
                    <w:jc w:val="center"/>
                    <w:rPr>
                      <w:b/>
                      <w:color w:val="FFFFFF"/>
                    </w:rPr>
                  </w:pPr>
                  <w:r w:rsidRPr="00CF7E5E">
                    <w:rPr>
                      <w:b/>
                      <w:color w:val="FFFFFF"/>
                    </w:rPr>
                    <w:t>Spolkový život</w:t>
                  </w:r>
                </w:p>
              </w:txbxContent>
            </v:textbox>
          </v:rect>
        </w:pict>
      </w:r>
      <w:r>
        <w:rPr>
          <w:noProof/>
          <w:lang w:eastAsia="cs-CZ"/>
        </w:rPr>
        <w:pict>
          <v:rect id="Obdélník 86" o:spid="_x0000_s1049" style="position:absolute;left:0;text-align:left;margin-left:79.15pt;margin-top:224.9pt;width:86.25pt;height:44.2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" fillcolor="#5b9bd5" strokecolor="#1f4d78" strokeweight="1pt">
            <v:textbox>
              <w:txbxContent>
                <w:p w:rsidR="003F2921" w:rsidRPr="00A649D6" w:rsidRDefault="003F2921" w:rsidP="00C0397D">
                  <w:pPr>
                    <w:jc w:val="center"/>
                    <w:rPr>
                      <w:b/>
                      <w:color w:val="FFFFFF"/>
                    </w:rPr>
                  </w:pPr>
                  <w:r w:rsidRPr="00A649D6">
                    <w:rPr>
                      <w:b/>
                      <w:color w:val="FFFFFF"/>
                    </w:rPr>
                    <w:t>Rozvoj venkova</w:t>
                  </w:r>
                </w:p>
              </w:txbxContent>
            </v:textbox>
          </v:rect>
        </w:pict>
      </w:r>
      <w:r>
        <w:rPr>
          <w:noProof/>
          <w:lang w:eastAsia="cs-CZ"/>
        </w:rPr>
        <w:pict>
          <v:line id="Přímá spojnice 83" o:spid="_x0000_s1050" style="position:absolute;left:0;text-align:left;z-index:251663872;visibility:visible" from="243.4pt,173.3pt" to="303.4pt,2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" strokecolor="#5b9bd5" strokeweight=".5pt">
            <v:stroke joinstyle="miter"/>
          </v:line>
        </w:pict>
      </w:r>
      <w:r>
        <w:rPr>
          <w:noProof/>
          <w:lang w:eastAsia="cs-CZ"/>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82" o:spid="_x0000_s1051" type="#_x0000_t34" style="position:absolute;left:0;text-align:left;margin-left:211.9pt;margin-top:88.9pt;width:1in;height:1in;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" adj="9900" strokecolor="#5b9bd5" strokeweight=".5pt"/>
        </w:pict>
      </w:r>
      <w:r>
        <w:rPr>
          <w:noProof/>
          <w:lang w:eastAsia="cs-CZ"/>
        </w:rPr>
        <w:pict>
          <v:line id="Přímá spojnice 80" o:spid="_x0000_s1052" style="position:absolute;left:0;text-align:left;z-index:251655680;visibility:visible" from="107.65pt,96.6pt" to="107.6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" strokecolor="#5b9bd5" strokeweight=".5pt">
            <v:stroke joinstyle="miter"/>
          </v:line>
        </w:pict>
      </w:r>
      <w:r>
        <w:rPr>
          <w:noProof/>
          <w:lang w:eastAsia="cs-CZ"/>
        </w:rPr>
        <w:pict>
          <v:rect id="Obdélník 79" o:spid="_x0000_s1053" style="position:absolute;left:0;text-align:left;margin-left:15.4pt;margin-top:131.35pt;width:135pt;height:39.1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" fillcolor="#5b9bd5" strokecolor="#1f4d78" strokeweight="1pt">
            <v:textbox>
              <w:txbxContent>
                <w:p w:rsidR="003F2921" w:rsidRPr="00A649D6" w:rsidRDefault="003F2921" w:rsidP="00C0397D">
                  <w:pPr>
                    <w:jc w:val="center"/>
                    <w:rPr>
                      <w:color w:val="FFFFFF"/>
                      <w:sz w:val="40"/>
                      <w:szCs w:val="40"/>
                    </w:rPr>
                  </w:pPr>
                  <w:r w:rsidRPr="00A649D6">
                    <w:rPr>
                      <w:color w:val="FFFFFF"/>
                      <w:sz w:val="40"/>
                      <w:szCs w:val="40"/>
                    </w:rPr>
                    <w:t>Asistent</w:t>
                  </w:r>
                </w:p>
              </w:txbxContent>
            </v:textbox>
          </v:rect>
        </w:pict>
      </w:r>
      <w:r>
        <w:rPr>
          <w:noProof/>
          <w:lang w:eastAsia="cs-CZ"/>
        </w:rPr>
        <w:pict>
          <v:rect id="Obdélník 78" o:spid="_x0000_s1054" style="position:absolute;left:0;text-align:left;margin-left:79.15pt;margin-top:50.35pt;width:137.25pt;height:38.5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" fillcolor="#5b9bd5" strokecolor="#1f4d78" strokeweight="1pt">
            <v:textbox>
              <w:txbxContent>
                <w:p w:rsidR="003F2921" w:rsidRPr="00A649D6" w:rsidRDefault="003F2921" w:rsidP="00C0397D">
                  <w:pPr>
                    <w:jc w:val="center"/>
                    <w:rPr>
                      <w:color w:val="FFFFFF"/>
                      <w:sz w:val="40"/>
                      <w:szCs w:val="40"/>
                    </w:rPr>
                  </w:pPr>
                  <w:r w:rsidRPr="00A649D6">
                    <w:rPr>
                      <w:color w:val="FFFFFF"/>
                      <w:sz w:val="40"/>
                      <w:szCs w:val="40"/>
                    </w:rPr>
                    <w:t>Manažer MAS</w:t>
                  </w:r>
                </w:p>
              </w:txbxContent>
            </v:textbox>
          </v:rect>
        </w:pict>
      </w:r>
      <w:r>
        <w:rPr>
          <w:i/>
        </w:rPr>
        <w:t xml:space="preserve">                   </w:t>
      </w:r>
      <w:r>
        <w:rPr>
          <w:i/>
        </w:rPr>
        <w:br w:type="page"/>
      </w:r>
    </w:p>
    <w:p w:rsidR="003F2921" w:rsidRDefault="003F2921" w:rsidP="004A5119">
      <w:pPr>
        <w:pStyle w:val="Heading3"/>
      </w:pPr>
      <w:bookmarkStart w:id="4" w:name="_Toc396988577"/>
      <w:r>
        <w:t>Zdůvodnění vymezení MAS v území</w:t>
      </w:r>
      <w:bookmarkEnd w:id="4"/>
    </w:p>
    <w:p w:rsidR="003F2921" w:rsidRPr="00CF7E5E" w:rsidRDefault="003F2921" w:rsidP="00354E04">
      <w:pPr>
        <w:spacing w:line="276" w:lineRule="auto"/>
        <w:rPr>
          <w:i/>
        </w:rPr>
      </w:pPr>
      <w:r w:rsidRPr="00DC55B8">
        <w:rPr>
          <w:rFonts w:cs="Tahoma"/>
          <w:shd w:val="clear" w:color="auto" w:fill="FFFFFF"/>
        </w:rPr>
        <w:t>Území, na kterém MAS působí, je geograficky a tématicky ucelené. Jeho velkou část zaujímá rozsáhlý bývalý vojenský výcvikový prostor Ralsko. Jen samotná obec Ralsko je po Praze nejrozlehlejší obcí ČR. Po odchodu Sovětské armády byl v roce 1992 vojenský výcvikový prostor zrušen a jeho rozlehlé, velmi málo zalidněné území se stalo významným rozvojovým potenciálem Libereckého kraje. Region však patří celostátně mezi hospodářsky slabé oblasti (vysoká nezaměstnanost, nízká intenzita podnikatelských aktivit, nízká daňová výtěžnost, nízká hustota osídlení, zánik zemědělské velkovýroby, poválečná výměna obyvatelstva, ztráta podnik</w:t>
      </w:r>
      <w:r>
        <w:rPr>
          <w:rFonts w:cs="Tahoma"/>
          <w:shd w:val="clear" w:color="auto" w:fill="FFFFFF"/>
        </w:rPr>
        <w:t xml:space="preserve">atelských a kulturních tradic). </w:t>
      </w:r>
      <w:r w:rsidRPr="00DC55B8">
        <w:rPr>
          <w:rFonts w:cs="Tahoma"/>
          <w:shd w:val="clear" w:color="auto" w:fill="FFFFFF"/>
        </w:rPr>
        <w:t>Některé části byly vyhlášeny nebo navrženy k vyšší ochraně podle zákona č. 114/92 Sb.  Území LAG Podralsko v letech 2005 – 9 odpovídalo jádru Mikroregionu Podralsko. Do územní působnosti se ale postupně připojily svazky obcí Peklo a Máchův kraj, některé z obcí těchto svazků jsou rovněž členy Mikroregionu Podralsko. Z důvodu tohoto připojení zasahuje MAS i do území Středočeského kraje. Nejnověji žádala o územní působnost LAG Podralsko většina obcí z Novoborska, které samo o sobě nebylo dostatečně velké, aby založilo svou vlastní MAS. S obcemi územní působnosti  LAG Podralsko pak úzce spolupracují sousední obce, které spadají i do jiných mikroregionů (Velká Bukovina – Ústecký kraj) nebo byly v období 2007 – 13 na území působnosti jiné MAS (Mšeno a Chorušice) a v následujícím období zažádaly o územní působnost LAG Podralsko, aby působili ve stejné oblasti jako obce, s nimiž spolupracují. Z tohoto důvodu je současný stav takový, že LAG Podralsko zasahuje územně to tří krajů – Libereckého (nejvíce obcí a sídlo MAS), Středočeského a Ústeckého.</w:t>
      </w:r>
      <w:r>
        <w:rPr>
          <w:rFonts w:cs="Tahoma"/>
          <w:shd w:val="clear" w:color="auto" w:fill="FFFFFF"/>
        </w:rPr>
        <w:t xml:space="preserve"> </w:t>
      </w:r>
    </w:p>
    <w:p w:rsidR="003F2921" w:rsidRDefault="003F2921" w:rsidP="00CA2AA3">
      <w:pPr>
        <w:pStyle w:val="Heading2"/>
        <w:ind w:left="578" w:hanging="578"/>
      </w:pPr>
      <w:bookmarkStart w:id="5" w:name="_Toc396988578"/>
      <w:r>
        <w:t>Historie MAS a zkušenosti s rozvojem území</w:t>
      </w:r>
      <w:bookmarkEnd w:id="5"/>
    </w:p>
    <w:p w:rsidR="003F2921" w:rsidRPr="00476CD1" w:rsidRDefault="003F2921" w:rsidP="00354E04">
      <w:pPr>
        <w:spacing w:line="276" w:lineRule="auto"/>
        <w:rPr>
          <w:i/>
        </w:rPr>
      </w:pPr>
      <w:r w:rsidRPr="001858F4">
        <w:rPr>
          <w:iCs/>
          <w:szCs w:val="24"/>
        </w:rPr>
        <w:t>Skutečným datem vzniku místní akční skupiny LAG Podralsko je 10.</w:t>
      </w:r>
      <w:r>
        <w:rPr>
          <w:iCs/>
          <w:szCs w:val="24"/>
        </w:rPr>
        <w:t xml:space="preserve"> </w:t>
      </w:r>
      <w:r w:rsidRPr="001858F4">
        <w:rPr>
          <w:iCs/>
          <w:szCs w:val="24"/>
        </w:rPr>
        <w:t>03.</w:t>
      </w:r>
      <w:r>
        <w:rPr>
          <w:iCs/>
          <w:szCs w:val="24"/>
        </w:rPr>
        <w:t xml:space="preserve"> </w:t>
      </w:r>
      <w:r w:rsidRPr="001858F4">
        <w:rPr>
          <w:iCs/>
          <w:szCs w:val="24"/>
        </w:rPr>
        <w:t xml:space="preserve">2003, tomuto datu ale předcházela řada příprav, jednání s aktéry v území a seznamování s metodou LEADER již od roku 2002. </w:t>
      </w:r>
      <w:r>
        <w:rPr>
          <w:iCs/>
          <w:szCs w:val="24"/>
        </w:rPr>
        <w:t>O</w:t>
      </w:r>
      <w:r w:rsidRPr="001858F4">
        <w:rPr>
          <w:iCs/>
          <w:szCs w:val="24"/>
        </w:rPr>
        <w:t>ficiálně jako právnická osoba vznikla MAS na ustavující val</w:t>
      </w:r>
      <w:r>
        <w:rPr>
          <w:iCs/>
          <w:szCs w:val="24"/>
        </w:rPr>
        <w:t xml:space="preserve">né hromadě občanského sdružení LAG Podralsko </w:t>
      </w:r>
      <w:r w:rsidRPr="001858F4">
        <w:rPr>
          <w:iCs/>
          <w:szCs w:val="24"/>
        </w:rPr>
        <w:t>31.</w:t>
      </w:r>
      <w:r>
        <w:rPr>
          <w:iCs/>
          <w:szCs w:val="24"/>
        </w:rPr>
        <w:t xml:space="preserve"> </w:t>
      </w:r>
      <w:r w:rsidRPr="001858F4">
        <w:rPr>
          <w:iCs/>
          <w:szCs w:val="24"/>
        </w:rPr>
        <w:t>05.</w:t>
      </w:r>
      <w:r>
        <w:rPr>
          <w:iCs/>
          <w:szCs w:val="24"/>
        </w:rPr>
        <w:t xml:space="preserve"> </w:t>
      </w:r>
      <w:r w:rsidRPr="001858F4">
        <w:rPr>
          <w:iCs/>
          <w:szCs w:val="24"/>
        </w:rPr>
        <w:t>2004.</w:t>
      </w:r>
    </w:p>
    <w:p w:rsidR="003F2921" w:rsidRDefault="003F2921" w:rsidP="00354E04">
      <w:pPr>
        <w:autoSpaceDE w:val="0"/>
        <w:autoSpaceDN w:val="0"/>
        <w:adjustRightInd w:val="0"/>
        <w:spacing w:after="0" w:line="276" w:lineRule="auto"/>
        <w:rPr>
          <w:iCs/>
          <w:szCs w:val="24"/>
        </w:rPr>
      </w:pPr>
      <w:r w:rsidRPr="001858F4">
        <w:rPr>
          <w:iCs/>
          <w:szCs w:val="24"/>
        </w:rPr>
        <w:t xml:space="preserve">V rámci </w:t>
      </w:r>
      <w:r>
        <w:rPr>
          <w:iCs/>
          <w:szCs w:val="24"/>
        </w:rPr>
        <w:t xml:space="preserve">programu </w:t>
      </w:r>
      <w:r w:rsidRPr="001858F4">
        <w:rPr>
          <w:iCs/>
          <w:szCs w:val="24"/>
        </w:rPr>
        <w:t>Leader+ byla LAG Podralsko zařazena mezi prvních deset pilotních míst</w:t>
      </w:r>
      <w:r>
        <w:rPr>
          <w:iCs/>
          <w:szCs w:val="24"/>
        </w:rPr>
        <w:t>ních akčních slupin v rámci ČR. Práci</w:t>
      </w:r>
      <w:r w:rsidRPr="001858F4">
        <w:rPr>
          <w:iCs/>
          <w:szCs w:val="24"/>
        </w:rPr>
        <w:t xml:space="preserve"> managementu bylo možné zcela profesionalizovat a na plný pracovní úvazek </w:t>
      </w:r>
      <w:r>
        <w:rPr>
          <w:iCs/>
          <w:szCs w:val="24"/>
        </w:rPr>
        <w:t>přijmout dva zaměstnance – manaž</w:t>
      </w:r>
      <w:r w:rsidRPr="001858F4">
        <w:rPr>
          <w:iCs/>
          <w:szCs w:val="24"/>
        </w:rPr>
        <w:t xml:space="preserve">era a asistenta. V těchto letech 2005-2006 se práce zaměřily především na řádnou administraci projektů žadatelů, které realizovaly </w:t>
      </w:r>
      <w:r>
        <w:rPr>
          <w:iCs/>
          <w:szCs w:val="24"/>
        </w:rPr>
        <w:t xml:space="preserve">první </w:t>
      </w:r>
      <w:r w:rsidRPr="001858F4">
        <w:rPr>
          <w:iCs/>
          <w:szCs w:val="24"/>
        </w:rPr>
        <w:t>Integrovanou strategii MAS</w:t>
      </w:r>
      <w:r>
        <w:rPr>
          <w:iCs/>
          <w:szCs w:val="24"/>
        </w:rPr>
        <w:t>. V r. 2006 byl rovněž úspěšně realizován program LEADER ČR.</w:t>
      </w:r>
    </w:p>
    <w:p w:rsidR="003F2921" w:rsidRDefault="003F2921" w:rsidP="00354E04">
      <w:pPr>
        <w:autoSpaceDE w:val="0"/>
        <w:autoSpaceDN w:val="0"/>
        <w:adjustRightInd w:val="0"/>
        <w:spacing w:after="0" w:line="276" w:lineRule="auto"/>
        <w:rPr>
          <w:iCs/>
          <w:szCs w:val="24"/>
        </w:rPr>
      </w:pPr>
    </w:p>
    <w:p w:rsidR="003F2921" w:rsidRDefault="003F2921" w:rsidP="00354E04">
      <w:pPr>
        <w:autoSpaceDE w:val="0"/>
        <w:autoSpaceDN w:val="0"/>
        <w:adjustRightInd w:val="0"/>
        <w:spacing w:after="0" w:line="276" w:lineRule="auto"/>
        <w:rPr>
          <w:iCs/>
          <w:szCs w:val="24"/>
        </w:rPr>
      </w:pPr>
      <w:r>
        <w:rPr>
          <w:iCs/>
          <w:szCs w:val="24"/>
        </w:rPr>
        <w:t xml:space="preserve">Území LAG Podralsko v letech 2005 – 2006 zahrnovalo 26 obcí, především členských obcí Mikroregionu Podralsko. V tomto období byly na území LAG Podralsko realizovány projekty celkově za cca 15 000 000,-Kč. </w:t>
      </w:r>
    </w:p>
    <w:p w:rsidR="003F2921" w:rsidRDefault="003F2921" w:rsidP="00354E04">
      <w:pPr>
        <w:autoSpaceDE w:val="0"/>
        <w:autoSpaceDN w:val="0"/>
        <w:adjustRightInd w:val="0"/>
        <w:spacing w:after="0" w:line="276" w:lineRule="auto"/>
        <w:rPr>
          <w:iCs/>
          <w:szCs w:val="24"/>
        </w:rPr>
      </w:pPr>
      <w:r>
        <w:rPr>
          <w:iCs/>
          <w:szCs w:val="24"/>
        </w:rPr>
        <w:t xml:space="preserve">Od r. 2006 postupně probíhala příprava MAS na další plánovací období 2007 – 2013. </w:t>
      </w:r>
    </w:p>
    <w:p w:rsidR="003F2921" w:rsidRDefault="003F2921" w:rsidP="00354E04">
      <w:pPr>
        <w:autoSpaceDE w:val="0"/>
        <w:autoSpaceDN w:val="0"/>
        <w:adjustRightInd w:val="0"/>
        <w:spacing w:after="0" w:line="276" w:lineRule="auto"/>
      </w:pPr>
    </w:p>
    <w:p w:rsidR="003F2921" w:rsidRDefault="003F2921" w:rsidP="00354E04">
      <w:pPr>
        <w:autoSpaceDE w:val="0"/>
        <w:autoSpaceDN w:val="0"/>
        <w:adjustRightInd w:val="0"/>
        <w:spacing w:after="0" w:line="276" w:lineRule="auto"/>
      </w:pPr>
      <w:r w:rsidRPr="000B3ABF">
        <w:t>Významným aktem bylo rozšíření MAS o nová území. Jednalo se o území, která svým charakterem zcela přirozeně splývala se stávajícím regionem a doplňovala ho především s ohledem na možnosti v cestovním ruchu.  Počet obcí se navýšil  na celkových 39, území se zvětšilo na  877,56 km2, počet obyvatel se navýšil na 43 123 a hustota obyvatelstva vlivem velmi nízké hustoty nových území</w:t>
      </w:r>
      <w:r>
        <w:t xml:space="preserve"> klesla na celkových 49,12 ob./</w:t>
      </w:r>
      <w:r w:rsidRPr="000B3ABF">
        <w:t>km</w:t>
      </w:r>
      <w:r w:rsidRPr="00243B4C">
        <w:rPr>
          <w:vertAlign w:val="superscript"/>
        </w:rPr>
        <w:t>2</w:t>
      </w:r>
      <w:r w:rsidRPr="000B3ABF">
        <w:t>.</w:t>
      </w:r>
      <w:r>
        <w:t xml:space="preserve"> V této podobě vstupovala MAS do plánovacího období 2007 – 2013 a připravovala na toto období novou strategii.</w:t>
      </w:r>
    </w:p>
    <w:p w:rsidR="003F2921" w:rsidRDefault="003F2921" w:rsidP="002B7984">
      <w:pPr>
        <w:autoSpaceDE w:val="0"/>
        <w:autoSpaceDN w:val="0"/>
        <w:adjustRightInd w:val="0"/>
        <w:spacing w:after="0" w:line="276" w:lineRule="auto"/>
      </w:pPr>
    </w:p>
    <w:p w:rsidR="003F2921" w:rsidRDefault="003F2921" w:rsidP="002B7984">
      <w:pPr>
        <w:autoSpaceDE w:val="0"/>
        <w:autoSpaceDN w:val="0"/>
        <w:adjustRightInd w:val="0"/>
        <w:spacing w:after="0" w:line="276" w:lineRule="auto"/>
      </w:pPr>
      <w:r>
        <w:t>Rovněž se svou novou strategií „</w:t>
      </w:r>
      <w:r w:rsidRPr="000B3ABF">
        <w:t>Strategický plán Místní akční skupiny LAG Podralsko o.s. pro program LEADER v plánovacím období 2007-2013</w:t>
      </w:r>
      <w:r>
        <w:t xml:space="preserve">“ MAS uspěla hned v první Výzvě MZe k realizaci strategie a v roce 2008, mezi prvními 48 MAS, mohla vyhlásit první výzvu nového programového období. </w:t>
      </w:r>
    </w:p>
    <w:p w:rsidR="003F2921" w:rsidRDefault="003F2921" w:rsidP="002B7984">
      <w:pPr>
        <w:autoSpaceDE w:val="0"/>
        <w:autoSpaceDN w:val="0"/>
        <w:adjustRightInd w:val="0"/>
        <w:spacing w:after="0" w:line="276" w:lineRule="auto"/>
      </w:pPr>
    </w:p>
    <w:p w:rsidR="003F2921" w:rsidRDefault="003F2921" w:rsidP="002B7984">
      <w:pPr>
        <w:autoSpaceDE w:val="0"/>
        <w:autoSpaceDN w:val="0"/>
        <w:adjustRightInd w:val="0"/>
        <w:spacing w:after="0" w:line="276" w:lineRule="auto"/>
      </w:pPr>
      <w:r>
        <w:t xml:space="preserve">V programovém období 2007 – 2013 vyhlásila MAS </w:t>
      </w:r>
      <w:r w:rsidRPr="00EB50C3">
        <w:t>celkem 7 výzev z</w:t>
      </w:r>
      <w:r>
        <w:t> osy IV. – LEADER, opatření IV.1.2. V území LAG Podralsko bylo realizováno 113 projektů v celkové částce cca 60 mil. Kč.</w:t>
      </w:r>
    </w:p>
    <w:p w:rsidR="003F2921" w:rsidRDefault="003F2921" w:rsidP="002B7984">
      <w:pPr>
        <w:autoSpaceDE w:val="0"/>
        <w:autoSpaceDN w:val="0"/>
        <w:adjustRightInd w:val="0"/>
        <w:spacing w:after="0" w:line="276" w:lineRule="auto"/>
      </w:pPr>
    </w:p>
    <w:p w:rsidR="003F2921" w:rsidRDefault="003F2921" w:rsidP="002B7984">
      <w:pPr>
        <w:autoSpaceDE w:val="0"/>
        <w:autoSpaceDN w:val="0"/>
        <w:adjustRightInd w:val="0"/>
        <w:spacing w:after="0" w:line="276" w:lineRule="auto"/>
      </w:pPr>
      <w:r w:rsidRPr="00EB50C3">
        <w:t>Další finanční prostředky získalo území prostřednictvím osy IV LEADER, opatření IV.2.1. – Projekty spolupráce. LAG Podralsko spolu s partnerskými MAS, především MAS Turnovsko (nyní MAS Achát) se účastnily výzev k realizaci projektů spolupráce osmkrát, z čehož sedmkrát byla MAS úspěšná. V území byly v rámci projektů spolupráce realizovány kulturní a sportovní aktivity, pořizováno různé volnočasové vybavení, restaurovány drobné památky a probíhaly stavební úpravy v celkové částce více než 10 mil. Kč.</w:t>
      </w:r>
      <w:r>
        <w:br/>
      </w:r>
    </w:p>
    <w:p w:rsidR="003F2921" w:rsidRDefault="003F2921" w:rsidP="002B7984">
      <w:pPr>
        <w:autoSpaceDE w:val="0"/>
        <w:autoSpaceDN w:val="0"/>
        <w:adjustRightInd w:val="0"/>
        <w:spacing w:after="0" w:line="276" w:lineRule="auto"/>
        <w:rPr>
          <w:vertAlign w:val="superscript"/>
        </w:rPr>
      </w:pPr>
      <w:r>
        <w:t>V období 2007 – 2013 došlo rovněž k dalšímu velmi významnému rozšíření územní působnosti LAG Podralsko. Do roku 2013 vstupovala MAS s celkem 52 obcemi, 54 000 obyvateli, rozlohou 1 044 km</w:t>
      </w:r>
      <w:r>
        <w:rPr>
          <w:vertAlign w:val="superscript"/>
        </w:rPr>
        <w:t xml:space="preserve">2 </w:t>
      </w:r>
      <w:r>
        <w:t>a hustotou 51 ob./km</w:t>
      </w:r>
      <w:r>
        <w:rPr>
          <w:vertAlign w:val="superscript"/>
        </w:rPr>
        <w:t xml:space="preserve">2 </w:t>
      </w:r>
      <w:r>
        <w:t>.</w:t>
      </w:r>
      <w:r>
        <w:rPr>
          <w:vertAlign w:val="superscript"/>
        </w:rPr>
        <w:t xml:space="preserve">   </w:t>
      </w:r>
    </w:p>
    <w:p w:rsidR="003F2921" w:rsidRDefault="003F2921" w:rsidP="002B7984">
      <w:pPr>
        <w:autoSpaceDE w:val="0"/>
        <w:autoSpaceDN w:val="0"/>
        <w:adjustRightInd w:val="0"/>
        <w:spacing w:after="0" w:line="276" w:lineRule="auto"/>
      </w:pPr>
      <w:r>
        <w:br/>
      </w:r>
      <w:r w:rsidRPr="008A174B">
        <w:t>Do</w:t>
      </w:r>
      <w:r>
        <w:t xml:space="preserve"> dalšího programového období 2014 – 2020 vstupuje MAS opět s rozšířenou územní působností o další obce z Novoborska a dvě obce ze Středočeského kraje. Celkový počet obcí je v současné době 62. Od 24. dubna 2014 je LAG Podralsko zapsaným spolkem (LAG Podralsko z.s.) v souladu s novým Občanským zákoníkem. Členů LAG Podralsko z.s. je 52, z čehož 46,20% tvoří veřejný sektor a 53,80% tvoří soukromý sektor.</w:t>
      </w:r>
    </w:p>
    <w:p w:rsidR="003F2921" w:rsidRPr="00A048A3" w:rsidRDefault="003F2921" w:rsidP="002B7984">
      <w:pPr>
        <w:autoSpaceDE w:val="0"/>
        <w:autoSpaceDN w:val="0"/>
        <w:adjustRightInd w:val="0"/>
        <w:spacing w:after="0" w:line="276" w:lineRule="auto"/>
      </w:pPr>
      <w:r>
        <w:br/>
      </w:r>
      <w:r w:rsidRPr="00A048A3">
        <w:t>Priority, které s</w:t>
      </w:r>
      <w:r>
        <w:t>i</w:t>
      </w:r>
      <w:r w:rsidRPr="00A048A3">
        <w:t xml:space="preserve"> MAS stanovila pro období 2007-2013 vycháze</w:t>
      </w:r>
      <w:r>
        <w:t>ly</w:t>
      </w:r>
      <w:r w:rsidRPr="00A048A3">
        <w:t xml:space="preserve"> z dlouhodobé spolupráce s důležitými aktéry v regionu a z předběžných záměrů, které management MAS průběžně </w:t>
      </w:r>
      <w:r>
        <w:t>shromažďoval. Jednalo se o následující priority:</w:t>
      </w:r>
    </w:p>
    <w:p w:rsidR="003F2921" w:rsidRDefault="003F2921" w:rsidP="002B7984">
      <w:pPr>
        <w:autoSpaceDE w:val="0"/>
        <w:autoSpaceDN w:val="0"/>
        <w:adjustRightInd w:val="0"/>
        <w:spacing w:after="0" w:line="276" w:lineRule="auto"/>
        <w:rPr>
          <w:b/>
        </w:rPr>
      </w:pPr>
    </w:p>
    <w:p w:rsidR="003F2921" w:rsidRPr="00797113" w:rsidRDefault="003F2921" w:rsidP="002B7984">
      <w:pPr>
        <w:autoSpaceDE w:val="0"/>
        <w:autoSpaceDN w:val="0"/>
        <w:adjustRightInd w:val="0"/>
        <w:spacing w:after="0" w:line="276" w:lineRule="auto"/>
        <w:rPr>
          <w:b/>
        </w:rPr>
      </w:pPr>
      <w:r w:rsidRPr="00797113">
        <w:rPr>
          <w:b/>
        </w:rPr>
        <w:t>Priorita č. 1 – Obnova a rozvoj vesnic</w:t>
      </w:r>
    </w:p>
    <w:p w:rsidR="003F2921" w:rsidRPr="00A048A3" w:rsidRDefault="003F2921" w:rsidP="002B7984">
      <w:pPr>
        <w:autoSpaceDE w:val="0"/>
        <w:autoSpaceDN w:val="0"/>
        <w:adjustRightInd w:val="0"/>
        <w:spacing w:after="0" w:line="276" w:lineRule="auto"/>
      </w:pPr>
      <w:r w:rsidRPr="00A048A3">
        <w:t>Realizací této priority vznik</w:t>
      </w:r>
      <w:r>
        <w:t>la</w:t>
      </w:r>
      <w:r w:rsidRPr="00A048A3">
        <w:t xml:space="preserve"> </w:t>
      </w:r>
      <w:r>
        <w:t>řada</w:t>
      </w:r>
      <w:r w:rsidRPr="00A048A3">
        <w:t xml:space="preserve"> nově opravených a upravených veřejných prostranství, </w:t>
      </w:r>
      <w:r>
        <w:t>byly</w:t>
      </w:r>
      <w:r w:rsidRPr="00A048A3">
        <w:t xml:space="preserve"> podpořeny stavební akce </w:t>
      </w:r>
      <w:r>
        <w:t xml:space="preserve">obcí, </w:t>
      </w:r>
      <w:r w:rsidRPr="00A048A3">
        <w:t xml:space="preserve">kulturních a sportovních organizací. </w:t>
      </w:r>
    </w:p>
    <w:p w:rsidR="003F2921" w:rsidRPr="00797113" w:rsidRDefault="003F2921" w:rsidP="002B7984">
      <w:pPr>
        <w:autoSpaceDE w:val="0"/>
        <w:autoSpaceDN w:val="0"/>
        <w:adjustRightInd w:val="0"/>
        <w:spacing w:after="0" w:line="276" w:lineRule="auto"/>
        <w:rPr>
          <w:b/>
        </w:rPr>
      </w:pPr>
      <w:r w:rsidRPr="00797113">
        <w:rPr>
          <w:b/>
        </w:rPr>
        <w:t>Priorita č. 2 – Občanské vybavení a služby</w:t>
      </w:r>
    </w:p>
    <w:p w:rsidR="003F2921" w:rsidRPr="00A048A3" w:rsidRDefault="003F2921" w:rsidP="002B7984">
      <w:pPr>
        <w:autoSpaceDE w:val="0"/>
        <w:autoSpaceDN w:val="0"/>
        <w:adjustRightInd w:val="0"/>
        <w:spacing w:after="0" w:line="276" w:lineRule="auto"/>
      </w:pPr>
      <w:r w:rsidRPr="00A048A3">
        <w:t xml:space="preserve">V rámci této priority </w:t>
      </w:r>
      <w:r>
        <w:t>bylo zkvalitněno</w:t>
      </w:r>
      <w:r w:rsidRPr="00A048A3">
        <w:t xml:space="preserve"> </w:t>
      </w:r>
      <w:r>
        <w:t xml:space="preserve">i nově zrealizováno </w:t>
      </w:r>
      <w:r w:rsidRPr="00A048A3">
        <w:t xml:space="preserve">zázemí pro sportovní, kulturní a další </w:t>
      </w:r>
      <w:r>
        <w:t>akce, díky čemuž se zlepšily</w:t>
      </w:r>
      <w:r w:rsidRPr="00A048A3">
        <w:t xml:space="preserve"> podmínky a nabídka volnočasových aktivit všech věkových skupin obyvatel regionu.</w:t>
      </w:r>
    </w:p>
    <w:p w:rsidR="003F2921" w:rsidRPr="00797113" w:rsidRDefault="003F2921" w:rsidP="002B7984">
      <w:pPr>
        <w:autoSpaceDE w:val="0"/>
        <w:autoSpaceDN w:val="0"/>
        <w:adjustRightInd w:val="0"/>
        <w:spacing w:after="0" w:line="276" w:lineRule="auto"/>
        <w:rPr>
          <w:b/>
        </w:rPr>
      </w:pPr>
      <w:r w:rsidRPr="00797113">
        <w:rPr>
          <w:b/>
        </w:rPr>
        <w:t>Priorita č. 3 – Podpora cestovního ruchu</w:t>
      </w:r>
    </w:p>
    <w:p w:rsidR="003F2921" w:rsidRPr="00B358BB" w:rsidRDefault="003F2921" w:rsidP="002B7984">
      <w:pPr>
        <w:autoSpaceDE w:val="0"/>
        <w:autoSpaceDN w:val="0"/>
        <w:adjustRightInd w:val="0"/>
        <w:spacing w:after="0" w:line="276" w:lineRule="auto"/>
      </w:pPr>
      <w:r w:rsidRPr="00B358BB">
        <w:t xml:space="preserve">Realizací této priority </w:t>
      </w:r>
      <w:r>
        <w:t xml:space="preserve">byla rozšířena síť </w:t>
      </w:r>
      <w:r w:rsidRPr="00B358BB">
        <w:t xml:space="preserve"> </w:t>
      </w:r>
      <w:r>
        <w:t>hipostezek, vybudována naučná stezka u Máchova jezera, rozšířen a dovybaven penzion v Dubé.</w:t>
      </w:r>
    </w:p>
    <w:p w:rsidR="003F2921" w:rsidRPr="00797113" w:rsidRDefault="003F2921" w:rsidP="002B7984">
      <w:pPr>
        <w:autoSpaceDE w:val="0"/>
        <w:autoSpaceDN w:val="0"/>
        <w:adjustRightInd w:val="0"/>
        <w:spacing w:after="0" w:line="276" w:lineRule="auto"/>
        <w:rPr>
          <w:b/>
        </w:rPr>
      </w:pPr>
      <w:r w:rsidRPr="00797113">
        <w:rPr>
          <w:b/>
        </w:rPr>
        <w:t>Priorita č. 4 – Podpora zakládání podniků a jejich rozvoje</w:t>
      </w:r>
    </w:p>
    <w:p w:rsidR="003F2921" w:rsidRPr="00A048A3" w:rsidRDefault="003F2921" w:rsidP="002B7984">
      <w:pPr>
        <w:autoSpaceDE w:val="0"/>
        <w:autoSpaceDN w:val="0"/>
        <w:adjustRightInd w:val="0"/>
        <w:spacing w:after="0" w:line="276" w:lineRule="auto"/>
      </w:pPr>
      <w:r w:rsidRPr="00A048A3">
        <w:t xml:space="preserve">Tato priorita </w:t>
      </w:r>
      <w:r>
        <w:t xml:space="preserve">byla doplněna do SPL až v r. 2012 a </w:t>
      </w:r>
      <w:r w:rsidRPr="00A048A3">
        <w:t>zaměř</w:t>
      </w:r>
      <w:r>
        <w:t xml:space="preserve">ila se </w:t>
      </w:r>
      <w:r w:rsidRPr="00A048A3">
        <w:t xml:space="preserve">na podporu </w:t>
      </w:r>
      <w:r>
        <w:t xml:space="preserve">a </w:t>
      </w:r>
      <w:r w:rsidRPr="00A048A3">
        <w:t xml:space="preserve">zakládání nových a rozvoj existujících podniků nejmenší velikosti – mikropodniků, včetně nových živností v oblasti výroby, zpracování a služeb. </w:t>
      </w:r>
    </w:p>
    <w:p w:rsidR="003F2921" w:rsidRDefault="003F2921" w:rsidP="002B7984">
      <w:pPr>
        <w:autoSpaceDE w:val="0"/>
        <w:autoSpaceDN w:val="0"/>
        <w:adjustRightInd w:val="0"/>
        <w:spacing w:after="0" w:line="276" w:lineRule="auto"/>
      </w:pPr>
      <w:r w:rsidRPr="00797113">
        <w:rPr>
          <w:b/>
        </w:rPr>
        <w:t>Priorita č. 5 - Ochrana a rozvoj kulturního dědictví venkova</w:t>
      </w:r>
    </w:p>
    <w:p w:rsidR="003F2921" w:rsidRDefault="003F2921" w:rsidP="002B7984">
      <w:pPr>
        <w:autoSpaceDE w:val="0"/>
        <w:autoSpaceDN w:val="0"/>
        <w:adjustRightInd w:val="0"/>
        <w:spacing w:after="0" w:line="276" w:lineRule="auto"/>
      </w:pPr>
      <w:r w:rsidRPr="00907719">
        <w:t>Tato priorita navazuje na úspěšné oblasti podpory v rámci programů Leader+ a Leader ČR.</w:t>
      </w:r>
      <w:r>
        <w:t xml:space="preserve"> V rámci této priority byla podpořena řada památek v území.</w:t>
      </w:r>
    </w:p>
    <w:p w:rsidR="003F2921" w:rsidRPr="00CF5F8F" w:rsidRDefault="003F2921" w:rsidP="002B7984">
      <w:pPr>
        <w:autoSpaceDE w:val="0"/>
        <w:autoSpaceDN w:val="0"/>
        <w:adjustRightInd w:val="0"/>
        <w:spacing w:after="0" w:line="276" w:lineRule="auto"/>
      </w:pPr>
      <w:r>
        <w:t>Na tyto priority naváže MAS rovněž v programovém období 2014 – 2020, ale současně dojde k jejich výraznému rozšíření.</w:t>
      </w:r>
    </w:p>
    <w:p w:rsidR="003F2921" w:rsidRPr="00FD2E5F" w:rsidRDefault="003F2921" w:rsidP="002B7984"/>
    <w:p w:rsidR="003F2921" w:rsidRDefault="003F2921" w:rsidP="00CA2AA3">
      <w:pPr>
        <w:pStyle w:val="Heading2"/>
        <w:ind w:left="578" w:hanging="578"/>
      </w:pPr>
      <w:bookmarkStart w:id="6" w:name="_Toc396988579"/>
      <w:r>
        <w:t>Definování odpovědnosti za realizaci</w:t>
      </w:r>
      <w:bookmarkEnd w:id="6"/>
    </w:p>
    <w:p w:rsidR="003F2921" w:rsidRPr="00FD2E5F" w:rsidRDefault="003F2921" w:rsidP="00225217">
      <w:pPr>
        <w:spacing w:after="0" w:line="276" w:lineRule="auto"/>
      </w:pPr>
      <w:r w:rsidRPr="00FD2E5F">
        <w:t>Z</w:t>
      </w:r>
      <w:r>
        <w:t xml:space="preserve">a realizaci SCLLD je zodpovědná kancelář MAS s manažerkou. </w:t>
      </w:r>
      <w:r w:rsidRPr="00E36078">
        <w:t>Kancelář MAS je vedena PhDr. Dagmar Strnadovou.</w:t>
      </w:r>
      <w:r>
        <w:t xml:space="preserve"> K</w:t>
      </w:r>
      <w:r w:rsidRPr="00FD2E5F">
        <w:t>ontrolou a monitoringem</w:t>
      </w:r>
      <w:r>
        <w:t xml:space="preserve"> je pověřen </w:t>
      </w:r>
      <w:r w:rsidRPr="00E36078">
        <w:t>Monitorovací výbor LAG Podralsko z.s.</w:t>
      </w:r>
      <w:r>
        <w:t xml:space="preserve"> </w:t>
      </w:r>
      <w:r w:rsidRPr="00E36078">
        <w:t xml:space="preserve"> jehož funkci plní kontrolní a revizní komise.</w:t>
      </w:r>
      <w:r>
        <w:t xml:space="preserve"> Své závěry předkládá představenstvu LAG Podralsko a následně valné hromadě. </w:t>
      </w:r>
    </w:p>
    <w:p w:rsidR="003F2921" w:rsidRPr="00E36078" w:rsidRDefault="003F2921" w:rsidP="00E36078">
      <w:pPr>
        <w:ind w:firstLine="708"/>
      </w:pPr>
    </w:p>
    <w:p w:rsidR="003F2921" w:rsidRPr="006302FE" w:rsidRDefault="003F2921" w:rsidP="00CA2AA3">
      <w:pPr>
        <w:pStyle w:val="Heading1"/>
        <w:rPr>
          <w:rStyle w:val="Emphasis"/>
          <w:iCs/>
          <w:color w:val="21306A"/>
        </w:rPr>
      </w:pPr>
      <w:bookmarkStart w:id="7" w:name="_Toc396988580"/>
      <w:r w:rsidRPr="006302FE">
        <w:rPr>
          <w:rStyle w:val="Emphasis"/>
          <w:iCs/>
          <w:color w:val="21306A"/>
        </w:rPr>
        <w:t>Popis komunitního projednávání</w:t>
      </w:r>
      <w:bookmarkEnd w:id="7"/>
    </w:p>
    <w:p w:rsidR="003F2921" w:rsidRDefault="003F2921" w:rsidP="00237A5D">
      <w:pPr>
        <w:autoSpaceDE w:val="0"/>
        <w:autoSpaceDN w:val="0"/>
        <w:adjustRightInd w:val="0"/>
        <w:spacing w:after="0" w:line="276" w:lineRule="auto"/>
        <w:rPr>
          <w:szCs w:val="24"/>
        </w:rPr>
      </w:pPr>
      <w:r w:rsidRPr="00E961DD">
        <w:rPr>
          <w:szCs w:val="24"/>
        </w:rPr>
        <w:t>V průběhu měsíce dubna 2012 byly prostřednictvím rozsáhlého dotazníkového šetření zjišťovány potřeby území a plány obcí na realizaci akcí a aktivit v období 2014 – 2020.  V </w:t>
      </w:r>
      <w:r>
        <w:rPr>
          <w:szCs w:val="24"/>
        </w:rPr>
        <w:t>období</w:t>
      </w:r>
      <w:r w:rsidRPr="00E961DD">
        <w:rPr>
          <w:szCs w:val="24"/>
        </w:rPr>
        <w:t xml:space="preserve"> červen – září</w:t>
      </w:r>
      <w:r>
        <w:rPr>
          <w:szCs w:val="24"/>
        </w:rPr>
        <w:t xml:space="preserve"> 2012 byl opět prostřednictvím vlastního podrobného dotazníkového šetření zjišťován současný stav v obcích na území LAG Podralsko. Dotazníková šetření jsou průběžně aktualizována a doplňována nově získanými poznatky, získanými projednáváním potřeb obcí, NNO i podnikatelů na jednotlivých svazcích obcí, jichž se pracovníci kanceláře LAG Podralsko pravidelně účastní. </w:t>
      </w:r>
    </w:p>
    <w:p w:rsidR="003F2921" w:rsidRDefault="003F2921" w:rsidP="00237A5D">
      <w:pPr>
        <w:autoSpaceDE w:val="0"/>
        <w:autoSpaceDN w:val="0"/>
        <w:adjustRightInd w:val="0"/>
        <w:spacing w:after="0" w:line="276" w:lineRule="auto"/>
        <w:rPr>
          <w:szCs w:val="24"/>
        </w:rPr>
      </w:pPr>
    </w:p>
    <w:p w:rsidR="003F2921" w:rsidRPr="00E961DD" w:rsidRDefault="003F2921" w:rsidP="00237A5D">
      <w:pPr>
        <w:autoSpaceDE w:val="0"/>
        <w:autoSpaceDN w:val="0"/>
        <w:adjustRightInd w:val="0"/>
        <w:spacing w:after="0" w:line="276" w:lineRule="auto"/>
        <w:rPr>
          <w:szCs w:val="24"/>
        </w:rPr>
      </w:pPr>
      <w:r>
        <w:rPr>
          <w:szCs w:val="24"/>
        </w:rPr>
        <w:t xml:space="preserve">Dotazníky připravila manažerka LAG Podralsko spolu s dalšími pracovníky kanceláře. Rovněž vyhodnocení těchto šetření, analýza potřeb obcí a utřídění získaných informací k potřebám území do jednotlivých plánovaných operačních programů zpracovala kancelář LAG Podralsko. </w:t>
      </w:r>
    </w:p>
    <w:p w:rsidR="003F2921" w:rsidRDefault="003F2921" w:rsidP="00237A5D">
      <w:pPr>
        <w:autoSpaceDE w:val="0"/>
        <w:autoSpaceDN w:val="0"/>
        <w:adjustRightInd w:val="0"/>
        <w:spacing w:after="0" w:line="276" w:lineRule="auto"/>
      </w:pPr>
    </w:p>
    <w:p w:rsidR="003F2921" w:rsidRDefault="003F2921" w:rsidP="00237A5D">
      <w:pPr>
        <w:autoSpaceDE w:val="0"/>
        <w:autoSpaceDN w:val="0"/>
        <w:adjustRightInd w:val="0"/>
        <w:spacing w:after="0" w:line="276" w:lineRule="auto"/>
        <w:rPr>
          <w:szCs w:val="24"/>
        </w:rPr>
      </w:pPr>
      <w:r>
        <w:t>S roztříděnými daty dále pracovali pracovníci kanceláře, určení k přípravě strategie pod vedením manažerky MAS společně s pracovníky svazků obcí, zástupci NNO i podnikatelů. Vznikla tak pracovní skupina aktérů rozvoje venkova, která postupně zpracovávala strategii.</w:t>
      </w:r>
      <w:r w:rsidRPr="0025778D">
        <w:rPr>
          <w:szCs w:val="24"/>
        </w:rPr>
        <w:t xml:space="preserve"> </w:t>
      </w:r>
    </w:p>
    <w:p w:rsidR="003F2921" w:rsidRDefault="003F2921" w:rsidP="00237A5D">
      <w:pPr>
        <w:autoSpaceDE w:val="0"/>
        <w:autoSpaceDN w:val="0"/>
        <w:adjustRightInd w:val="0"/>
        <w:spacing w:after="0" w:line="276" w:lineRule="auto"/>
        <w:rPr>
          <w:szCs w:val="24"/>
        </w:rPr>
      </w:pPr>
    </w:p>
    <w:p w:rsidR="003F2921" w:rsidRDefault="003F2921" w:rsidP="00237A5D">
      <w:pPr>
        <w:autoSpaceDE w:val="0"/>
        <w:autoSpaceDN w:val="0"/>
        <w:adjustRightInd w:val="0"/>
        <w:spacing w:after="0" w:line="276" w:lineRule="auto"/>
      </w:pPr>
      <w:r>
        <w:rPr>
          <w:szCs w:val="24"/>
        </w:rPr>
        <w:t xml:space="preserve">Další projednávání nové strategie probíhá na valných hromadách LAG Podralsko, svazcích obcí a setkáních starostů v územní působnosti LAG Podralsko. Jednání jsou včas oznamována a jsou veřejná – účastnit se mohou i NNO a podnikatelé z územní LAG Podralsko. </w:t>
      </w:r>
      <w:r>
        <w:t xml:space="preserve">Všechna komunitní projednávání připravované strategie na svazcích obcí i valných hromadách si organizovali pracovníci kanceláře sami. </w:t>
      </w:r>
    </w:p>
    <w:p w:rsidR="003F2921" w:rsidRDefault="003F2921" w:rsidP="00210F1B">
      <w:pPr>
        <w:autoSpaceDE w:val="0"/>
        <w:autoSpaceDN w:val="0"/>
        <w:adjustRightInd w:val="0"/>
        <w:spacing w:after="0" w:line="276" w:lineRule="auto"/>
      </w:pPr>
    </w:p>
    <w:p w:rsidR="003F2921" w:rsidRPr="00E36078" w:rsidRDefault="003F2921" w:rsidP="00E36078">
      <w:pPr>
        <w:spacing w:line="276" w:lineRule="auto"/>
        <w:jc w:val="left"/>
        <w:rPr>
          <w:i/>
        </w:rPr>
      </w:pPr>
      <w:r w:rsidRPr="00E36078">
        <w:rPr>
          <w:i/>
        </w:rPr>
        <w:t>Tabulka</w:t>
      </w:r>
      <w:r>
        <w:rPr>
          <w:i/>
        </w:rPr>
        <w:t xml:space="preserve"> č. 1</w:t>
      </w:r>
      <w:r w:rsidRPr="00E36078">
        <w:rPr>
          <w:i/>
        </w:rPr>
        <w:t xml:space="preserve">: </w:t>
      </w:r>
      <w:r>
        <w:rPr>
          <w:i/>
        </w:rPr>
        <w:t xml:space="preserve"> </w:t>
      </w:r>
      <w:r w:rsidRPr="00E36078">
        <w:rPr>
          <w:i/>
        </w:rPr>
        <w:t>Základní přehled komunitního projednávání SCLLD: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0"/>
        <w:gridCol w:w="1892"/>
        <w:gridCol w:w="5510"/>
        <w:gridCol w:w="1232"/>
      </w:tblGrid>
      <w:tr w:rsidR="003F2921" w:rsidRPr="00E36078" w:rsidTr="00517330">
        <w:tc>
          <w:tcPr>
            <w:tcW w:w="0" w:type="auto"/>
          </w:tcPr>
          <w:p w:rsidR="003F2921" w:rsidRPr="00517330" w:rsidRDefault="003F2921" w:rsidP="00517330">
            <w:pPr>
              <w:spacing w:after="0" w:line="240" w:lineRule="auto"/>
              <w:jc w:val="left"/>
              <w:rPr>
                <w:b/>
              </w:rPr>
            </w:pPr>
            <w:r w:rsidRPr="00517330">
              <w:rPr>
                <w:b/>
              </w:rPr>
              <w:t>Datum</w:t>
            </w:r>
          </w:p>
        </w:tc>
        <w:tc>
          <w:tcPr>
            <w:tcW w:w="0" w:type="auto"/>
          </w:tcPr>
          <w:p w:rsidR="003F2921" w:rsidRPr="00517330" w:rsidRDefault="003F2921" w:rsidP="00517330">
            <w:pPr>
              <w:spacing w:after="0" w:line="240" w:lineRule="auto"/>
              <w:jc w:val="left"/>
              <w:rPr>
                <w:b/>
              </w:rPr>
            </w:pPr>
            <w:r w:rsidRPr="00517330">
              <w:rPr>
                <w:b/>
              </w:rPr>
              <w:t>Název setkání</w:t>
            </w:r>
          </w:p>
        </w:tc>
        <w:tc>
          <w:tcPr>
            <w:tcW w:w="0" w:type="auto"/>
          </w:tcPr>
          <w:p w:rsidR="003F2921" w:rsidRPr="00517330" w:rsidRDefault="003F2921" w:rsidP="00517330">
            <w:pPr>
              <w:spacing w:after="0" w:line="240" w:lineRule="auto"/>
              <w:jc w:val="left"/>
              <w:rPr>
                <w:b/>
              </w:rPr>
            </w:pPr>
            <w:r w:rsidRPr="00517330">
              <w:rPr>
                <w:b/>
              </w:rPr>
              <w:t>Řešené téma</w:t>
            </w:r>
          </w:p>
        </w:tc>
        <w:tc>
          <w:tcPr>
            <w:tcW w:w="0" w:type="auto"/>
          </w:tcPr>
          <w:p w:rsidR="003F2921" w:rsidRPr="00517330" w:rsidRDefault="003F2921" w:rsidP="00517330">
            <w:pPr>
              <w:spacing w:after="0" w:line="240" w:lineRule="auto"/>
              <w:jc w:val="left"/>
              <w:rPr>
                <w:b/>
              </w:rPr>
            </w:pPr>
            <w:r w:rsidRPr="00517330">
              <w:rPr>
                <w:b/>
              </w:rPr>
              <w:t>Místo konání</w:t>
            </w:r>
          </w:p>
        </w:tc>
      </w:tr>
      <w:tr w:rsidR="003F2921" w:rsidRPr="00E36078" w:rsidTr="00517330">
        <w:tc>
          <w:tcPr>
            <w:tcW w:w="0" w:type="auto"/>
          </w:tcPr>
          <w:p w:rsidR="003F2921" w:rsidRPr="00E36078" w:rsidRDefault="003F2921" w:rsidP="00517330">
            <w:pPr>
              <w:spacing w:after="0" w:line="240" w:lineRule="auto"/>
              <w:jc w:val="left"/>
            </w:pPr>
            <w:r w:rsidRPr="00E36078">
              <w:t>19.6.2012</w:t>
            </w:r>
          </w:p>
        </w:tc>
        <w:tc>
          <w:tcPr>
            <w:tcW w:w="0" w:type="auto"/>
          </w:tcPr>
          <w:p w:rsidR="003F2921" w:rsidRPr="00E36078" w:rsidRDefault="003F2921" w:rsidP="00517330">
            <w:pPr>
              <w:spacing w:after="0" w:line="240" w:lineRule="auto"/>
              <w:jc w:val="left"/>
            </w:pPr>
            <w:r w:rsidRPr="00E36078">
              <w:t>Svazek obcí Peklo</w:t>
            </w:r>
          </w:p>
        </w:tc>
        <w:tc>
          <w:tcPr>
            <w:tcW w:w="0" w:type="auto"/>
          </w:tcPr>
          <w:p w:rsidR="003F2921" w:rsidRPr="00E36078" w:rsidRDefault="003F2921" w:rsidP="00517330">
            <w:pPr>
              <w:spacing w:after="0" w:line="240" w:lineRule="auto"/>
              <w:jc w:val="left"/>
            </w:pPr>
            <w:r w:rsidRPr="00E36078">
              <w:t>Aktuá</w:t>
            </w:r>
            <w:r>
              <w:t xml:space="preserve">lní programové dokumenty obcí, </w:t>
            </w:r>
            <w:r w:rsidRPr="00E36078">
              <w:t>příprava a projednání dotazníkového šetření</w:t>
            </w:r>
          </w:p>
        </w:tc>
        <w:tc>
          <w:tcPr>
            <w:tcW w:w="0" w:type="auto"/>
          </w:tcPr>
          <w:p w:rsidR="003F2921" w:rsidRPr="00E36078" w:rsidRDefault="003F2921" w:rsidP="00517330">
            <w:pPr>
              <w:spacing w:after="0" w:line="240" w:lineRule="auto"/>
              <w:jc w:val="left"/>
            </w:pPr>
            <w:r w:rsidRPr="00E36078">
              <w:t>Horní Libchava</w:t>
            </w:r>
          </w:p>
        </w:tc>
      </w:tr>
      <w:tr w:rsidR="003F2921" w:rsidRPr="00E36078" w:rsidTr="00517330">
        <w:tc>
          <w:tcPr>
            <w:tcW w:w="0" w:type="auto"/>
          </w:tcPr>
          <w:p w:rsidR="003F2921" w:rsidRPr="00E36078" w:rsidRDefault="003F2921" w:rsidP="00517330">
            <w:pPr>
              <w:spacing w:after="0" w:line="240" w:lineRule="auto"/>
              <w:jc w:val="left"/>
            </w:pPr>
            <w:r w:rsidRPr="00E36078">
              <w:t>26.7.2012</w:t>
            </w:r>
          </w:p>
        </w:tc>
        <w:tc>
          <w:tcPr>
            <w:tcW w:w="0" w:type="auto"/>
          </w:tcPr>
          <w:p w:rsidR="003F2921" w:rsidRPr="00E36078" w:rsidRDefault="003F2921" w:rsidP="00517330">
            <w:pPr>
              <w:spacing w:after="0" w:line="240" w:lineRule="auto"/>
              <w:jc w:val="left"/>
            </w:pPr>
            <w:r w:rsidRPr="00E36078">
              <w:t>Mikroregion Podralsko</w:t>
            </w:r>
          </w:p>
        </w:tc>
        <w:tc>
          <w:tcPr>
            <w:tcW w:w="0" w:type="auto"/>
          </w:tcPr>
          <w:p w:rsidR="003F2921" w:rsidRPr="00E36078" w:rsidRDefault="003F2921" w:rsidP="00E5090C">
            <w:pPr>
              <w:spacing w:after="0" w:line="240" w:lineRule="auto"/>
              <w:jc w:val="left"/>
            </w:pPr>
            <w:r w:rsidRPr="00E36078">
              <w:t>Aktuá</w:t>
            </w:r>
            <w:r>
              <w:t xml:space="preserve">lní programové dokumenty obcí, </w:t>
            </w:r>
            <w:r w:rsidRPr="00E36078">
              <w:t>projednání dotazníkového šetření</w:t>
            </w:r>
          </w:p>
        </w:tc>
        <w:tc>
          <w:tcPr>
            <w:tcW w:w="0" w:type="auto"/>
          </w:tcPr>
          <w:p w:rsidR="003F2921" w:rsidRPr="00E36078" w:rsidRDefault="003F2921" w:rsidP="00517330">
            <w:pPr>
              <w:spacing w:after="0" w:line="240" w:lineRule="auto"/>
              <w:jc w:val="left"/>
            </w:pPr>
            <w:r>
              <w:t>Osečná</w:t>
            </w:r>
          </w:p>
        </w:tc>
      </w:tr>
      <w:tr w:rsidR="003F2921" w:rsidRPr="00E36078" w:rsidTr="00517330">
        <w:tc>
          <w:tcPr>
            <w:tcW w:w="0" w:type="auto"/>
          </w:tcPr>
          <w:p w:rsidR="003F2921" w:rsidRPr="00E36078" w:rsidRDefault="003F2921" w:rsidP="00517330">
            <w:pPr>
              <w:spacing w:after="0" w:line="240" w:lineRule="auto"/>
              <w:jc w:val="left"/>
            </w:pPr>
            <w:r w:rsidRPr="00E36078">
              <w:t>27.9.2012</w:t>
            </w:r>
          </w:p>
        </w:tc>
        <w:tc>
          <w:tcPr>
            <w:tcW w:w="0" w:type="auto"/>
          </w:tcPr>
          <w:p w:rsidR="003F2921" w:rsidRPr="00E36078" w:rsidRDefault="003F2921" w:rsidP="00517330">
            <w:pPr>
              <w:spacing w:after="0" w:line="240" w:lineRule="auto"/>
              <w:jc w:val="left"/>
            </w:pPr>
            <w:r w:rsidRPr="00E36078">
              <w:t>Mikroregion Podralsko</w:t>
            </w:r>
          </w:p>
        </w:tc>
        <w:tc>
          <w:tcPr>
            <w:tcW w:w="0" w:type="auto"/>
          </w:tcPr>
          <w:p w:rsidR="003F2921" w:rsidRPr="00E36078" w:rsidRDefault="003F2921" w:rsidP="00517330">
            <w:pPr>
              <w:spacing w:after="0" w:line="240" w:lineRule="auto"/>
              <w:jc w:val="left"/>
            </w:pPr>
            <w:r>
              <w:t>Potřeby území</w:t>
            </w:r>
          </w:p>
        </w:tc>
        <w:tc>
          <w:tcPr>
            <w:tcW w:w="0" w:type="auto"/>
          </w:tcPr>
          <w:p w:rsidR="003F2921" w:rsidRPr="00E36078" w:rsidRDefault="003F2921" w:rsidP="00517330">
            <w:pPr>
              <w:spacing w:after="0" w:line="240" w:lineRule="auto"/>
              <w:jc w:val="left"/>
            </w:pPr>
            <w:r>
              <w:t>Rokytá</w:t>
            </w:r>
          </w:p>
        </w:tc>
      </w:tr>
      <w:tr w:rsidR="003F2921" w:rsidRPr="00E36078" w:rsidTr="00517330">
        <w:tc>
          <w:tcPr>
            <w:tcW w:w="0" w:type="auto"/>
          </w:tcPr>
          <w:p w:rsidR="003F2921" w:rsidRPr="00E36078" w:rsidRDefault="003F2921" w:rsidP="00517330">
            <w:pPr>
              <w:spacing w:after="0" w:line="240" w:lineRule="auto"/>
              <w:jc w:val="left"/>
            </w:pPr>
            <w:r w:rsidRPr="00E36078">
              <w:t>25.10.2012</w:t>
            </w:r>
          </w:p>
        </w:tc>
        <w:tc>
          <w:tcPr>
            <w:tcW w:w="0" w:type="auto"/>
          </w:tcPr>
          <w:p w:rsidR="003F2921" w:rsidRPr="00E36078" w:rsidRDefault="003F2921" w:rsidP="00517330">
            <w:pPr>
              <w:spacing w:after="0" w:line="240" w:lineRule="auto"/>
              <w:jc w:val="left"/>
            </w:pPr>
            <w:r w:rsidRPr="00E36078">
              <w:t>Svazek obcí Peklo</w:t>
            </w:r>
          </w:p>
        </w:tc>
        <w:tc>
          <w:tcPr>
            <w:tcW w:w="0" w:type="auto"/>
          </w:tcPr>
          <w:p w:rsidR="003F2921" w:rsidRPr="00E36078" w:rsidRDefault="003F2921" w:rsidP="00517330">
            <w:pPr>
              <w:spacing w:after="0" w:line="240" w:lineRule="auto"/>
              <w:jc w:val="left"/>
            </w:pPr>
            <w:r w:rsidRPr="00E36078">
              <w:t>Potřeby území</w:t>
            </w:r>
          </w:p>
        </w:tc>
        <w:tc>
          <w:tcPr>
            <w:tcW w:w="0" w:type="auto"/>
          </w:tcPr>
          <w:p w:rsidR="003F2921" w:rsidRPr="00E36078" w:rsidRDefault="003F2921" w:rsidP="00517330">
            <w:pPr>
              <w:spacing w:after="0" w:line="240" w:lineRule="auto"/>
              <w:jc w:val="left"/>
            </w:pPr>
            <w:r w:rsidRPr="00E36078">
              <w:t>Zahrádky</w:t>
            </w:r>
          </w:p>
        </w:tc>
      </w:tr>
      <w:tr w:rsidR="003F2921" w:rsidRPr="00E36078" w:rsidTr="00517330">
        <w:tc>
          <w:tcPr>
            <w:tcW w:w="0" w:type="auto"/>
          </w:tcPr>
          <w:p w:rsidR="003F2921" w:rsidRPr="00E36078" w:rsidRDefault="003F2921" w:rsidP="00517330">
            <w:pPr>
              <w:spacing w:after="0" w:line="240" w:lineRule="auto"/>
              <w:jc w:val="left"/>
            </w:pPr>
            <w:r w:rsidRPr="00E36078">
              <w:t>18.12.2012</w:t>
            </w:r>
          </w:p>
        </w:tc>
        <w:tc>
          <w:tcPr>
            <w:tcW w:w="0" w:type="auto"/>
          </w:tcPr>
          <w:p w:rsidR="003F2921" w:rsidRPr="00E36078" w:rsidRDefault="003F2921" w:rsidP="00517330">
            <w:pPr>
              <w:spacing w:after="0" w:line="240" w:lineRule="auto"/>
              <w:jc w:val="left"/>
            </w:pPr>
            <w:r w:rsidRPr="00E36078">
              <w:t>Svazek obcí Máchův kraj</w:t>
            </w:r>
          </w:p>
        </w:tc>
        <w:tc>
          <w:tcPr>
            <w:tcW w:w="0" w:type="auto"/>
          </w:tcPr>
          <w:p w:rsidR="003F2921" w:rsidRPr="00E36078" w:rsidRDefault="003F2921" w:rsidP="00517330">
            <w:pPr>
              <w:spacing w:after="0" w:line="240" w:lineRule="auto"/>
              <w:jc w:val="left"/>
            </w:pPr>
            <w:r w:rsidRPr="00E36078">
              <w:t>Získaná data z dotazníkového šetření a programové rámce</w:t>
            </w:r>
          </w:p>
        </w:tc>
        <w:tc>
          <w:tcPr>
            <w:tcW w:w="0" w:type="auto"/>
          </w:tcPr>
          <w:p w:rsidR="003F2921" w:rsidRPr="00E36078" w:rsidRDefault="003F2921" w:rsidP="00517330">
            <w:pPr>
              <w:spacing w:after="0" w:line="240" w:lineRule="auto"/>
              <w:jc w:val="left"/>
            </w:pPr>
            <w:r w:rsidRPr="00E36078">
              <w:t>Doksy</w:t>
            </w:r>
          </w:p>
        </w:tc>
      </w:tr>
      <w:tr w:rsidR="003F2921" w:rsidRPr="00E36078" w:rsidTr="00517330">
        <w:tc>
          <w:tcPr>
            <w:tcW w:w="0" w:type="auto"/>
          </w:tcPr>
          <w:p w:rsidR="003F2921" w:rsidRPr="00E36078" w:rsidRDefault="003F2921" w:rsidP="00517330">
            <w:pPr>
              <w:spacing w:after="0" w:line="240" w:lineRule="auto"/>
              <w:jc w:val="left"/>
            </w:pPr>
            <w:r w:rsidRPr="00E36078">
              <w:t>20.12.2012</w:t>
            </w:r>
          </w:p>
        </w:tc>
        <w:tc>
          <w:tcPr>
            <w:tcW w:w="0" w:type="auto"/>
          </w:tcPr>
          <w:p w:rsidR="003F2921" w:rsidRPr="00E36078" w:rsidRDefault="003F2921" w:rsidP="00517330">
            <w:pPr>
              <w:spacing w:after="0" w:line="240" w:lineRule="auto"/>
              <w:jc w:val="left"/>
            </w:pPr>
            <w:r w:rsidRPr="00E36078">
              <w:t>Svazek obcí Peklo</w:t>
            </w:r>
          </w:p>
        </w:tc>
        <w:tc>
          <w:tcPr>
            <w:tcW w:w="0" w:type="auto"/>
          </w:tcPr>
          <w:p w:rsidR="003F2921" w:rsidRPr="00E36078" w:rsidRDefault="003F2921" w:rsidP="00517330">
            <w:pPr>
              <w:spacing w:after="0" w:line="240" w:lineRule="auto"/>
              <w:jc w:val="left"/>
            </w:pPr>
            <w:r w:rsidRPr="00E36078">
              <w:t>Získaná data z dotazníkového šetření a programové rámce</w:t>
            </w:r>
          </w:p>
        </w:tc>
        <w:tc>
          <w:tcPr>
            <w:tcW w:w="0" w:type="auto"/>
          </w:tcPr>
          <w:p w:rsidR="003F2921" w:rsidRPr="00E36078" w:rsidRDefault="003F2921" w:rsidP="00517330">
            <w:pPr>
              <w:spacing w:after="0" w:line="240" w:lineRule="auto"/>
              <w:jc w:val="left"/>
            </w:pPr>
            <w:r w:rsidRPr="00E36078">
              <w:t>Zahrádky</w:t>
            </w:r>
          </w:p>
        </w:tc>
      </w:tr>
      <w:tr w:rsidR="003F2921" w:rsidRPr="00E36078" w:rsidTr="00517330">
        <w:tc>
          <w:tcPr>
            <w:tcW w:w="0" w:type="auto"/>
          </w:tcPr>
          <w:p w:rsidR="003F2921" w:rsidRPr="00E36078" w:rsidRDefault="003F2921" w:rsidP="00517330">
            <w:pPr>
              <w:spacing w:after="0" w:line="240" w:lineRule="auto"/>
              <w:jc w:val="left"/>
            </w:pPr>
            <w:r w:rsidRPr="00E36078">
              <w:t>23.12.2012</w:t>
            </w:r>
          </w:p>
        </w:tc>
        <w:tc>
          <w:tcPr>
            <w:tcW w:w="0" w:type="auto"/>
          </w:tcPr>
          <w:p w:rsidR="003F2921" w:rsidRPr="00E36078" w:rsidRDefault="003F2921" w:rsidP="00517330">
            <w:pPr>
              <w:spacing w:after="0" w:line="240" w:lineRule="auto"/>
              <w:jc w:val="left"/>
            </w:pPr>
            <w:r w:rsidRPr="00E36078">
              <w:t>VH LAG Podralsko</w:t>
            </w:r>
          </w:p>
        </w:tc>
        <w:tc>
          <w:tcPr>
            <w:tcW w:w="0" w:type="auto"/>
          </w:tcPr>
          <w:p w:rsidR="003F2921" w:rsidRPr="00E36078" w:rsidRDefault="003F2921" w:rsidP="00517330">
            <w:pPr>
              <w:spacing w:after="0" w:line="240" w:lineRule="auto"/>
              <w:jc w:val="left"/>
            </w:pPr>
            <w:r w:rsidRPr="00E36078">
              <w:t>Stav přípravy strategie, projednání dotazníkového šetření, závěrů šetření, analýza území</w:t>
            </w:r>
          </w:p>
        </w:tc>
        <w:tc>
          <w:tcPr>
            <w:tcW w:w="0" w:type="auto"/>
          </w:tcPr>
          <w:p w:rsidR="003F2921" w:rsidRPr="00E36078" w:rsidRDefault="003F2921" w:rsidP="00517330">
            <w:pPr>
              <w:spacing w:after="0" w:line="240" w:lineRule="auto"/>
              <w:jc w:val="left"/>
            </w:pPr>
            <w:r w:rsidRPr="00E36078">
              <w:t>Hamr na Jezeře</w:t>
            </w:r>
          </w:p>
        </w:tc>
      </w:tr>
      <w:tr w:rsidR="003F2921" w:rsidRPr="00E36078" w:rsidTr="00517330">
        <w:tc>
          <w:tcPr>
            <w:tcW w:w="0" w:type="auto"/>
          </w:tcPr>
          <w:p w:rsidR="003F2921" w:rsidRPr="00E36078" w:rsidRDefault="003F2921" w:rsidP="00517330">
            <w:pPr>
              <w:spacing w:after="0" w:line="240" w:lineRule="auto"/>
              <w:jc w:val="left"/>
            </w:pPr>
            <w:r w:rsidRPr="00E36078">
              <w:t>28.2.2013</w:t>
            </w:r>
          </w:p>
        </w:tc>
        <w:tc>
          <w:tcPr>
            <w:tcW w:w="0" w:type="auto"/>
          </w:tcPr>
          <w:p w:rsidR="003F2921" w:rsidRPr="00E36078" w:rsidRDefault="003F2921" w:rsidP="00517330">
            <w:pPr>
              <w:spacing w:after="0" w:line="240" w:lineRule="auto"/>
              <w:jc w:val="left"/>
            </w:pPr>
            <w:r w:rsidRPr="00E36078">
              <w:t>Svazek obcí Peklo</w:t>
            </w:r>
          </w:p>
        </w:tc>
        <w:tc>
          <w:tcPr>
            <w:tcW w:w="0" w:type="auto"/>
          </w:tcPr>
          <w:p w:rsidR="003F2921" w:rsidRPr="00E36078" w:rsidRDefault="003F2921" w:rsidP="00517330">
            <w:pPr>
              <w:spacing w:after="0" w:line="240" w:lineRule="auto"/>
              <w:jc w:val="left"/>
            </w:pPr>
            <w:r w:rsidRPr="00E36078">
              <w:t>Soulad připravované SCLLD s rozvojovými dokumenty měst a obcí</w:t>
            </w:r>
          </w:p>
        </w:tc>
        <w:tc>
          <w:tcPr>
            <w:tcW w:w="0" w:type="auto"/>
          </w:tcPr>
          <w:p w:rsidR="003F2921" w:rsidRPr="00E36078" w:rsidRDefault="003F2921" w:rsidP="00517330">
            <w:pPr>
              <w:spacing w:after="0" w:line="240" w:lineRule="auto"/>
              <w:jc w:val="left"/>
            </w:pPr>
            <w:r w:rsidRPr="00E36078">
              <w:t>Stružnice</w:t>
            </w:r>
          </w:p>
        </w:tc>
      </w:tr>
      <w:tr w:rsidR="003F2921" w:rsidRPr="00E36078" w:rsidTr="00517330">
        <w:tc>
          <w:tcPr>
            <w:tcW w:w="0" w:type="auto"/>
          </w:tcPr>
          <w:p w:rsidR="003F2921" w:rsidRPr="00E36078" w:rsidRDefault="003F2921" w:rsidP="00517330">
            <w:pPr>
              <w:spacing w:after="0" w:line="240" w:lineRule="auto"/>
              <w:jc w:val="left"/>
            </w:pPr>
            <w:r w:rsidRPr="00E36078">
              <w:t>4.4.2013</w:t>
            </w:r>
          </w:p>
        </w:tc>
        <w:tc>
          <w:tcPr>
            <w:tcW w:w="0" w:type="auto"/>
          </w:tcPr>
          <w:p w:rsidR="003F2921" w:rsidRPr="00E36078" w:rsidRDefault="003F2921" w:rsidP="00517330">
            <w:pPr>
              <w:spacing w:after="0" w:line="240" w:lineRule="auto"/>
              <w:jc w:val="left"/>
            </w:pPr>
            <w:r w:rsidRPr="00E36078">
              <w:t>Mikroregion Podralsko</w:t>
            </w:r>
          </w:p>
        </w:tc>
        <w:tc>
          <w:tcPr>
            <w:tcW w:w="0" w:type="auto"/>
          </w:tcPr>
          <w:p w:rsidR="003F2921" w:rsidRPr="00E36078" w:rsidRDefault="003F2921" w:rsidP="00517330">
            <w:pPr>
              <w:spacing w:after="0" w:line="240" w:lineRule="auto"/>
              <w:jc w:val="left"/>
            </w:pPr>
            <w:r w:rsidRPr="00E36078">
              <w:t>Soulad připravované SCLLD s rozvojovými dokumenty měst a obcí</w:t>
            </w:r>
          </w:p>
        </w:tc>
        <w:tc>
          <w:tcPr>
            <w:tcW w:w="0" w:type="auto"/>
          </w:tcPr>
          <w:p w:rsidR="003F2921" w:rsidRPr="00E36078" w:rsidRDefault="003F2921" w:rsidP="00517330">
            <w:pPr>
              <w:spacing w:after="0" w:line="240" w:lineRule="auto"/>
              <w:jc w:val="left"/>
            </w:pPr>
            <w:r>
              <w:t>Kuřívody</w:t>
            </w:r>
          </w:p>
        </w:tc>
      </w:tr>
      <w:tr w:rsidR="003F2921" w:rsidRPr="00E36078" w:rsidTr="00517330">
        <w:tc>
          <w:tcPr>
            <w:tcW w:w="0" w:type="auto"/>
          </w:tcPr>
          <w:p w:rsidR="003F2921" w:rsidRPr="00E36078" w:rsidRDefault="003F2921" w:rsidP="00517330">
            <w:pPr>
              <w:spacing w:after="0" w:line="240" w:lineRule="auto"/>
              <w:jc w:val="left"/>
            </w:pPr>
            <w:r w:rsidRPr="00E36078">
              <w:t>25.4.2013</w:t>
            </w:r>
          </w:p>
        </w:tc>
        <w:tc>
          <w:tcPr>
            <w:tcW w:w="0" w:type="auto"/>
          </w:tcPr>
          <w:p w:rsidR="003F2921" w:rsidRPr="00E36078" w:rsidRDefault="003F2921" w:rsidP="00517330">
            <w:pPr>
              <w:spacing w:after="0" w:line="240" w:lineRule="auto"/>
              <w:jc w:val="left"/>
            </w:pPr>
            <w:r w:rsidRPr="00E36078">
              <w:t>VH LAG Podralsko</w:t>
            </w:r>
          </w:p>
        </w:tc>
        <w:tc>
          <w:tcPr>
            <w:tcW w:w="0" w:type="auto"/>
          </w:tcPr>
          <w:p w:rsidR="003F2921" w:rsidRPr="00E36078" w:rsidRDefault="003F2921" w:rsidP="00517330">
            <w:pPr>
              <w:spacing w:after="0" w:line="240" w:lineRule="auto"/>
              <w:jc w:val="left"/>
            </w:pPr>
            <w:r w:rsidRPr="00E36078">
              <w:t>Soulad připravované SCLLD s rozvojovými dokumenty měst a obcí, územní působnost a její připravované rozšíření pro další plánovací období</w:t>
            </w:r>
          </w:p>
        </w:tc>
        <w:tc>
          <w:tcPr>
            <w:tcW w:w="0" w:type="auto"/>
          </w:tcPr>
          <w:p w:rsidR="003F2921" w:rsidRPr="00E36078" w:rsidRDefault="003F2921" w:rsidP="00517330">
            <w:pPr>
              <w:spacing w:after="0" w:line="240" w:lineRule="auto"/>
              <w:jc w:val="left"/>
            </w:pPr>
            <w:r w:rsidRPr="00E36078">
              <w:t>Hamr na Jezeře</w:t>
            </w:r>
          </w:p>
        </w:tc>
      </w:tr>
      <w:tr w:rsidR="003F2921" w:rsidRPr="00E36078" w:rsidTr="00517330">
        <w:tc>
          <w:tcPr>
            <w:tcW w:w="0" w:type="auto"/>
          </w:tcPr>
          <w:p w:rsidR="003F2921" w:rsidRPr="00E36078" w:rsidRDefault="003F2921" w:rsidP="00517330">
            <w:pPr>
              <w:spacing w:after="0" w:line="240" w:lineRule="auto"/>
              <w:jc w:val="left"/>
            </w:pPr>
            <w:r w:rsidRPr="00E36078">
              <w:t>20.6.2013</w:t>
            </w:r>
          </w:p>
        </w:tc>
        <w:tc>
          <w:tcPr>
            <w:tcW w:w="0" w:type="auto"/>
          </w:tcPr>
          <w:p w:rsidR="003F2921" w:rsidRPr="00E36078" w:rsidRDefault="003F2921" w:rsidP="00517330">
            <w:pPr>
              <w:spacing w:after="0" w:line="240" w:lineRule="auto"/>
              <w:jc w:val="left"/>
            </w:pPr>
            <w:r w:rsidRPr="00E36078">
              <w:t>Mikroregion Podralsko</w:t>
            </w:r>
          </w:p>
        </w:tc>
        <w:tc>
          <w:tcPr>
            <w:tcW w:w="0" w:type="auto"/>
          </w:tcPr>
          <w:p w:rsidR="003F2921" w:rsidRPr="00E36078" w:rsidRDefault="003F2921" w:rsidP="00517330">
            <w:pPr>
              <w:spacing w:after="0" w:line="240" w:lineRule="auto"/>
              <w:jc w:val="left"/>
            </w:pPr>
            <w:r>
              <w:t>Analýza území</w:t>
            </w:r>
          </w:p>
        </w:tc>
        <w:tc>
          <w:tcPr>
            <w:tcW w:w="0" w:type="auto"/>
          </w:tcPr>
          <w:p w:rsidR="003F2921" w:rsidRPr="00E36078" w:rsidRDefault="003F2921" w:rsidP="00517330">
            <w:pPr>
              <w:spacing w:after="0" w:line="240" w:lineRule="auto"/>
              <w:jc w:val="left"/>
            </w:pPr>
            <w:r>
              <w:t>Bezděz</w:t>
            </w:r>
          </w:p>
        </w:tc>
      </w:tr>
      <w:tr w:rsidR="003F2921" w:rsidRPr="00E36078" w:rsidTr="00517330">
        <w:tc>
          <w:tcPr>
            <w:tcW w:w="0" w:type="auto"/>
          </w:tcPr>
          <w:p w:rsidR="003F2921" w:rsidRPr="00E36078" w:rsidRDefault="003F2921" w:rsidP="00517330">
            <w:pPr>
              <w:spacing w:after="0" w:line="240" w:lineRule="auto"/>
              <w:jc w:val="left"/>
            </w:pPr>
            <w:r w:rsidRPr="00E36078">
              <w:t>24.9.2013</w:t>
            </w:r>
          </w:p>
        </w:tc>
        <w:tc>
          <w:tcPr>
            <w:tcW w:w="0" w:type="auto"/>
          </w:tcPr>
          <w:p w:rsidR="003F2921" w:rsidRPr="00E36078" w:rsidRDefault="003F2921" w:rsidP="00517330">
            <w:pPr>
              <w:spacing w:after="0" w:line="240" w:lineRule="auto"/>
              <w:jc w:val="left"/>
            </w:pPr>
            <w:r w:rsidRPr="00E36078">
              <w:t>Svazek obcí Máchův kraj</w:t>
            </w:r>
          </w:p>
        </w:tc>
        <w:tc>
          <w:tcPr>
            <w:tcW w:w="0" w:type="auto"/>
          </w:tcPr>
          <w:p w:rsidR="003F2921" w:rsidRPr="00E36078" w:rsidRDefault="003F2921" w:rsidP="00517330">
            <w:pPr>
              <w:spacing w:after="0" w:line="240" w:lineRule="auto"/>
              <w:jc w:val="left"/>
            </w:pPr>
            <w:r>
              <w:t>Analýza území</w:t>
            </w:r>
          </w:p>
        </w:tc>
        <w:tc>
          <w:tcPr>
            <w:tcW w:w="0" w:type="auto"/>
          </w:tcPr>
          <w:p w:rsidR="003F2921" w:rsidRPr="00E36078" w:rsidRDefault="003F2921" w:rsidP="00517330">
            <w:pPr>
              <w:spacing w:after="0" w:line="240" w:lineRule="auto"/>
              <w:jc w:val="left"/>
            </w:pPr>
            <w:r w:rsidRPr="00E36078">
              <w:t>Doksy</w:t>
            </w:r>
          </w:p>
        </w:tc>
      </w:tr>
      <w:tr w:rsidR="003F2921" w:rsidRPr="00E36078" w:rsidTr="00DF64AB">
        <w:trPr>
          <w:trHeight w:val="454"/>
        </w:trPr>
        <w:tc>
          <w:tcPr>
            <w:tcW w:w="0" w:type="auto"/>
          </w:tcPr>
          <w:p w:rsidR="003F2921" w:rsidRPr="00166747" w:rsidRDefault="003F2921" w:rsidP="00A6214B">
            <w:pPr>
              <w:spacing w:line="240" w:lineRule="auto"/>
            </w:pPr>
            <w:r w:rsidRPr="00166747">
              <w:t>6. 10. 2013</w:t>
            </w:r>
          </w:p>
        </w:tc>
        <w:tc>
          <w:tcPr>
            <w:tcW w:w="0" w:type="auto"/>
          </w:tcPr>
          <w:p w:rsidR="003F2921" w:rsidRPr="00166747" w:rsidRDefault="003F2921" w:rsidP="00A6214B">
            <w:pPr>
              <w:spacing w:line="240" w:lineRule="auto"/>
              <w:jc w:val="left"/>
            </w:pPr>
            <w:r>
              <w:t xml:space="preserve">Setkání s </w:t>
            </w:r>
            <w:r w:rsidRPr="00166747">
              <w:t xml:space="preserve">veřejností </w:t>
            </w:r>
          </w:p>
        </w:tc>
        <w:tc>
          <w:tcPr>
            <w:tcW w:w="0" w:type="auto"/>
          </w:tcPr>
          <w:p w:rsidR="003F2921" w:rsidRPr="00166747" w:rsidRDefault="003F2921" w:rsidP="00A6214B">
            <w:pPr>
              <w:spacing w:line="240" w:lineRule="auto"/>
            </w:pPr>
            <w:r>
              <w:t>Předání zkušeností MAS Turnovsko</w:t>
            </w:r>
            <w:r w:rsidRPr="00166747">
              <w:t xml:space="preserve"> </w:t>
            </w:r>
          </w:p>
        </w:tc>
        <w:tc>
          <w:tcPr>
            <w:tcW w:w="0" w:type="auto"/>
          </w:tcPr>
          <w:p w:rsidR="003F2921" w:rsidRDefault="003F2921" w:rsidP="00A6214B">
            <w:pPr>
              <w:spacing w:line="240" w:lineRule="auto"/>
            </w:pPr>
            <w:r w:rsidRPr="00166747">
              <w:t>Líšný</w:t>
            </w:r>
          </w:p>
        </w:tc>
      </w:tr>
      <w:tr w:rsidR="003F2921" w:rsidRPr="00E36078" w:rsidTr="00DF64AB">
        <w:trPr>
          <w:trHeight w:val="421"/>
        </w:trPr>
        <w:tc>
          <w:tcPr>
            <w:tcW w:w="0" w:type="auto"/>
          </w:tcPr>
          <w:p w:rsidR="003F2921" w:rsidRPr="001C5B1A" w:rsidRDefault="003F2921" w:rsidP="00A6214B">
            <w:r w:rsidRPr="001C5B1A">
              <w:t>8. 11. 2013</w:t>
            </w:r>
          </w:p>
        </w:tc>
        <w:tc>
          <w:tcPr>
            <w:tcW w:w="0" w:type="auto"/>
          </w:tcPr>
          <w:p w:rsidR="003F2921" w:rsidRPr="001C5B1A" w:rsidRDefault="003F2921" w:rsidP="00A6214B">
            <w:pPr>
              <w:spacing w:line="240" w:lineRule="auto"/>
              <w:jc w:val="left"/>
            </w:pPr>
            <w:r w:rsidRPr="001C5B1A">
              <w:t>Setkání MAS Libereckého kraje</w:t>
            </w:r>
          </w:p>
        </w:tc>
        <w:tc>
          <w:tcPr>
            <w:tcW w:w="0" w:type="auto"/>
          </w:tcPr>
          <w:p w:rsidR="003F2921" w:rsidRPr="001C5B1A" w:rsidRDefault="003F2921" w:rsidP="00A6214B">
            <w:r w:rsidRPr="001C5B1A">
              <w:t>Konzultace a koordinace sousedních strategií</w:t>
            </w:r>
          </w:p>
        </w:tc>
        <w:tc>
          <w:tcPr>
            <w:tcW w:w="0" w:type="auto"/>
          </w:tcPr>
          <w:p w:rsidR="003F2921" w:rsidRDefault="003F2921" w:rsidP="00A6214B">
            <w:r w:rsidRPr="001C5B1A">
              <w:t>Svijany</w:t>
            </w:r>
          </w:p>
        </w:tc>
      </w:tr>
      <w:tr w:rsidR="003F2921" w:rsidRPr="00E36078" w:rsidTr="00517330">
        <w:tc>
          <w:tcPr>
            <w:tcW w:w="0" w:type="auto"/>
          </w:tcPr>
          <w:p w:rsidR="003F2921" w:rsidRPr="00E36078" w:rsidRDefault="003F2921" w:rsidP="00517330">
            <w:pPr>
              <w:spacing w:after="0" w:line="240" w:lineRule="auto"/>
              <w:jc w:val="left"/>
            </w:pPr>
            <w:r w:rsidRPr="00E36078">
              <w:t>24.10.2013</w:t>
            </w:r>
          </w:p>
        </w:tc>
        <w:tc>
          <w:tcPr>
            <w:tcW w:w="0" w:type="auto"/>
          </w:tcPr>
          <w:p w:rsidR="003F2921" w:rsidRPr="00E36078" w:rsidRDefault="003F2921" w:rsidP="00517330">
            <w:pPr>
              <w:spacing w:after="0" w:line="240" w:lineRule="auto"/>
              <w:jc w:val="left"/>
            </w:pPr>
            <w:r w:rsidRPr="00E36078">
              <w:t>Svazek obcí Peklo</w:t>
            </w:r>
          </w:p>
        </w:tc>
        <w:tc>
          <w:tcPr>
            <w:tcW w:w="0" w:type="auto"/>
          </w:tcPr>
          <w:p w:rsidR="003F2921" w:rsidRPr="00E36078" w:rsidRDefault="003F2921" w:rsidP="00517330">
            <w:pPr>
              <w:spacing w:after="0" w:line="240" w:lineRule="auto"/>
              <w:jc w:val="left"/>
            </w:pPr>
            <w:r w:rsidRPr="00E36078">
              <w:t>Analytické podklady od obcí, NNO a podnikatelů a jejich záměry na období 2014 - 2020</w:t>
            </w:r>
          </w:p>
        </w:tc>
        <w:tc>
          <w:tcPr>
            <w:tcW w:w="0" w:type="auto"/>
          </w:tcPr>
          <w:p w:rsidR="003F2921" w:rsidRPr="00E36078" w:rsidRDefault="003F2921" w:rsidP="00517330">
            <w:pPr>
              <w:spacing w:after="0" w:line="240" w:lineRule="auto"/>
              <w:jc w:val="left"/>
            </w:pPr>
            <w:r w:rsidRPr="00E36078">
              <w:t>Žandov</w:t>
            </w:r>
          </w:p>
        </w:tc>
      </w:tr>
      <w:tr w:rsidR="003F2921" w:rsidRPr="00E36078" w:rsidTr="00517330">
        <w:tc>
          <w:tcPr>
            <w:tcW w:w="0" w:type="auto"/>
          </w:tcPr>
          <w:p w:rsidR="003F2921" w:rsidRPr="00E36078" w:rsidRDefault="003F2921" w:rsidP="00517330">
            <w:pPr>
              <w:spacing w:after="0" w:line="240" w:lineRule="auto"/>
              <w:jc w:val="left"/>
            </w:pPr>
            <w:r w:rsidRPr="00E36078">
              <w:t>17.12.2013</w:t>
            </w:r>
          </w:p>
        </w:tc>
        <w:tc>
          <w:tcPr>
            <w:tcW w:w="0" w:type="auto"/>
          </w:tcPr>
          <w:p w:rsidR="003F2921" w:rsidRPr="00E36078" w:rsidRDefault="003F2921" w:rsidP="00517330">
            <w:pPr>
              <w:spacing w:after="0" w:line="240" w:lineRule="auto"/>
              <w:jc w:val="left"/>
            </w:pPr>
            <w:r w:rsidRPr="00E36078">
              <w:t>VH LAG Podralsko</w:t>
            </w:r>
          </w:p>
        </w:tc>
        <w:tc>
          <w:tcPr>
            <w:tcW w:w="0" w:type="auto"/>
          </w:tcPr>
          <w:p w:rsidR="003F2921" w:rsidRPr="00E36078" w:rsidRDefault="003F2921" w:rsidP="00DF64AB">
            <w:pPr>
              <w:spacing w:after="0" w:line="240" w:lineRule="auto"/>
              <w:jc w:val="left"/>
            </w:pPr>
            <w:r w:rsidRPr="00E36078">
              <w:t>Stav přípravy SCLLD</w:t>
            </w:r>
            <w:r>
              <w:t>, shromážděných podkladů a připomínky k těmto materiálům</w:t>
            </w:r>
          </w:p>
        </w:tc>
        <w:tc>
          <w:tcPr>
            <w:tcW w:w="0" w:type="auto"/>
          </w:tcPr>
          <w:p w:rsidR="003F2921" w:rsidRPr="00E36078" w:rsidRDefault="003F2921" w:rsidP="00517330">
            <w:pPr>
              <w:spacing w:after="0" w:line="240" w:lineRule="auto"/>
              <w:jc w:val="left"/>
            </w:pPr>
            <w:r w:rsidRPr="00E36078">
              <w:t>Hamr na Jezeře</w:t>
            </w:r>
          </w:p>
        </w:tc>
      </w:tr>
      <w:tr w:rsidR="003F2921" w:rsidRPr="00E36078" w:rsidTr="00517330">
        <w:tc>
          <w:tcPr>
            <w:tcW w:w="0" w:type="auto"/>
          </w:tcPr>
          <w:p w:rsidR="003F2921" w:rsidRPr="00E36078" w:rsidRDefault="003F2921" w:rsidP="00517330">
            <w:pPr>
              <w:spacing w:after="0" w:line="240" w:lineRule="auto"/>
              <w:jc w:val="left"/>
            </w:pPr>
            <w:r w:rsidRPr="00E36078">
              <w:t>27.3.2014</w:t>
            </w:r>
          </w:p>
        </w:tc>
        <w:tc>
          <w:tcPr>
            <w:tcW w:w="0" w:type="auto"/>
          </w:tcPr>
          <w:p w:rsidR="003F2921" w:rsidRPr="00E36078" w:rsidRDefault="003F2921" w:rsidP="00517330">
            <w:pPr>
              <w:spacing w:after="0" w:line="240" w:lineRule="auto"/>
              <w:jc w:val="left"/>
            </w:pPr>
            <w:r w:rsidRPr="00E36078">
              <w:t>Svazek obcí Máchův kraj</w:t>
            </w:r>
          </w:p>
        </w:tc>
        <w:tc>
          <w:tcPr>
            <w:tcW w:w="0" w:type="auto"/>
          </w:tcPr>
          <w:p w:rsidR="003F2921" w:rsidRPr="00E36078" w:rsidRDefault="003F2921" w:rsidP="00517330">
            <w:pPr>
              <w:spacing w:after="0" w:line="240" w:lineRule="auto"/>
              <w:jc w:val="left"/>
            </w:pPr>
            <w:r>
              <w:t>Konzultace vize, strategických cílů a priorit</w:t>
            </w:r>
          </w:p>
        </w:tc>
        <w:tc>
          <w:tcPr>
            <w:tcW w:w="0" w:type="auto"/>
          </w:tcPr>
          <w:p w:rsidR="003F2921" w:rsidRPr="00E36078" w:rsidRDefault="003F2921" w:rsidP="00517330">
            <w:pPr>
              <w:spacing w:after="0" w:line="240" w:lineRule="auto"/>
              <w:jc w:val="left"/>
            </w:pPr>
            <w:r w:rsidRPr="00E36078">
              <w:t>Doksy</w:t>
            </w:r>
          </w:p>
        </w:tc>
      </w:tr>
      <w:tr w:rsidR="003F2921" w:rsidRPr="00E36078" w:rsidTr="00517330">
        <w:tc>
          <w:tcPr>
            <w:tcW w:w="0" w:type="auto"/>
          </w:tcPr>
          <w:p w:rsidR="003F2921" w:rsidRPr="00E36078" w:rsidRDefault="003F2921" w:rsidP="00517330">
            <w:pPr>
              <w:spacing w:after="0" w:line="240" w:lineRule="auto"/>
              <w:jc w:val="left"/>
            </w:pPr>
            <w:r w:rsidRPr="00E36078">
              <w:t>16.6.2014</w:t>
            </w:r>
          </w:p>
        </w:tc>
        <w:tc>
          <w:tcPr>
            <w:tcW w:w="0" w:type="auto"/>
          </w:tcPr>
          <w:p w:rsidR="003F2921" w:rsidRPr="00E36078" w:rsidRDefault="003F2921" w:rsidP="00517330">
            <w:pPr>
              <w:spacing w:after="0" w:line="240" w:lineRule="auto"/>
              <w:jc w:val="left"/>
            </w:pPr>
            <w:r w:rsidRPr="00E36078">
              <w:t>Setkání starostů</w:t>
            </w:r>
          </w:p>
        </w:tc>
        <w:tc>
          <w:tcPr>
            <w:tcW w:w="0" w:type="auto"/>
          </w:tcPr>
          <w:p w:rsidR="003F2921" w:rsidRPr="00E36078" w:rsidRDefault="003F2921" w:rsidP="00517330">
            <w:pPr>
              <w:spacing w:after="0" w:line="240" w:lineRule="auto"/>
              <w:jc w:val="left"/>
            </w:pPr>
            <w:r w:rsidRPr="00E36078">
              <w:t>Projednávání analytické části SCLLD</w:t>
            </w:r>
          </w:p>
        </w:tc>
        <w:tc>
          <w:tcPr>
            <w:tcW w:w="0" w:type="auto"/>
          </w:tcPr>
          <w:p w:rsidR="003F2921" w:rsidRPr="00E36078" w:rsidRDefault="003F2921" w:rsidP="00517330">
            <w:pPr>
              <w:spacing w:after="0" w:line="240" w:lineRule="auto"/>
              <w:jc w:val="left"/>
            </w:pPr>
            <w:r w:rsidRPr="00E36078">
              <w:t>Zahrádky</w:t>
            </w:r>
          </w:p>
        </w:tc>
      </w:tr>
    </w:tbl>
    <w:p w:rsidR="003F2921" w:rsidRDefault="003F2921" w:rsidP="00E36078">
      <w:pPr>
        <w:spacing w:line="276" w:lineRule="auto"/>
        <w:jc w:val="left"/>
      </w:pPr>
      <w:r>
        <w:t xml:space="preserve"> </w:t>
      </w:r>
    </w:p>
    <w:p w:rsidR="003F2921" w:rsidRDefault="003F2921" w:rsidP="00074A86">
      <w:pPr>
        <w:spacing w:line="276" w:lineRule="auto"/>
      </w:pPr>
      <w:r>
        <w:t>Organizace kanceláře, nabyté zkušenosti a práce místní akční skupiny po celé předchozí programové období jsou zárukou udržitelnosti rozběhnutých aktivit v rámci přípravy regionu na využití programu LEADER.  Každá aktivita má svého nositele uvnitř i vně místního partnerství, který je odpovědný za udržitelnost projektu, kterou ostatně musí prokázat při výběru projektů financovaných z jednotlivých programů.</w:t>
      </w:r>
    </w:p>
    <w:p w:rsidR="003F2921" w:rsidRPr="00797113" w:rsidRDefault="003F2921" w:rsidP="00A20059">
      <w:pPr>
        <w:autoSpaceDE w:val="0"/>
        <w:autoSpaceDN w:val="0"/>
        <w:adjustRightInd w:val="0"/>
        <w:spacing w:after="0" w:line="276" w:lineRule="auto"/>
      </w:pPr>
      <w:r w:rsidRPr="002B7591">
        <w:t>Za dosavadní období si MAS vytvořila řadu funkčních kontaktů na místní samosprávu i na podnikatelskou sféru, čehož využívá ke stále se zlepšující práci m</w:t>
      </w:r>
      <w:r>
        <w:t>anagementu ve prospěch regionu.</w:t>
      </w:r>
    </w:p>
    <w:p w:rsidR="003F2921" w:rsidRDefault="003F2921" w:rsidP="00D222C8">
      <w:pPr>
        <w:pStyle w:val="Heading1"/>
        <w:rPr>
          <w:rStyle w:val="Emphasis"/>
          <w:iCs/>
          <w:color w:val="21306A"/>
        </w:rPr>
      </w:pPr>
      <w:bookmarkStart w:id="8" w:name="_Toc396988581"/>
      <w:r>
        <w:rPr>
          <w:rStyle w:val="Emphasis"/>
          <w:iCs/>
          <w:color w:val="21306A"/>
        </w:rPr>
        <w:t>Přehled členů týmu pro přípravu a zpracování strategie</w:t>
      </w:r>
      <w:bookmarkEnd w:id="8"/>
    </w:p>
    <w:p w:rsidR="003F2921" w:rsidRPr="002B7591" w:rsidRDefault="003F2921" w:rsidP="00C51E90">
      <w:pPr>
        <w:autoSpaceDE w:val="0"/>
        <w:autoSpaceDN w:val="0"/>
        <w:adjustRightInd w:val="0"/>
        <w:spacing w:after="0" w:line="276" w:lineRule="auto"/>
        <w:rPr>
          <w:szCs w:val="24"/>
        </w:rPr>
      </w:pPr>
      <w:r w:rsidRPr="002B7591">
        <w:rPr>
          <w:szCs w:val="24"/>
        </w:rPr>
        <w:t xml:space="preserve">Příprava </w:t>
      </w:r>
      <w:r>
        <w:rPr>
          <w:szCs w:val="24"/>
        </w:rPr>
        <w:t>SCLLD</w:t>
      </w:r>
      <w:r w:rsidRPr="002B7591">
        <w:rPr>
          <w:szCs w:val="24"/>
        </w:rPr>
        <w:t xml:space="preserve">  je kontinuálním procesem, který probíhá v rámci MAS už od doby jejího vzniku. Nejprve zpracováním Integrované strategie pro Leader+, dále přípravou záměru pro Leader ČR, poté přípravou SPL na období 2007 – 2013.</w:t>
      </w:r>
    </w:p>
    <w:p w:rsidR="003F2921" w:rsidRPr="002B7591" w:rsidRDefault="003F2921" w:rsidP="00C51E90">
      <w:pPr>
        <w:autoSpaceDE w:val="0"/>
        <w:autoSpaceDN w:val="0"/>
        <w:adjustRightInd w:val="0"/>
        <w:spacing w:after="0" w:line="276" w:lineRule="auto"/>
        <w:rPr>
          <w:szCs w:val="24"/>
        </w:rPr>
      </w:pPr>
      <w:r w:rsidRPr="002B7591">
        <w:rPr>
          <w:szCs w:val="24"/>
        </w:rPr>
        <w:t>Řada aktérů z území LAG Podralsko byla u přípravy všech dosavadních strategických dokumentů a je i u přípravy</w:t>
      </w:r>
      <w:r>
        <w:rPr>
          <w:szCs w:val="24"/>
        </w:rPr>
        <w:t xml:space="preserve"> SCLLD</w:t>
      </w:r>
      <w:r w:rsidRPr="002B7591">
        <w:rPr>
          <w:szCs w:val="24"/>
        </w:rPr>
        <w:t xml:space="preserve"> na období 2014 – 2020.</w:t>
      </w:r>
    </w:p>
    <w:p w:rsidR="003F2921" w:rsidRDefault="003F2921" w:rsidP="00C51E90">
      <w:pPr>
        <w:autoSpaceDE w:val="0"/>
        <w:autoSpaceDN w:val="0"/>
        <w:adjustRightInd w:val="0"/>
        <w:spacing w:after="0" w:line="276" w:lineRule="auto"/>
        <w:rPr>
          <w:szCs w:val="24"/>
        </w:rPr>
      </w:pPr>
    </w:p>
    <w:p w:rsidR="003F2921" w:rsidRPr="002B7591" w:rsidRDefault="003F2921" w:rsidP="00C51E90">
      <w:pPr>
        <w:autoSpaceDE w:val="0"/>
        <w:autoSpaceDN w:val="0"/>
        <w:adjustRightInd w:val="0"/>
        <w:spacing w:after="0" w:line="276" w:lineRule="auto"/>
        <w:rPr>
          <w:szCs w:val="24"/>
        </w:rPr>
      </w:pPr>
      <w:r w:rsidRPr="002B7591">
        <w:rPr>
          <w:szCs w:val="24"/>
        </w:rPr>
        <w:t>Tým pro přípravu a zpracování strategie tvoří tito členové:</w:t>
      </w:r>
    </w:p>
    <w:p w:rsidR="003F2921" w:rsidRDefault="003F2921" w:rsidP="00C51E90">
      <w:pPr>
        <w:autoSpaceDE w:val="0"/>
        <w:autoSpaceDN w:val="0"/>
        <w:adjustRightInd w:val="0"/>
        <w:spacing w:after="0" w:line="276" w:lineRule="auto"/>
      </w:pPr>
    </w:p>
    <w:p w:rsidR="003F2921" w:rsidRPr="00210F1B" w:rsidRDefault="003F2921" w:rsidP="00C51E90">
      <w:pPr>
        <w:autoSpaceDE w:val="0"/>
        <w:autoSpaceDN w:val="0"/>
        <w:adjustRightInd w:val="0"/>
        <w:spacing w:after="0" w:line="276" w:lineRule="auto"/>
        <w:rPr>
          <w:u w:val="single"/>
        </w:rPr>
      </w:pPr>
      <w:r w:rsidRPr="00210F1B">
        <w:rPr>
          <w:u w:val="single"/>
        </w:rPr>
        <w:t>Kancelář LAG Podralsko:</w:t>
      </w:r>
    </w:p>
    <w:p w:rsidR="003F2921" w:rsidRDefault="003F2921" w:rsidP="00C51E90">
      <w:pPr>
        <w:autoSpaceDE w:val="0"/>
        <w:autoSpaceDN w:val="0"/>
        <w:adjustRightInd w:val="0"/>
        <w:spacing w:after="0" w:line="276" w:lineRule="auto"/>
      </w:pPr>
      <w:r>
        <w:t>PhDr. Dagmar Strnadová, manažerka MAS</w:t>
      </w:r>
    </w:p>
    <w:p w:rsidR="003F2921" w:rsidRDefault="003F2921" w:rsidP="00C51E90">
      <w:pPr>
        <w:autoSpaceDE w:val="0"/>
        <w:autoSpaceDN w:val="0"/>
        <w:adjustRightInd w:val="0"/>
        <w:spacing w:after="0" w:line="276" w:lineRule="auto"/>
      </w:pPr>
      <w:r>
        <w:t>Jindřich Šolc, v letech 2004 - 2008 předseda LAG Podralsko, 2010 – dosud pracovník kanceláře MAS, manažer projektu spolupráce, řešitel strategie v rámci podpory z OPTP</w:t>
      </w:r>
    </w:p>
    <w:p w:rsidR="003F2921" w:rsidRDefault="003F2921" w:rsidP="00C51E90">
      <w:pPr>
        <w:autoSpaceDE w:val="0"/>
        <w:autoSpaceDN w:val="0"/>
        <w:adjustRightInd w:val="0"/>
        <w:spacing w:after="0" w:line="276" w:lineRule="auto"/>
      </w:pPr>
      <w:r>
        <w:t>Miroslava Váradiová – pracovnice kanceláře MAS, asistentka, koordinátorka projektů, manažerka projektu spolupráce</w:t>
      </w:r>
    </w:p>
    <w:p w:rsidR="003F2921" w:rsidRDefault="003F2921" w:rsidP="00C51E90">
      <w:pPr>
        <w:autoSpaceDE w:val="0"/>
        <w:autoSpaceDN w:val="0"/>
        <w:adjustRightInd w:val="0"/>
        <w:spacing w:after="0" w:line="276" w:lineRule="auto"/>
      </w:pPr>
    </w:p>
    <w:p w:rsidR="003F2921" w:rsidRPr="00210F1B" w:rsidRDefault="003F2921" w:rsidP="00C51E90">
      <w:pPr>
        <w:autoSpaceDE w:val="0"/>
        <w:autoSpaceDN w:val="0"/>
        <w:adjustRightInd w:val="0"/>
        <w:spacing w:after="0" w:line="276" w:lineRule="auto"/>
        <w:rPr>
          <w:u w:val="single"/>
        </w:rPr>
      </w:pPr>
      <w:r w:rsidRPr="00210F1B">
        <w:rPr>
          <w:u w:val="single"/>
        </w:rPr>
        <w:t>Za svazky obcí:</w:t>
      </w:r>
    </w:p>
    <w:p w:rsidR="003F2921" w:rsidRDefault="003F2921" w:rsidP="00C51E90">
      <w:pPr>
        <w:autoSpaceDE w:val="0"/>
        <w:autoSpaceDN w:val="0"/>
        <w:adjustRightInd w:val="0"/>
        <w:spacing w:after="0" w:line="276" w:lineRule="auto"/>
      </w:pPr>
      <w:r>
        <w:t>Kateřina Hnízdová, asistentka Svazku obcí Peklo</w:t>
      </w:r>
    </w:p>
    <w:p w:rsidR="003F2921" w:rsidRDefault="003F2921" w:rsidP="00C51E90">
      <w:pPr>
        <w:autoSpaceDE w:val="0"/>
        <w:autoSpaceDN w:val="0"/>
        <w:adjustRightInd w:val="0"/>
        <w:spacing w:after="0" w:line="276" w:lineRule="auto"/>
      </w:pPr>
      <w:r>
        <w:t>Bc. Markéta Humpoláková, Dis, analytička strategie pro ORP Česká Lípa, poradce Svazku obcí Máchův kraj</w:t>
      </w:r>
    </w:p>
    <w:p w:rsidR="003F2921" w:rsidRDefault="003F2921" w:rsidP="00C51E90">
      <w:pPr>
        <w:autoSpaceDE w:val="0"/>
        <w:autoSpaceDN w:val="0"/>
        <w:adjustRightInd w:val="0"/>
        <w:spacing w:after="0" w:line="276" w:lineRule="auto"/>
      </w:pPr>
      <w:r>
        <w:t>Mgr. Dana Pastorková, tajemnice Mikroregionu Podralsko</w:t>
      </w:r>
    </w:p>
    <w:p w:rsidR="003F2921" w:rsidRDefault="003F2921" w:rsidP="00C51E90">
      <w:pPr>
        <w:autoSpaceDE w:val="0"/>
        <w:autoSpaceDN w:val="0"/>
        <w:adjustRightInd w:val="0"/>
        <w:spacing w:after="0" w:line="276" w:lineRule="auto"/>
      </w:pPr>
    </w:p>
    <w:p w:rsidR="003F2921" w:rsidRPr="00210F1B" w:rsidRDefault="003F2921" w:rsidP="00C51E90">
      <w:pPr>
        <w:autoSpaceDE w:val="0"/>
        <w:autoSpaceDN w:val="0"/>
        <w:adjustRightInd w:val="0"/>
        <w:spacing w:after="0" w:line="276" w:lineRule="auto"/>
        <w:rPr>
          <w:u w:val="single"/>
        </w:rPr>
      </w:pPr>
      <w:r w:rsidRPr="00210F1B">
        <w:rPr>
          <w:u w:val="single"/>
        </w:rPr>
        <w:t>Spolupracující starostové:</w:t>
      </w:r>
    </w:p>
    <w:p w:rsidR="003F2921" w:rsidRDefault="003F2921" w:rsidP="00C51E90">
      <w:pPr>
        <w:autoSpaceDE w:val="0"/>
        <w:autoSpaceDN w:val="0"/>
        <w:adjustRightInd w:val="0"/>
        <w:spacing w:after="0" w:line="276" w:lineRule="auto"/>
      </w:pPr>
      <w:r>
        <w:t>Ladislav Chvojka, předseda Svazku obcí Peklo, starosta obce Zahrádky</w:t>
      </w:r>
    </w:p>
    <w:p w:rsidR="003F2921" w:rsidRDefault="003F2921" w:rsidP="00C51E90">
      <w:pPr>
        <w:autoSpaceDE w:val="0"/>
        <w:autoSpaceDN w:val="0"/>
        <w:adjustRightInd w:val="0"/>
        <w:spacing w:after="0" w:line="276" w:lineRule="auto"/>
      </w:pPr>
      <w:r>
        <w:t>Ing. Eva Burešová, předsedkyně Svazku obcí Máchův kraj, starostka města Doksy</w:t>
      </w:r>
    </w:p>
    <w:p w:rsidR="003F2921" w:rsidRDefault="003F2921" w:rsidP="00C51E90">
      <w:pPr>
        <w:autoSpaceDE w:val="0"/>
        <w:autoSpaceDN w:val="0"/>
        <w:adjustRightInd w:val="0"/>
        <w:spacing w:after="0" w:line="276" w:lineRule="auto"/>
      </w:pPr>
      <w:r>
        <w:t>Jiří Hauzer, předseda Mikroregionu Podralsko, starosta města Osečná</w:t>
      </w:r>
    </w:p>
    <w:p w:rsidR="003F2921" w:rsidRDefault="003F2921" w:rsidP="00C51E90">
      <w:pPr>
        <w:autoSpaceDE w:val="0"/>
        <w:autoSpaceDN w:val="0"/>
        <w:adjustRightInd w:val="0"/>
        <w:spacing w:after="0" w:line="276" w:lineRule="auto"/>
      </w:pPr>
    </w:p>
    <w:p w:rsidR="003F2921" w:rsidRPr="00210F1B" w:rsidRDefault="003F2921" w:rsidP="00C51E90">
      <w:pPr>
        <w:autoSpaceDE w:val="0"/>
        <w:autoSpaceDN w:val="0"/>
        <w:adjustRightInd w:val="0"/>
        <w:spacing w:after="0" w:line="276" w:lineRule="auto"/>
        <w:rPr>
          <w:u w:val="single"/>
        </w:rPr>
      </w:pPr>
      <w:r w:rsidRPr="00210F1B">
        <w:rPr>
          <w:u w:val="single"/>
        </w:rPr>
        <w:t>NNO:</w:t>
      </w:r>
    </w:p>
    <w:p w:rsidR="003F2921" w:rsidRDefault="003F2921" w:rsidP="00C51E90">
      <w:pPr>
        <w:autoSpaceDE w:val="0"/>
        <w:autoSpaceDN w:val="0"/>
        <w:adjustRightInd w:val="0"/>
        <w:spacing w:after="0" w:line="276" w:lineRule="auto"/>
      </w:pPr>
      <w:r>
        <w:t>Ing. Tomáš Rychtařík, předseda PS Výři, předseda LAG Podralsko z.s.</w:t>
      </w:r>
    </w:p>
    <w:p w:rsidR="003F2921" w:rsidRDefault="003F2921" w:rsidP="00C51E90">
      <w:pPr>
        <w:autoSpaceDE w:val="0"/>
        <w:autoSpaceDN w:val="0"/>
        <w:adjustRightInd w:val="0"/>
        <w:spacing w:after="0" w:line="276" w:lineRule="auto"/>
      </w:pPr>
      <w:r>
        <w:t>Luboš Pytloun – předseda SK Osečná</w:t>
      </w:r>
    </w:p>
    <w:p w:rsidR="003F2921" w:rsidRDefault="003F2921" w:rsidP="00C51E90">
      <w:pPr>
        <w:autoSpaceDE w:val="0"/>
        <w:autoSpaceDN w:val="0"/>
        <w:adjustRightInd w:val="0"/>
        <w:spacing w:after="0" w:line="276" w:lineRule="auto"/>
      </w:pPr>
      <w:r>
        <w:t>Petr Krejbich – předseda Meandry Ploučnice</w:t>
      </w:r>
    </w:p>
    <w:p w:rsidR="003F2921" w:rsidRDefault="003F2921" w:rsidP="00C51E90">
      <w:pPr>
        <w:autoSpaceDE w:val="0"/>
        <w:autoSpaceDN w:val="0"/>
        <w:adjustRightInd w:val="0"/>
        <w:spacing w:after="0" w:line="276" w:lineRule="auto"/>
      </w:pPr>
    </w:p>
    <w:p w:rsidR="003F2921" w:rsidRPr="00801C56" w:rsidRDefault="003F2921" w:rsidP="00C51E90">
      <w:pPr>
        <w:autoSpaceDE w:val="0"/>
        <w:autoSpaceDN w:val="0"/>
        <w:adjustRightInd w:val="0"/>
        <w:spacing w:after="0" w:line="276" w:lineRule="auto"/>
        <w:rPr>
          <w:u w:val="single"/>
        </w:rPr>
      </w:pPr>
      <w:r w:rsidRPr="00801C56">
        <w:rPr>
          <w:u w:val="single"/>
        </w:rPr>
        <w:t>Podnikatelé:</w:t>
      </w:r>
    </w:p>
    <w:p w:rsidR="003F2921" w:rsidRPr="00BF4BB8" w:rsidRDefault="003F2921" w:rsidP="00C51E90">
      <w:pPr>
        <w:autoSpaceDE w:val="0"/>
        <w:autoSpaceDN w:val="0"/>
        <w:adjustRightInd w:val="0"/>
        <w:spacing w:after="0" w:line="276" w:lineRule="auto"/>
      </w:pPr>
      <w:r w:rsidRPr="00BF4BB8">
        <w:t>Karel Málek – Regata Čechy a.s.</w:t>
      </w:r>
    </w:p>
    <w:p w:rsidR="003F2921" w:rsidRPr="00BF4BB8" w:rsidRDefault="003F2921" w:rsidP="00C51E90">
      <w:pPr>
        <w:autoSpaceDE w:val="0"/>
        <w:autoSpaceDN w:val="0"/>
        <w:adjustRightInd w:val="0"/>
        <w:spacing w:after="0" w:line="276" w:lineRule="auto"/>
      </w:pPr>
      <w:r w:rsidRPr="00BF4BB8">
        <w:t>Petr Kacálek - Ekokrámek</w:t>
      </w:r>
    </w:p>
    <w:p w:rsidR="003F2921" w:rsidRPr="00A048A3" w:rsidRDefault="003F2921" w:rsidP="00C51E90">
      <w:pPr>
        <w:autoSpaceDE w:val="0"/>
        <w:autoSpaceDN w:val="0"/>
        <w:adjustRightInd w:val="0"/>
        <w:spacing w:after="0" w:line="276" w:lineRule="auto"/>
      </w:pPr>
      <w:r>
        <w:t xml:space="preserve">Jana </w:t>
      </w:r>
      <w:r w:rsidRPr="00BF4BB8">
        <w:t>Ptáčková – AGROP s.r.o. Dubá</w:t>
      </w:r>
    </w:p>
    <w:p w:rsidR="003F2921" w:rsidRDefault="003F2921" w:rsidP="00C51E90">
      <w:pPr>
        <w:autoSpaceDE w:val="0"/>
        <w:autoSpaceDN w:val="0"/>
        <w:adjustRightInd w:val="0"/>
        <w:spacing w:after="0" w:line="276" w:lineRule="auto"/>
      </w:pPr>
    </w:p>
    <w:p w:rsidR="003F2921" w:rsidRDefault="003F2921" w:rsidP="00C51E90">
      <w:pPr>
        <w:autoSpaceDE w:val="0"/>
        <w:autoSpaceDN w:val="0"/>
        <w:adjustRightInd w:val="0"/>
        <w:spacing w:after="0" w:line="276" w:lineRule="auto"/>
      </w:pPr>
      <w:r>
        <w:t>Metodický dohled nad tvorbou SCLLD, návrhová část, konzultace – Ing. Petr Ponikelský</w:t>
      </w:r>
    </w:p>
    <w:p w:rsidR="003F2921" w:rsidRPr="008A174B" w:rsidRDefault="003F2921" w:rsidP="00C51E90">
      <w:pPr>
        <w:autoSpaceDE w:val="0"/>
        <w:autoSpaceDN w:val="0"/>
        <w:adjustRightInd w:val="0"/>
        <w:spacing w:after="0" w:line="276" w:lineRule="auto"/>
      </w:pPr>
      <w:r>
        <w:br/>
        <w:t>Odborně zpracovaná tabulková a grafová část – SEAL s.r.o. – Ing. Stanislav Sojka</w:t>
      </w:r>
    </w:p>
    <w:p w:rsidR="003F2921" w:rsidRDefault="003F2921" w:rsidP="00E51E86">
      <w:pPr>
        <w:spacing w:after="0"/>
      </w:pPr>
    </w:p>
    <w:p w:rsidR="003F2921" w:rsidRDefault="003F2921" w:rsidP="00D222C8">
      <w:pPr>
        <w:pStyle w:val="Heading1"/>
        <w:rPr>
          <w:rStyle w:val="Emphasis"/>
          <w:iCs/>
          <w:color w:val="21306A"/>
        </w:rPr>
      </w:pPr>
      <w:bookmarkStart w:id="9" w:name="_Toc396988582"/>
      <w:r>
        <w:rPr>
          <w:rStyle w:val="Emphasis"/>
          <w:iCs/>
          <w:color w:val="21306A"/>
        </w:rPr>
        <w:t>Popis způsobu vyhodnocování SCLLD – MONITORING</w:t>
      </w:r>
      <w:bookmarkEnd w:id="9"/>
    </w:p>
    <w:p w:rsidR="003F2921" w:rsidRPr="00564792" w:rsidRDefault="003F2921" w:rsidP="00C210FB">
      <w:pPr>
        <w:spacing w:line="276" w:lineRule="auto"/>
        <w:rPr>
          <w:rFonts w:cs="Arial"/>
          <w:lang w:eastAsia="cs-CZ"/>
        </w:rPr>
      </w:pPr>
      <w:r w:rsidRPr="00564792">
        <w:rPr>
          <w:rFonts w:cs="Arial"/>
          <w:lang w:eastAsia="cs-CZ"/>
        </w:rPr>
        <w:t xml:space="preserve">Vyhodnocování průběhu a výsledků realizace SCLLD poskytuje MAS zpětnou o plnění obsahu strategie a vlivu tohoto plnění na celkový rozvoj řešeného území. Vyhodnocování SCLLD též umožňuje průběžně kvalifikovaně posuzovat nastavení SCLLD ve vazbě na reálný vývoj klíčových rozvojových parametrů v území a je tak důležitým argumentačním nástrojem pro obhajobu případných úprav (zpřesňování) strategie v průběhu její realizace. Vyhodnocování SCLLD bude tedy probíhat průběžně po celou dobu její realizace. </w:t>
      </w:r>
    </w:p>
    <w:p w:rsidR="003F2921" w:rsidRPr="00564792" w:rsidRDefault="003F2921" w:rsidP="00C210FB">
      <w:pPr>
        <w:spacing w:line="276" w:lineRule="auto"/>
        <w:rPr>
          <w:rFonts w:cs="Arial"/>
          <w:lang w:eastAsia="cs-CZ"/>
        </w:rPr>
      </w:pPr>
      <w:r w:rsidRPr="00564792">
        <w:rPr>
          <w:rFonts w:cs="Arial"/>
          <w:lang w:eastAsia="cs-CZ"/>
        </w:rPr>
        <w:t>Vyhodnocování SCLLD bude probíhat ve dvou na sebe navazujících stupních. V prvním stupni bude probíhat komplexní monitoring SCLLD a ve druhém stupni evaluace SCLLD ve vazbě na podklady získané monitoringem. Základním technickým nástrojem monitorování SCLLD je jednotný monitorovací systém pro programové období 2014-2020 (MS2014+), zajišťující sběr územně identifikovaných informací (dat) o projektech, věrně dokumentujících jednotlivé fáze realizace projektů, které naplňují SCLLD. V rámci MS2014+ je prováděn též celkově monitoring plnění SCLLD.</w:t>
      </w:r>
    </w:p>
    <w:p w:rsidR="003F2921" w:rsidRPr="00564792" w:rsidRDefault="003F2921" w:rsidP="00564792">
      <w:pPr>
        <w:spacing w:after="0" w:line="240" w:lineRule="auto"/>
        <w:rPr>
          <w:rFonts w:cs="Arial"/>
          <w:i/>
          <w:lang w:eastAsia="cs-CZ"/>
        </w:rPr>
      </w:pPr>
      <w:r w:rsidRPr="00564792">
        <w:rPr>
          <w:rFonts w:cs="Arial"/>
          <w:i/>
          <w:lang w:eastAsia="cs-CZ"/>
        </w:rPr>
        <w:t>Nástroje vyhodnocování SCLLD</w:t>
      </w:r>
    </w:p>
    <w:p w:rsidR="003F2921" w:rsidRPr="00564792" w:rsidRDefault="003F2921" w:rsidP="00564792">
      <w:pPr>
        <w:spacing w:after="0" w:line="240" w:lineRule="auto"/>
        <w:rPr>
          <w:rFonts w:cs="Arial"/>
          <w:lang w:eastAsia="cs-CZ"/>
        </w:rPr>
      </w:pPr>
    </w:p>
    <w:p w:rsidR="003F2921" w:rsidRPr="00564792" w:rsidRDefault="003F2921" w:rsidP="00564792">
      <w:pPr>
        <w:spacing w:after="0" w:line="240" w:lineRule="auto"/>
        <w:rPr>
          <w:rFonts w:cs="Arial"/>
          <w:b/>
          <w:lang w:eastAsia="cs-CZ"/>
        </w:rPr>
      </w:pPr>
      <w:r w:rsidRPr="00564792">
        <w:rPr>
          <w:rFonts w:cs="Arial"/>
          <w:b/>
          <w:lang w:eastAsia="cs-CZ"/>
        </w:rPr>
        <w:t>MONITORING</w:t>
      </w:r>
    </w:p>
    <w:p w:rsidR="003F2921" w:rsidRPr="00564792" w:rsidRDefault="003F2921" w:rsidP="00564792">
      <w:pPr>
        <w:spacing w:after="0" w:line="240"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V rámci monitoringu dochází ke sběru informací o všech relevantních skutečnostech souvisejících s procesem naplňování a výsledky realizace SCLLD. Monitoring je realizován ve třech rovinách jako:</w:t>
      </w:r>
    </w:p>
    <w:p w:rsidR="003F2921" w:rsidRPr="00564792" w:rsidRDefault="003F2921" w:rsidP="00C210FB">
      <w:pPr>
        <w:spacing w:after="0" w:line="276" w:lineRule="auto"/>
        <w:rPr>
          <w:rFonts w:cs="Arial"/>
          <w:lang w:eastAsia="cs-CZ"/>
        </w:rPr>
      </w:pPr>
    </w:p>
    <w:p w:rsidR="003F2921" w:rsidRPr="00564792" w:rsidRDefault="003F2921" w:rsidP="00C210FB">
      <w:pPr>
        <w:numPr>
          <w:ilvl w:val="0"/>
          <w:numId w:val="7"/>
        </w:numPr>
        <w:spacing w:after="0" w:line="276" w:lineRule="auto"/>
        <w:jc w:val="left"/>
        <w:rPr>
          <w:rFonts w:cs="Arial"/>
          <w:lang w:eastAsia="cs-CZ"/>
        </w:rPr>
      </w:pPr>
      <w:r w:rsidRPr="00564792">
        <w:rPr>
          <w:rFonts w:cs="Arial"/>
          <w:lang w:eastAsia="cs-CZ"/>
        </w:rPr>
        <w:t>věcný (obsahový)</w:t>
      </w:r>
    </w:p>
    <w:p w:rsidR="003F2921" w:rsidRPr="00564792" w:rsidRDefault="003F2921" w:rsidP="00C210FB">
      <w:pPr>
        <w:numPr>
          <w:ilvl w:val="0"/>
          <w:numId w:val="7"/>
        </w:numPr>
        <w:spacing w:after="0" w:line="276" w:lineRule="auto"/>
        <w:jc w:val="left"/>
        <w:rPr>
          <w:rFonts w:cs="Arial"/>
          <w:lang w:eastAsia="cs-CZ"/>
        </w:rPr>
      </w:pPr>
      <w:r w:rsidRPr="00564792">
        <w:rPr>
          <w:rFonts w:cs="Arial"/>
          <w:lang w:eastAsia="cs-CZ"/>
        </w:rPr>
        <w:t>finanční</w:t>
      </w:r>
    </w:p>
    <w:p w:rsidR="003F2921" w:rsidRPr="00564792" w:rsidRDefault="003F2921" w:rsidP="00C210FB">
      <w:pPr>
        <w:numPr>
          <w:ilvl w:val="0"/>
          <w:numId w:val="7"/>
        </w:numPr>
        <w:spacing w:after="0" w:line="276" w:lineRule="auto"/>
        <w:jc w:val="left"/>
        <w:rPr>
          <w:rFonts w:cs="Arial"/>
          <w:lang w:eastAsia="cs-CZ"/>
        </w:rPr>
      </w:pPr>
      <w:r w:rsidRPr="00564792">
        <w:rPr>
          <w:rFonts w:cs="Arial"/>
          <w:lang w:eastAsia="cs-CZ"/>
        </w:rPr>
        <w:t>procesní</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b/>
          <w:lang w:eastAsia="cs-CZ"/>
        </w:rPr>
        <w:t>Věcný monitoring</w:t>
      </w:r>
      <w:r w:rsidRPr="00564792">
        <w:rPr>
          <w:rFonts w:cs="Arial"/>
          <w:lang w:eastAsia="cs-CZ"/>
        </w:rPr>
        <w:t xml:space="preserve"> je zaměřen na sledování plnění strategických a specifických cílů SCLLD, resp. plnění jednotlivých rozvojových opatření prostřednictvím realizace aktivit (projektů). Cílem je zajištění přehledu o výstupech, výsledcích a dopadech implementovaných opatření SCLLD ve vztahu k celkovému obsahu a harmonogramu realizace SCLLD.</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b/>
          <w:lang w:eastAsia="cs-CZ"/>
        </w:rPr>
        <w:t>Finanční monitoring</w:t>
      </w:r>
      <w:r w:rsidRPr="00564792">
        <w:rPr>
          <w:rFonts w:cs="Arial"/>
          <w:lang w:eastAsia="cs-CZ"/>
        </w:rPr>
        <w:t xml:space="preserve"> sleduje proces naplňování finančních parametrů SCLLD, tj. zejména míru plánovaného čerpání finančních prostředků na projekty SCLLD ve vazbě na definované programové rámce.</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b/>
          <w:lang w:eastAsia="cs-CZ"/>
        </w:rPr>
        <w:t>Procesní monitoring</w:t>
      </w:r>
      <w:r w:rsidRPr="00564792">
        <w:rPr>
          <w:rFonts w:cs="Arial"/>
          <w:lang w:eastAsia="cs-CZ"/>
        </w:rPr>
        <w:t xml:space="preserve"> je orientován na sledování procesních postupů implementace SCLLD v řešeném území, tj. zejména na administraci výzev a jednotlivých realizovaných projektů určenými orgány a pracovníky MAS, včetně způsobů uplatňování předpisů, vnitřních směrnic a opatření MAS s ohledem na jejich efektivnost ve vztahu k úspěšnému naplňování SCLLD.</w:t>
      </w:r>
    </w:p>
    <w:p w:rsidR="003F2921" w:rsidRDefault="003F2921" w:rsidP="00C210FB">
      <w:pPr>
        <w:spacing w:after="0" w:line="276" w:lineRule="auto"/>
        <w:rPr>
          <w:rFonts w:cs="Arial"/>
          <w:lang w:eastAsia="cs-CZ"/>
        </w:rPr>
      </w:pPr>
    </w:p>
    <w:p w:rsidR="003F2921" w:rsidRDefault="003F2921" w:rsidP="00C210FB">
      <w:pPr>
        <w:spacing w:after="0" w:line="276" w:lineRule="auto"/>
        <w:rPr>
          <w:rFonts w:cs="Arial"/>
          <w:lang w:eastAsia="cs-CZ"/>
        </w:rPr>
      </w:pPr>
    </w:p>
    <w:p w:rsidR="003F2921"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b/>
          <w:lang w:eastAsia="cs-CZ"/>
        </w:rPr>
      </w:pPr>
      <w:r w:rsidRPr="00564792">
        <w:rPr>
          <w:rFonts w:cs="Arial"/>
          <w:b/>
          <w:lang w:eastAsia="cs-CZ"/>
        </w:rPr>
        <w:t>EVALUACE</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V rámci procesu evaluace příslušná struktura MAS hodnotí monitoringem získané informace. Zaměřuje se na kvalitativní a kvantitativní hodnocení dosažených monitorovacích parametrů, posuzuje míru naplňování SCLLD a identifikuje a specifikuje úzká místa a příčiny nedostatečného plnění SCLLD. Výsledkem evaluace je zhodnocení stavu plnění strategie v hodnoceném období a nastavení (přijetí) nápravných opatření ke zlepšení implementace SCLLD, která povede k dosažení předpokládaných výsledků SCLLD.</w:t>
      </w:r>
    </w:p>
    <w:p w:rsidR="003F2921" w:rsidRDefault="003F2921" w:rsidP="00C210FB">
      <w:pPr>
        <w:spacing w:after="0" w:line="276" w:lineRule="auto"/>
        <w:rPr>
          <w:rFonts w:cs="Arial"/>
          <w:i/>
          <w:lang w:eastAsia="cs-CZ"/>
        </w:rPr>
      </w:pPr>
    </w:p>
    <w:p w:rsidR="003F2921" w:rsidRPr="00564792" w:rsidRDefault="003F2921" w:rsidP="00C210FB">
      <w:pPr>
        <w:spacing w:after="0" w:line="276" w:lineRule="auto"/>
        <w:rPr>
          <w:rFonts w:cs="Arial"/>
          <w:i/>
          <w:lang w:eastAsia="cs-CZ"/>
        </w:rPr>
      </w:pPr>
      <w:r w:rsidRPr="00564792">
        <w:rPr>
          <w:rFonts w:cs="Arial"/>
          <w:i/>
          <w:lang w:eastAsia="cs-CZ"/>
        </w:rPr>
        <w:t>Proces vyhodnocování SCLLD</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b/>
          <w:lang w:eastAsia="cs-CZ"/>
        </w:rPr>
      </w:pPr>
      <w:r w:rsidRPr="00564792">
        <w:rPr>
          <w:rFonts w:cs="Arial"/>
          <w:b/>
          <w:lang w:eastAsia="cs-CZ"/>
        </w:rPr>
        <w:t>Proces monitoringu</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b/>
          <w:lang w:eastAsia="cs-CZ"/>
        </w:rPr>
        <w:t>Věcný a finanční monitoring</w:t>
      </w:r>
      <w:r w:rsidRPr="00564792">
        <w:rPr>
          <w:rFonts w:cs="Arial"/>
          <w:lang w:eastAsia="cs-CZ"/>
        </w:rPr>
        <w:t xml:space="preserve"> se skládá z monitoringu projektů a monitoringu SCLLD. V obou případech MAS realizuje následující procesní kroky:</w:t>
      </w:r>
    </w:p>
    <w:p w:rsidR="003F2921" w:rsidRPr="00564792" w:rsidRDefault="003F2921" w:rsidP="00C210FB">
      <w:pPr>
        <w:spacing w:after="0" w:line="276" w:lineRule="auto"/>
        <w:rPr>
          <w:rFonts w:cs="Arial"/>
          <w:lang w:eastAsia="cs-CZ"/>
        </w:rPr>
      </w:pPr>
    </w:p>
    <w:p w:rsidR="003F2921" w:rsidRPr="00564792" w:rsidRDefault="003F2921" w:rsidP="00C210FB">
      <w:pPr>
        <w:numPr>
          <w:ilvl w:val="0"/>
          <w:numId w:val="8"/>
        </w:numPr>
        <w:spacing w:after="0" w:line="276" w:lineRule="auto"/>
        <w:jc w:val="left"/>
        <w:rPr>
          <w:rFonts w:cs="Arial"/>
          <w:lang w:eastAsia="cs-CZ"/>
        </w:rPr>
      </w:pPr>
      <w:r w:rsidRPr="00564792">
        <w:rPr>
          <w:rFonts w:cs="Arial"/>
          <w:lang w:eastAsia="cs-CZ"/>
        </w:rPr>
        <w:t>Zpracování plánu monitoringu</w:t>
      </w:r>
    </w:p>
    <w:p w:rsidR="003F2921" w:rsidRPr="00564792" w:rsidRDefault="003F2921" w:rsidP="00C210FB">
      <w:pPr>
        <w:numPr>
          <w:ilvl w:val="0"/>
          <w:numId w:val="9"/>
        </w:numPr>
        <w:spacing w:after="0" w:line="276" w:lineRule="auto"/>
        <w:rPr>
          <w:rFonts w:cs="Arial"/>
          <w:lang w:eastAsia="cs-CZ"/>
        </w:rPr>
      </w:pPr>
      <w:r w:rsidRPr="00564792">
        <w:rPr>
          <w:rFonts w:cs="Arial"/>
          <w:u w:val="single"/>
          <w:lang w:eastAsia="cs-CZ"/>
        </w:rPr>
        <w:t>věcné vymezení</w:t>
      </w:r>
      <w:r w:rsidRPr="00564792">
        <w:rPr>
          <w:rFonts w:cs="Arial"/>
          <w:lang w:eastAsia="cs-CZ"/>
        </w:rPr>
        <w:t xml:space="preserve"> – specifikace předmětu monitoringu (věcné plnění, financování, účetnictví, publicita, udržitelnost), monitorovacích kritérií (ukazatelů, indikátorů), místa provádění monitoringu (kontrola v terénu), kontrolní perioda, typ kontrol (ex-ante, on-going, ex-post, ad-hoc),</w:t>
      </w:r>
    </w:p>
    <w:p w:rsidR="003F2921" w:rsidRPr="00564792" w:rsidRDefault="003F2921" w:rsidP="00C210FB">
      <w:pPr>
        <w:numPr>
          <w:ilvl w:val="0"/>
          <w:numId w:val="9"/>
        </w:numPr>
        <w:spacing w:after="0" w:line="276" w:lineRule="auto"/>
        <w:rPr>
          <w:rFonts w:cs="Arial"/>
          <w:lang w:eastAsia="cs-CZ"/>
        </w:rPr>
      </w:pPr>
      <w:r w:rsidRPr="00564792">
        <w:rPr>
          <w:rFonts w:cs="Arial"/>
          <w:u w:val="single"/>
          <w:lang w:eastAsia="cs-CZ"/>
        </w:rPr>
        <w:t>časové vymezení</w:t>
      </w:r>
      <w:r w:rsidRPr="00564792">
        <w:rPr>
          <w:rFonts w:cs="Arial"/>
          <w:lang w:eastAsia="cs-CZ"/>
        </w:rPr>
        <w:t xml:space="preserve"> (harmonogram) – stanovován obecně a zpřesňován v průběhu implementace SCLLD ve vazbě na termíny konkrétních výzev a charakter zaměření monitorovaných projektů (aktivit).</w:t>
      </w:r>
    </w:p>
    <w:p w:rsidR="003F2921" w:rsidRPr="00564792" w:rsidRDefault="003F2921" w:rsidP="00C210FB">
      <w:pPr>
        <w:spacing w:after="0" w:line="276" w:lineRule="auto"/>
        <w:ind w:left="355"/>
        <w:rPr>
          <w:rFonts w:cs="Arial"/>
          <w:lang w:eastAsia="cs-CZ"/>
        </w:rPr>
      </w:pPr>
    </w:p>
    <w:p w:rsidR="003F2921" w:rsidRPr="00564792" w:rsidRDefault="003F2921" w:rsidP="00C210FB">
      <w:pPr>
        <w:spacing w:after="0" w:line="276" w:lineRule="auto"/>
        <w:ind w:left="355"/>
        <w:rPr>
          <w:rFonts w:cs="Arial"/>
          <w:lang w:eastAsia="cs-CZ"/>
        </w:rPr>
      </w:pPr>
      <w:r w:rsidRPr="00564792">
        <w:rPr>
          <w:rFonts w:cs="Arial"/>
          <w:lang w:eastAsia="cs-CZ"/>
        </w:rPr>
        <w:t xml:space="preserve">Plán monitoringu zpracovává dle organizační a kompetenční struktury </w:t>
      </w:r>
      <w:r>
        <w:rPr>
          <w:rFonts w:cs="Arial"/>
          <w:lang w:eastAsia="cs-CZ"/>
        </w:rPr>
        <w:t>LAG</w:t>
      </w:r>
      <w:r w:rsidRPr="00564792">
        <w:rPr>
          <w:rFonts w:cs="Arial"/>
          <w:lang w:eastAsia="cs-CZ"/>
        </w:rPr>
        <w:t xml:space="preserve"> </w:t>
      </w:r>
      <w:r>
        <w:rPr>
          <w:rFonts w:cs="Arial"/>
          <w:lang w:eastAsia="cs-CZ"/>
        </w:rPr>
        <w:t>Podralsko monitorovací výbor.</w:t>
      </w:r>
      <w:r w:rsidRPr="00564792">
        <w:rPr>
          <w:rFonts w:cs="Arial"/>
          <w:lang w:eastAsia="cs-CZ"/>
        </w:rPr>
        <w:t xml:space="preserve"> Plán monitoringu se zpracovává 1x ročně a je zejména z hlediska časového vymezení aktualizován dle potřeby, resp. harmonogramu implementace jednotlivých etap SCLLD.</w:t>
      </w:r>
    </w:p>
    <w:p w:rsidR="003F2921" w:rsidRPr="00564792" w:rsidRDefault="003F2921" w:rsidP="00C210FB">
      <w:pPr>
        <w:spacing w:after="0" w:line="276" w:lineRule="auto"/>
        <w:ind w:left="355"/>
        <w:rPr>
          <w:rFonts w:cs="Arial"/>
          <w:lang w:eastAsia="cs-CZ"/>
        </w:rPr>
      </w:pPr>
    </w:p>
    <w:p w:rsidR="003F2921" w:rsidRPr="00564792" w:rsidRDefault="003F2921" w:rsidP="00C210FB">
      <w:pPr>
        <w:spacing w:after="0" w:line="276" w:lineRule="auto"/>
        <w:ind w:left="720"/>
        <w:rPr>
          <w:rFonts w:cs="Arial"/>
          <w:lang w:eastAsia="cs-CZ"/>
        </w:rPr>
      </w:pPr>
    </w:p>
    <w:p w:rsidR="003F2921" w:rsidRPr="00564792" w:rsidRDefault="003F2921" w:rsidP="00C210FB">
      <w:pPr>
        <w:numPr>
          <w:ilvl w:val="0"/>
          <w:numId w:val="8"/>
        </w:numPr>
        <w:spacing w:after="0" w:line="276" w:lineRule="auto"/>
        <w:jc w:val="left"/>
        <w:rPr>
          <w:rFonts w:cs="Arial"/>
          <w:lang w:eastAsia="cs-CZ"/>
        </w:rPr>
      </w:pPr>
      <w:r w:rsidRPr="00564792">
        <w:rPr>
          <w:rFonts w:cs="Arial"/>
          <w:lang w:eastAsia="cs-CZ"/>
        </w:rPr>
        <w:t>Vlastní realizace monitoringu</w:t>
      </w:r>
    </w:p>
    <w:p w:rsidR="003F2921" w:rsidRPr="00564792" w:rsidRDefault="003F2921" w:rsidP="00C210FB">
      <w:pPr>
        <w:numPr>
          <w:ilvl w:val="0"/>
          <w:numId w:val="9"/>
        </w:numPr>
        <w:spacing w:after="0" w:line="276" w:lineRule="auto"/>
        <w:jc w:val="left"/>
        <w:rPr>
          <w:rFonts w:cs="Arial"/>
          <w:lang w:eastAsia="cs-CZ"/>
        </w:rPr>
      </w:pPr>
      <w:r w:rsidRPr="00564792">
        <w:rPr>
          <w:rFonts w:cs="Arial"/>
          <w:lang w:eastAsia="cs-CZ"/>
        </w:rPr>
        <w:t>Sběr, třídění, evidence a zpracování dat relevantních k provedení evaluace SCLLD.</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 xml:space="preserve">Realizaci monitoringu provádí dle organizační a kompetenční struktury </w:t>
      </w:r>
      <w:r>
        <w:rPr>
          <w:rFonts w:cs="Arial"/>
          <w:lang w:eastAsia="cs-CZ"/>
        </w:rPr>
        <w:t>LAG Podralsko manažerka LAG Podralsko PhDr. Dagmar Strnadová.</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b/>
          <w:lang w:eastAsia="cs-CZ"/>
        </w:rPr>
        <w:t>Procesní monitoring</w:t>
      </w:r>
      <w:r w:rsidRPr="00564792">
        <w:rPr>
          <w:rFonts w:cs="Arial"/>
          <w:lang w:eastAsia="cs-CZ"/>
        </w:rPr>
        <w:t xml:space="preserve"> mapuje veškeré postupy a činnosti, které souvisí s implementací SCLLD, monitoruje plnění pravidel, směrnic a opatření všemi organizačními strukturami MAS a identifikuje případná procesní pochybení.</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 xml:space="preserve">Procesní monitoring provádí dle organizační a kompetenční struktury </w:t>
      </w:r>
      <w:r>
        <w:rPr>
          <w:rFonts w:cs="Arial"/>
          <w:lang w:eastAsia="cs-CZ"/>
        </w:rPr>
        <w:t xml:space="preserve">LAG Podralsko programový výbor. </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Celkový monitoring realizace SCLLD probíhá 2x ročně (v souladu s MPIN, resp. pravidly monitoringu integrovaných nástrojů v rámci systému MS2014+), a to vždy k datu 31.12. a 30.6.). Přípravu podkladů pro monitoring SCLLD zajišťuje dle organ</w:t>
      </w:r>
      <w:r>
        <w:rPr>
          <w:rFonts w:cs="Arial"/>
          <w:lang w:eastAsia="cs-CZ"/>
        </w:rPr>
        <w:t>izační a kompetenční struktury LAG Podralsko kancelář MAS v čele s manažerkou.</w:t>
      </w:r>
      <w:r w:rsidRPr="00564792">
        <w:rPr>
          <w:rFonts w:cs="Arial"/>
          <w:lang w:eastAsia="cs-CZ"/>
        </w:rPr>
        <w:t xml:space="preserve"> Monitorovací zpráva je předkládána</w:t>
      </w:r>
      <w:r>
        <w:rPr>
          <w:rFonts w:cs="Arial"/>
          <w:lang w:eastAsia="cs-CZ"/>
        </w:rPr>
        <w:t xml:space="preserve"> monitorovacímu výboru a následně představenstvu LAG Podralsko</w:t>
      </w:r>
      <w:r w:rsidRPr="00564792">
        <w:rPr>
          <w:rFonts w:cs="Arial"/>
          <w:lang w:eastAsia="cs-CZ"/>
        </w:rPr>
        <w:t>. Následně v termínech do 15.1. a 15.7. je předkládána tzv. Zpráva o plnění SCLLD Ministerstvu pro místní rozvoj – odboru rozvoje a strategie regionální politiky, který ji následně kontroluje.</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b/>
          <w:lang w:eastAsia="cs-CZ"/>
        </w:rPr>
      </w:pPr>
      <w:r w:rsidRPr="00564792">
        <w:rPr>
          <w:rFonts w:cs="Arial"/>
          <w:b/>
          <w:lang w:eastAsia="cs-CZ"/>
        </w:rPr>
        <w:t>Proces evaluace</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V průběhu monitoringu jsou shromážděny veškeré informace (vstupy) nutné k provedení hodnocení průběhu a úspěšnosti realizace SCLLD. Nejvýznamnějšími vstupy k hodnocení věcného naplňování SCLLD je zmapovaná úroveň naplňování monitorovacích indikátorů. Tyto indikátory jsou děleny do 3 kategorií:</w:t>
      </w:r>
    </w:p>
    <w:p w:rsidR="003F2921" w:rsidRPr="00564792" w:rsidRDefault="003F2921" w:rsidP="00C210FB">
      <w:pPr>
        <w:spacing w:after="0" w:line="276" w:lineRule="auto"/>
        <w:rPr>
          <w:rFonts w:cs="Arial"/>
          <w:lang w:eastAsia="cs-CZ"/>
        </w:rPr>
      </w:pPr>
    </w:p>
    <w:p w:rsidR="003F2921" w:rsidRPr="00564792" w:rsidRDefault="003F2921" w:rsidP="00C210FB">
      <w:pPr>
        <w:numPr>
          <w:ilvl w:val="0"/>
          <w:numId w:val="9"/>
        </w:numPr>
        <w:spacing w:after="0" w:line="276" w:lineRule="auto"/>
        <w:jc w:val="left"/>
        <w:rPr>
          <w:rFonts w:cs="Arial"/>
          <w:lang w:eastAsia="cs-CZ"/>
        </w:rPr>
      </w:pPr>
      <w:r w:rsidRPr="00564792">
        <w:rPr>
          <w:rFonts w:cs="Arial"/>
          <w:b/>
          <w:lang w:eastAsia="cs-CZ"/>
        </w:rPr>
        <w:t>monitorovací indikátory výstupů</w:t>
      </w:r>
      <w:r w:rsidRPr="00564792">
        <w:rPr>
          <w:rFonts w:cs="Arial"/>
          <w:lang w:eastAsia="cs-CZ"/>
        </w:rPr>
        <w:t xml:space="preserve"> – hmotné a nehmotné veličiny projektu kvantifikovatelné formou určité jednotky se stanovenými počátečním a konečným stavem</w:t>
      </w:r>
    </w:p>
    <w:p w:rsidR="003F2921" w:rsidRPr="00564792" w:rsidRDefault="003F2921" w:rsidP="00C210FB">
      <w:pPr>
        <w:numPr>
          <w:ilvl w:val="0"/>
          <w:numId w:val="9"/>
        </w:numPr>
        <w:spacing w:after="0" w:line="276" w:lineRule="auto"/>
        <w:rPr>
          <w:rFonts w:cs="Arial"/>
          <w:lang w:eastAsia="cs-CZ"/>
        </w:rPr>
      </w:pPr>
      <w:r w:rsidRPr="00564792">
        <w:rPr>
          <w:rFonts w:cs="Arial"/>
          <w:b/>
          <w:lang w:eastAsia="cs-CZ"/>
        </w:rPr>
        <w:t>monitorovací indikátory výsledků</w:t>
      </w:r>
      <w:r w:rsidRPr="00564792">
        <w:rPr>
          <w:rFonts w:cs="Arial"/>
          <w:lang w:eastAsia="cs-CZ"/>
        </w:rPr>
        <w:t xml:space="preserve"> – mapují bezprostřední účinky vyvolané přímo či v přímé příčinné souvislosti výstupy projektů (aktivit)</w:t>
      </w:r>
    </w:p>
    <w:p w:rsidR="003F2921" w:rsidRPr="00564792" w:rsidRDefault="003F2921" w:rsidP="00C210FB">
      <w:pPr>
        <w:numPr>
          <w:ilvl w:val="0"/>
          <w:numId w:val="9"/>
        </w:numPr>
        <w:spacing w:after="0" w:line="276" w:lineRule="auto"/>
        <w:rPr>
          <w:rFonts w:cs="Arial"/>
          <w:lang w:eastAsia="cs-CZ"/>
        </w:rPr>
      </w:pPr>
      <w:r w:rsidRPr="00564792">
        <w:rPr>
          <w:rFonts w:cs="Arial"/>
          <w:b/>
          <w:lang w:eastAsia="cs-CZ"/>
        </w:rPr>
        <w:t>monitorovací indikátory dopadů</w:t>
      </w:r>
      <w:r w:rsidRPr="00564792">
        <w:rPr>
          <w:rFonts w:cs="Arial"/>
          <w:lang w:eastAsia="cs-CZ"/>
        </w:rPr>
        <w:t xml:space="preserve"> – identifikují přímé či nepřímé účinky vyvolané indikátory výstupů či indikátory výsledků - vztahují se k následkům (důsledkům), které překračují rámec účinku projektů (dlouhodobější charakter, dopad na širší populaci, charakter pozitivních či negativních externalit).</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Evaluace se zabývá prostřednictvím monitorovaných ukazatelů, dat, indikátorů výsledky a dopady realizace SCLLD. Úspěšnost realizace SCLLD je posuzována na základě:</w:t>
      </w:r>
    </w:p>
    <w:p w:rsidR="003F2921" w:rsidRPr="00564792" w:rsidRDefault="003F2921" w:rsidP="00C210FB">
      <w:pPr>
        <w:spacing w:after="0" w:line="276" w:lineRule="auto"/>
        <w:rPr>
          <w:rFonts w:cs="Arial"/>
          <w:lang w:eastAsia="cs-CZ"/>
        </w:rPr>
      </w:pPr>
    </w:p>
    <w:p w:rsidR="003F2921" w:rsidRPr="00564792" w:rsidRDefault="003F2921" w:rsidP="00C210FB">
      <w:pPr>
        <w:numPr>
          <w:ilvl w:val="0"/>
          <w:numId w:val="10"/>
        </w:numPr>
        <w:spacing w:after="0" w:line="276" w:lineRule="auto"/>
        <w:rPr>
          <w:rFonts w:cs="Arial"/>
          <w:lang w:eastAsia="cs-CZ"/>
        </w:rPr>
      </w:pPr>
      <w:r w:rsidRPr="00564792">
        <w:rPr>
          <w:rFonts w:cs="Arial"/>
          <w:b/>
          <w:lang w:eastAsia="cs-CZ"/>
        </w:rPr>
        <w:t>účinnosti</w:t>
      </w:r>
      <w:r w:rsidRPr="00564792">
        <w:rPr>
          <w:rFonts w:cs="Arial"/>
          <w:lang w:eastAsia="cs-CZ"/>
        </w:rPr>
        <w:t xml:space="preserve"> (míry, do jaké bylo dosaženo cílů, v jakém rozsahu byla ve sledovaném období naplněna SCLLD a zda tento rozsah odpovídá plánovanému harmonogramu SCLLD),</w:t>
      </w:r>
    </w:p>
    <w:p w:rsidR="003F2921" w:rsidRPr="00564792" w:rsidRDefault="003F2921" w:rsidP="00C210FB">
      <w:pPr>
        <w:numPr>
          <w:ilvl w:val="0"/>
          <w:numId w:val="10"/>
        </w:numPr>
        <w:spacing w:after="0" w:line="276" w:lineRule="auto"/>
        <w:rPr>
          <w:rFonts w:cs="Arial"/>
          <w:lang w:eastAsia="cs-CZ"/>
        </w:rPr>
      </w:pPr>
      <w:r w:rsidRPr="00564792">
        <w:rPr>
          <w:rFonts w:cs="Arial"/>
          <w:b/>
          <w:lang w:eastAsia="cs-CZ"/>
        </w:rPr>
        <w:t>efektivity</w:t>
      </w:r>
      <w:r w:rsidRPr="00564792">
        <w:rPr>
          <w:rFonts w:cs="Arial"/>
          <w:lang w:eastAsia="cs-CZ"/>
        </w:rPr>
        <w:t xml:space="preserve"> (vztahu mezi použitými prostředky a dosaženými výsledky – zejména s ohledem na efektivnost vynakládání veřejných prostředků),</w:t>
      </w:r>
    </w:p>
    <w:p w:rsidR="003F2921" w:rsidRPr="00564792" w:rsidRDefault="003F2921" w:rsidP="00C210FB">
      <w:pPr>
        <w:numPr>
          <w:ilvl w:val="0"/>
          <w:numId w:val="10"/>
        </w:numPr>
        <w:spacing w:after="0" w:line="276" w:lineRule="auto"/>
        <w:rPr>
          <w:rFonts w:cs="Arial"/>
          <w:lang w:eastAsia="cs-CZ"/>
        </w:rPr>
      </w:pPr>
      <w:r w:rsidRPr="00564792">
        <w:rPr>
          <w:rFonts w:cs="Arial"/>
          <w:b/>
          <w:lang w:eastAsia="cs-CZ"/>
        </w:rPr>
        <w:t>relevance</w:t>
      </w:r>
      <w:r w:rsidRPr="00564792">
        <w:rPr>
          <w:rFonts w:cs="Arial"/>
          <w:lang w:eastAsia="cs-CZ"/>
        </w:rPr>
        <w:t xml:space="preserve"> (míry, do jaké se cíle podpory vztahují k potřebám a problémům regionu, jak jsou věcně a časově naplňovány priority SCLLD).</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Hodnocení (evaluace) se vztahuje nejen na plnění věcné či obsahové náplně SCLLD, zaměřuje se též na správnost finančních toků a administrativní efektivnost vnitřních organizačních procesů MAS.</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Též se zabývá hodnocením obrazu MAS u veřejnosti (hodnotí ohlasy na činnost a prospěšnost aparátu MAS v území).</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 xml:space="preserve">Evaluace plnění SCLLD probíhá 2x ročně. Dílčí výsledky hodnocení jsou zaznamenávány do hodnotící zprávy. Závěry hodnotících zpráv jsou využívány interně jako podklad pro práci MAS. </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 xml:space="preserve">Proces evaluace plnění SCLLD se skládá z těchto postupných kroků: </w:t>
      </w:r>
    </w:p>
    <w:p w:rsidR="003F2921" w:rsidRPr="00564792" w:rsidRDefault="003F2921" w:rsidP="00C210FB">
      <w:pPr>
        <w:spacing w:after="0" w:line="276" w:lineRule="auto"/>
        <w:rPr>
          <w:rFonts w:cs="Arial"/>
          <w:lang w:eastAsia="cs-CZ"/>
        </w:rPr>
      </w:pPr>
    </w:p>
    <w:p w:rsidR="003F2921" w:rsidRPr="00564792" w:rsidRDefault="003F2921" w:rsidP="00074A86">
      <w:pPr>
        <w:numPr>
          <w:ilvl w:val="0"/>
          <w:numId w:val="11"/>
        </w:numPr>
        <w:spacing w:after="0" w:line="276" w:lineRule="auto"/>
        <w:rPr>
          <w:rFonts w:cs="Arial"/>
          <w:lang w:eastAsia="cs-CZ"/>
        </w:rPr>
      </w:pPr>
      <w:r w:rsidRPr="00564792">
        <w:rPr>
          <w:rFonts w:cs="Arial"/>
          <w:lang w:eastAsia="cs-CZ"/>
        </w:rPr>
        <w:t>provedení hodnocení a zpracování návrhu nápravných opatření (dle organizační a kompetenční struktury MAS zajišťuje</w:t>
      </w:r>
      <w:r>
        <w:rPr>
          <w:rFonts w:cs="Arial"/>
          <w:lang w:eastAsia="cs-CZ"/>
        </w:rPr>
        <w:t xml:space="preserve"> monitorovací výbor)</w:t>
      </w:r>
    </w:p>
    <w:p w:rsidR="003F2921" w:rsidRPr="00564792" w:rsidRDefault="003F2921" w:rsidP="00C210FB">
      <w:pPr>
        <w:numPr>
          <w:ilvl w:val="0"/>
          <w:numId w:val="11"/>
        </w:numPr>
        <w:spacing w:after="0" w:line="276" w:lineRule="auto"/>
        <w:jc w:val="left"/>
        <w:rPr>
          <w:rFonts w:cs="Arial"/>
          <w:lang w:eastAsia="cs-CZ"/>
        </w:rPr>
      </w:pPr>
      <w:r w:rsidRPr="00564792">
        <w:rPr>
          <w:rFonts w:cs="Arial"/>
          <w:lang w:eastAsia="cs-CZ"/>
        </w:rPr>
        <w:t>projednání hodnocení (dle organizační a kompetenční struktury MAS zajišťuje</w:t>
      </w:r>
      <w:r w:rsidRPr="00602FFE">
        <w:rPr>
          <w:rFonts w:cs="Arial"/>
          <w:lang w:eastAsia="cs-CZ"/>
        </w:rPr>
        <w:t xml:space="preserve"> </w:t>
      </w:r>
      <w:r>
        <w:rPr>
          <w:rFonts w:cs="Arial"/>
          <w:lang w:eastAsia="cs-CZ"/>
        </w:rPr>
        <w:t>programový výbor)</w:t>
      </w:r>
    </w:p>
    <w:p w:rsidR="003F2921" w:rsidRPr="00564792" w:rsidRDefault="003F2921" w:rsidP="00074A86">
      <w:pPr>
        <w:numPr>
          <w:ilvl w:val="0"/>
          <w:numId w:val="11"/>
        </w:numPr>
        <w:spacing w:after="0" w:line="276" w:lineRule="auto"/>
        <w:rPr>
          <w:rFonts w:cs="Arial"/>
          <w:lang w:eastAsia="cs-CZ"/>
        </w:rPr>
      </w:pPr>
      <w:r w:rsidRPr="00564792">
        <w:rPr>
          <w:rFonts w:cs="Arial"/>
          <w:lang w:eastAsia="cs-CZ"/>
        </w:rPr>
        <w:t>schválení hodnocení, včetně uložení nápravných opatření (dle organizační a kompetenční struktury MAS zajišťuje</w:t>
      </w:r>
      <w:r w:rsidRPr="00602FFE">
        <w:rPr>
          <w:rFonts w:cs="Arial"/>
          <w:lang w:eastAsia="cs-CZ"/>
        </w:rPr>
        <w:t xml:space="preserve"> </w:t>
      </w:r>
      <w:r>
        <w:rPr>
          <w:rFonts w:cs="Arial"/>
          <w:lang w:eastAsia="cs-CZ"/>
        </w:rPr>
        <w:t>valná hromada)</w:t>
      </w:r>
    </w:p>
    <w:p w:rsidR="003F2921" w:rsidRPr="00564792" w:rsidRDefault="003F2921" w:rsidP="00C210FB">
      <w:pPr>
        <w:spacing w:after="0" w:line="276" w:lineRule="auto"/>
        <w:rPr>
          <w:rFonts w:cs="Arial"/>
          <w:lang w:eastAsia="cs-CZ"/>
        </w:rPr>
      </w:pPr>
    </w:p>
    <w:p w:rsidR="003F2921" w:rsidRPr="00564792" w:rsidRDefault="003F2921" w:rsidP="00C210FB">
      <w:pPr>
        <w:spacing w:after="0" w:line="276" w:lineRule="auto"/>
        <w:rPr>
          <w:rFonts w:cs="Arial"/>
          <w:lang w:eastAsia="cs-CZ"/>
        </w:rPr>
      </w:pPr>
      <w:r w:rsidRPr="00564792">
        <w:rPr>
          <w:rFonts w:cs="Arial"/>
          <w:lang w:eastAsia="cs-CZ"/>
        </w:rPr>
        <w:t>Smyslem vlastního hodnocení a další práce s výsledky hodnocení je zajištění:</w:t>
      </w:r>
    </w:p>
    <w:p w:rsidR="003F2921" w:rsidRPr="00564792" w:rsidRDefault="003F2921" w:rsidP="00C210FB">
      <w:pPr>
        <w:numPr>
          <w:ilvl w:val="0"/>
          <w:numId w:val="12"/>
        </w:numPr>
        <w:spacing w:after="0" w:line="276" w:lineRule="auto"/>
        <w:jc w:val="left"/>
        <w:rPr>
          <w:rFonts w:cs="Arial"/>
          <w:lang w:eastAsia="cs-CZ"/>
        </w:rPr>
      </w:pPr>
      <w:r w:rsidRPr="00564792">
        <w:rPr>
          <w:rFonts w:cs="Arial"/>
          <w:lang w:eastAsia="cs-CZ"/>
        </w:rPr>
        <w:t>efektivity SCLLD</w:t>
      </w:r>
    </w:p>
    <w:p w:rsidR="003F2921" w:rsidRPr="00564792" w:rsidRDefault="003F2921" w:rsidP="00C210FB">
      <w:pPr>
        <w:numPr>
          <w:ilvl w:val="0"/>
          <w:numId w:val="12"/>
        </w:numPr>
        <w:spacing w:after="0" w:line="276" w:lineRule="auto"/>
        <w:jc w:val="left"/>
        <w:rPr>
          <w:rFonts w:cs="Arial"/>
          <w:lang w:eastAsia="cs-CZ"/>
        </w:rPr>
      </w:pPr>
      <w:r w:rsidRPr="00564792">
        <w:rPr>
          <w:rFonts w:cs="Arial"/>
          <w:lang w:eastAsia="cs-CZ"/>
        </w:rPr>
        <w:t>účinnosti SCLLD</w:t>
      </w:r>
    </w:p>
    <w:p w:rsidR="003F2921" w:rsidRPr="00564792" w:rsidRDefault="003F2921" w:rsidP="00C210FB">
      <w:pPr>
        <w:numPr>
          <w:ilvl w:val="0"/>
          <w:numId w:val="12"/>
        </w:numPr>
        <w:spacing w:after="0" w:line="276" w:lineRule="auto"/>
        <w:jc w:val="left"/>
        <w:rPr>
          <w:rFonts w:cs="Arial"/>
          <w:lang w:eastAsia="cs-CZ"/>
        </w:rPr>
      </w:pPr>
      <w:r w:rsidRPr="00564792">
        <w:rPr>
          <w:rFonts w:cs="Arial"/>
          <w:lang w:eastAsia="cs-CZ"/>
        </w:rPr>
        <w:t>užitečnosti a přidané hodnoty SCLLD</w:t>
      </w:r>
    </w:p>
    <w:p w:rsidR="003F2921" w:rsidRPr="00564792" w:rsidRDefault="003F2921" w:rsidP="00C210FB">
      <w:pPr>
        <w:numPr>
          <w:ilvl w:val="0"/>
          <w:numId w:val="12"/>
        </w:numPr>
        <w:spacing w:after="0" w:line="276" w:lineRule="auto"/>
        <w:jc w:val="left"/>
        <w:rPr>
          <w:rFonts w:cs="Arial"/>
          <w:lang w:eastAsia="cs-CZ"/>
        </w:rPr>
      </w:pPr>
      <w:r w:rsidRPr="00564792">
        <w:rPr>
          <w:rFonts w:cs="Arial"/>
          <w:lang w:eastAsia="cs-CZ"/>
        </w:rPr>
        <w:t>udržitelnosti realizovaných opatření SCLLD</w:t>
      </w:r>
    </w:p>
    <w:p w:rsidR="003F2921" w:rsidRPr="00564792" w:rsidRDefault="003F2921" w:rsidP="00C210FB">
      <w:pPr>
        <w:spacing w:after="0" w:line="276" w:lineRule="auto"/>
        <w:rPr>
          <w:rFonts w:cs="Arial"/>
          <w:lang w:eastAsia="cs-CZ"/>
        </w:rPr>
      </w:pPr>
    </w:p>
    <w:p w:rsidR="003F2921" w:rsidRDefault="003F2921" w:rsidP="00C210FB">
      <w:pPr>
        <w:spacing w:after="0" w:line="276" w:lineRule="auto"/>
        <w:rPr>
          <w:rFonts w:cs="Arial"/>
          <w:lang w:eastAsia="cs-CZ"/>
        </w:rPr>
      </w:pPr>
      <w:r w:rsidRPr="00564792">
        <w:rPr>
          <w:rFonts w:cs="Arial"/>
          <w:lang w:eastAsia="cs-CZ"/>
        </w:rPr>
        <w:t>Schválené evaluační závěry jsou publikovány ve Výroční zprávě MAS.</w:t>
      </w:r>
    </w:p>
    <w:p w:rsidR="003F2921" w:rsidRPr="00D52F15" w:rsidRDefault="003F2921" w:rsidP="00D52F15">
      <w:pPr>
        <w:tabs>
          <w:tab w:val="left" w:pos="2096"/>
        </w:tabs>
        <w:rPr>
          <w:rFonts w:cs="Arial"/>
          <w:lang w:eastAsia="cs-CZ"/>
        </w:rPr>
      </w:pPr>
    </w:p>
    <w:p w:rsidR="003F2921" w:rsidRDefault="003F2921" w:rsidP="00AE735D">
      <w:pPr>
        <w:pStyle w:val="Heading1"/>
        <w:rPr>
          <w:rStyle w:val="Emphasis"/>
          <w:iCs/>
          <w:color w:val="21306A"/>
        </w:rPr>
      </w:pPr>
      <w:bookmarkStart w:id="10" w:name="_Toc396988583"/>
      <w:r w:rsidRPr="00AE735D">
        <w:rPr>
          <w:rStyle w:val="Emphasis"/>
          <w:iCs/>
          <w:color w:val="21306A"/>
        </w:rPr>
        <w:t>Proces tvorby a východiska zpracování SCLLD</w:t>
      </w:r>
      <w:bookmarkEnd w:id="10"/>
    </w:p>
    <w:p w:rsidR="003F2921" w:rsidRDefault="003F2921" w:rsidP="00120271">
      <w:pPr>
        <w:spacing w:line="276" w:lineRule="auto"/>
      </w:pPr>
      <w:r>
        <w:t xml:space="preserve">Strategie komunitně vedeného územního rozvoje (SCLLD) je v rámci programového období EU 2014-2020 jedním ze tří typů integrovaných nástrojů vymezených Ministerstvem pro místní rozvoj ČR v Metodickém pokynu pro využití integrovaných nástrojů v programovém období 2014-2020 (MPIN). </w:t>
      </w:r>
    </w:p>
    <w:p w:rsidR="003F2921" w:rsidRDefault="003F2921" w:rsidP="00120271">
      <w:pPr>
        <w:spacing w:line="276" w:lineRule="auto"/>
      </w:pPr>
      <w:r>
        <w:t>Předkládaná SCLLD vychází z Nařízení (EU) Evropského parlamentu a Rady č 1303/2013 (zejména čl. 33) a je metodicky v souladu s podmínkami MPIN, resp. těmi částmi, které odpovídají struktuře a rozsahu materiálu, který je předkládán jako výstup z projektu financovaného Operačním programem Technická pomoc.</w:t>
      </w:r>
    </w:p>
    <w:p w:rsidR="003F2921" w:rsidRDefault="003F2921" w:rsidP="00120271">
      <w:pPr>
        <w:spacing w:line="276" w:lineRule="auto"/>
      </w:pPr>
      <w:r>
        <w:t xml:space="preserve">Z hlediska struktury obsahuje a rozpracovává předkládaná SCLLD všechny základní předepsané části. Shrnuje informace o řešené místní akční skupině, specifikuje proces a aktéry zpracování strategie a jejich rozsah zapojení do projektu, zvýšená pozornost je věnována popisu komunitního přístupu v rámci zpracování SCLLD. </w:t>
      </w:r>
    </w:p>
    <w:p w:rsidR="003F2921" w:rsidRDefault="003F2921" w:rsidP="00120271">
      <w:pPr>
        <w:spacing w:line="276" w:lineRule="auto"/>
      </w:pPr>
      <w:r>
        <w:t>Strategie dále obsahuje socioekonomickou analýzu, která čerpá jak z relevantních datových zdrojů, tak z výstupů realizovaných komunitních projednávání, obsahuje tedy kromě specifikace a hodnocení statistických údajů také zhodnocení problémů a potřeb vnímaných obyvateli regionu. Jednotlivé tematické kapitoly socioekonomické analýzy jsou přehledně shrnuty formou dílčích SWOT analýz, jejich výstupy jsou následně zakomponovány do celkové SWOT analýzy, která prošla expertním hodnocením důležitosti jednotlivých výroků ve vazbě na shromážděné analytické podklady. Na základě všech analytických podkladů a kvalitativního hodnocení výroků celkové SWOT analýzy jsou v závěru analytické části společně s identifikací rozvojového potenciálu území formulovány souhrnné analytické závěry, které uzavírají logickou strukturu analýzy a tvoří přechodový můstek do návrhové části.</w:t>
      </w:r>
    </w:p>
    <w:p w:rsidR="003F2921" w:rsidRDefault="003F2921" w:rsidP="007E2135">
      <w:pPr>
        <w:spacing w:line="276" w:lineRule="auto"/>
      </w:pPr>
      <w:r>
        <w:t>Následující návrhová část obsahuje popis východisek, mise a vize SCLLD, návrh strategických a specifických cílů specifikovaných do úrovně opatření. Návrhová část je formulována s ohledem na návrhové období SCLLD a zohledňuje zásadní problémy, potřeby, příležitosti a možná ohrožení řešeného území. Strategie je navržená jako reálná a realizovatelná. Cílem strategie je identifikovat realizační potenciál všech relevantních rozvojových oblastí a specifikovat realizační opatření tak, aby jejich výstupy a výsledky ovlivňovaly rozvoj území v širším měřítku s pozitivními multiplikačními efekty a s důrazem na tvorbu synergických a komplementárních vazeb. Do formulace návrhové části SCLLD vstoupily též poznatky z relevantních rozvojových dokumentů obcí, mikroregionů a dalších územních struktur. Lze konstatovat, že návrhová část SCLLD je s výstupy těchto dokumentů kompatibilní a naopak optikou širšího území vytváří podmínky pro efektivnější realizaci územních projektů. Nedílnou součástí podkladů pro co nejpřesnější specifikaci návrhové části jsou výsledky provedeného monitoringu absorpční kapacity v území, jehož shrnutí je součástí strategie. Díky tomuto monitoringu se podařilo výrazně lépe vyhodnotit (a zakomponovat do dokumentu) nejen potřeby území vyplývající z interpretace statistických dat a informací, ale i reálné potřeby vyplývající z požadavků aktérů regionálního rozvoje. Zpracovaná návrhová část bere v úvahu „hlavní témata řešené CLLD“ dle MPIN.</w:t>
      </w:r>
    </w:p>
    <w:p w:rsidR="003F2921" w:rsidRDefault="003F2921" w:rsidP="007E2135">
      <w:pPr>
        <w:spacing w:line="276" w:lineRule="auto"/>
      </w:pPr>
      <w:r>
        <w:t>Pro potvrzení důležitosti potřeb území prošla návrhová část, resp. opatření návrhové části, priorizací prostřednictvím expertního hodnocení řešitelským týmem SCLLD. Výsledky této priorizace jsou shrnuty v závěru návrhové části a definují východiska pro věcný i časový postup implementace SCLLD. V úrovni specifických cílů byly následně obsahově definovány indikátory jejich naplnění (jedná se o indikátory strategie).</w:t>
      </w:r>
    </w:p>
    <w:p w:rsidR="003F2921" w:rsidRDefault="003F2921" w:rsidP="00120271">
      <w:pPr>
        <w:spacing w:line="276" w:lineRule="auto"/>
      </w:pPr>
      <w:r>
        <w:t>Předkládaná SCLLD dále obsahuje popis integrovaných a inovativních rysů promítnutých jak do procesu zpracování SCLLD, tak do formulací zejména návrhové části.</w:t>
      </w:r>
    </w:p>
    <w:p w:rsidR="003F2921" w:rsidRPr="00833C24" w:rsidRDefault="003F2921" w:rsidP="00833C24">
      <w:pPr>
        <w:rPr>
          <w:color w:val="FF0000"/>
        </w:rPr>
      </w:pPr>
    </w:p>
    <w:p w:rsidR="003F2921" w:rsidRDefault="003F2921" w:rsidP="00D222C8">
      <w:pPr>
        <w:pStyle w:val="Heading1"/>
        <w:rPr>
          <w:rStyle w:val="Emphasis"/>
          <w:iCs/>
          <w:color w:val="21306A"/>
        </w:rPr>
      </w:pPr>
      <w:bookmarkStart w:id="11" w:name="_Toc396988584"/>
      <w:r>
        <w:rPr>
          <w:rStyle w:val="Emphasis"/>
          <w:iCs/>
          <w:color w:val="21306A"/>
        </w:rPr>
        <w:t>Analytická část</w:t>
      </w:r>
      <w:bookmarkEnd w:id="11"/>
    </w:p>
    <w:p w:rsidR="003F2921" w:rsidRDefault="003F2921" w:rsidP="00120271">
      <w:pPr>
        <w:spacing w:line="276" w:lineRule="auto"/>
      </w:pPr>
      <w:r>
        <w:t xml:space="preserve">Jedná se o základní analytický vstup pro hodnocení současného stavu území LAG Podralsko. Tato část je opěrným bodem pro následné kroky směřující ke zpracování návrhové části. Pro potřeby zpracování je nahlíženo na tuto část jako na významný zdroj hodnocení území. </w:t>
      </w:r>
    </w:p>
    <w:p w:rsidR="003F2921" w:rsidRDefault="003F2921" w:rsidP="00120271">
      <w:pPr>
        <w:spacing w:line="276" w:lineRule="auto"/>
      </w:pPr>
      <w:r>
        <w:t>V této analýze jsou sledovány ukazatele v časovém vývoji v rozmezí let 2008 až 2011, resp. 2012 nebo jsou využity základní srovnávací ukazatele z let 2008 a 2011, resp. 2012. Použité ukazatele berou v úvahu vazbu na indikátory resp. ukazatele obsažené v Národním číselníku indikátorů 2014+ (NČI 2014+), přičemž tam, kde je to vhodné, jsou využity i další ukazatele mimo rámec NČI 2014+.</w:t>
      </w:r>
    </w:p>
    <w:p w:rsidR="003F2921" w:rsidRDefault="003F2921" w:rsidP="0011176F">
      <w:pPr>
        <w:spacing w:line="276" w:lineRule="auto"/>
      </w:pPr>
      <w:r>
        <w:t xml:space="preserve">Základními srovnávacími územími vývoje jsou využita území LAG Podralsko, </w:t>
      </w:r>
      <w:r w:rsidRPr="00120271">
        <w:t>Liberecký</w:t>
      </w:r>
      <w:r>
        <w:t>, Středočeský a Ústecký kraj</w:t>
      </w:r>
      <w:r w:rsidRPr="00120271">
        <w:t xml:space="preserve"> a</w:t>
      </w:r>
      <w:r>
        <w:t xml:space="preserve"> Česká republika, s tím, že v případě výrazných odchylek ukazatelů za jednotlivé obce jsou tato území blíže specifikována, a to jak v negativním, tak v pozitivním smyslu.</w:t>
      </w:r>
    </w:p>
    <w:p w:rsidR="003F2921" w:rsidRPr="00010592" w:rsidRDefault="003F2921" w:rsidP="0011176F">
      <w:pPr>
        <w:spacing w:line="276" w:lineRule="auto"/>
      </w:pPr>
    </w:p>
    <w:p w:rsidR="003F2921" w:rsidRDefault="003F2921" w:rsidP="004D3280">
      <w:pPr>
        <w:pStyle w:val="Heading2"/>
      </w:pPr>
      <w:bookmarkStart w:id="12" w:name="_Toc396988585"/>
      <w:r>
        <w:t>Vymezení území a jeho základní popis</w:t>
      </w:r>
      <w:bookmarkEnd w:id="12"/>
    </w:p>
    <w:p w:rsidR="003F2921" w:rsidRDefault="003F2921" w:rsidP="00E30235">
      <w:pPr>
        <w:tabs>
          <w:tab w:val="left" w:pos="6300"/>
          <w:tab w:val="left" w:pos="8063"/>
          <w:tab w:val="left" w:pos="9561"/>
          <w:tab w:val="left" w:pos="10080"/>
        </w:tabs>
        <w:spacing w:line="276" w:lineRule="auto"/>
      </w:pPr>
      <w:r>
        <w:t>Místní akční skupina LAG Podralsko (Local action group) působí na území 62 obcí spadajících územně do tří krajů – Libereckého, Středočeského a Ústeckého. Největší podíl obcí (52) je na území kraje Libereckého. V rámci územního celku statistické kategorie NUTS II zaujímá území NUTS Severovýchod, Severozápad a Střední Čechy, v rámci ORP se jedná o ORP Česká Lípa, ORP Nový Bor, ORP Liberec, ORP Mladá Boleslav, ORP Mnichovo Hradiště, ORP Mělník a ORP Děčín.</w:t>
      </w:r>
    </w:p>
    <w:p w:rsidR="003F2921" w:rsidRDefault="003F2921" w:rsidP="00E30235">
      <w:pPr>
        <w:tabs>
          <w:tab w:val="left" w:pos="350"/>
        </w:tabs>
        <w:spacing w:line="276" w:lineRule="auto"/>
      </w:pPr>
      <w:r>
        <w:t xml:space="preserve">Celé území působnosti MAS je i přes svou rozlehlost díky svému charakteru prostorově i tematicky ucelené.  Celková rozloha území všech zapojených obcí je </w:t>
      </w:r>
      <w:r w:rsidRPr="00406A2E">
        <w:t>121 278 ha</w:t>
      </w:r>
      <w:r>
        <w:t xml:space="preserve"> s celkovým počtem obyvatel </w:t>
      </w:r>
      <w:r w:rsidRPr="007F0E2D">
        <w:t>72</w:t>
      </w:r>
      <w:r>
        <w:t> </w:t>
      </w:r>
      <w:r w:rsidRPr="007F0E2D">
        <w:t>330.</w:t>
      </w:r>
    </w:p>
    <w:p w:rsidR="003F2921" w:rsidRDefault="003F2921" w:rsidP="00E30235">
      <w:pPr>
        <w:spacing w:line="276" w:lineRule="auto"/>
      </w:pPr>
      <w:r>
        <w:t xml:space="preserve">Na tomto území působí čtyři dobrovolné svazky obcí ve více obcích – Svazek obcí Máchův kraj, Svazek obcí Peklo a Mikroregion Podralsko, které dohromady </w:t>
      </w:r>
      <w:r w:rsidRPr="005D494C">
        <w:t>zahrnují 11 měst a 38 obcí a Svazek obcí Novoborsko, z něhož je na území LAG Podralsko 8 obcí a 2 města.</w:t>
      </w:r>
      <w:r>
        <w:t xml:space="preserve"> Obce Chorušice, Dolní Krupá a Velká Bukovina jsou dále členy svazků obcí, zasahujících na území LAG Podralsko pouze okrajově. </w:t>
      </w:r>
    </w:p>
    <w:p w:rsidR="003F2921" w:rsidRDefault="003F2921" w:rsidP="00E30235">
      <w:pPr>
        <w:spacing w:line="276" w:lineRule="auto"/>
      </w:pPr>
      <w:r>
        <w:t xml:space="preserve">Největší část území zaujímá rozsáhlý bývalý vojenský výcvikový prostor Ralsko. Po odchodu sovětské armády v devadesátých letech 20. století se stalo velmi málo zalidněné území významným rozvojovým potenciálem pro různá odvětví ekonomiky. Dlouhodobým působením negativních ekonomických faktorů se však řadí větší část regionu mezi hospodářsky slabé oblasti. Dle vymezení hospodářsky slabých oblastí Libereckého kraje jsou to území oblastí Jihozápadního Českolipska, Mimoňska, Podještědí, Novoborska a Cvikovska. </w:t>
      </w:r>
    </w:p>
    <w:p w:rsidR="003F2921" w:rsidRDefault="003F2921" w:rsidP="00E30235">
      <w:pPr>
        <w:spacing w:line="276" w:lineRule="auto"/>
      </w:pPr>
      <w:r w:rsidRPr="009A7BCA">
        <w:t xml:space="preserve">Území je součástí České křídové tabule a </w:t>
      </w:r>
      <w:r>
        <w:t>na severu navazuje na útvary Luž</w:t>
      </w:r>
      <w:r w:rsidRPr="009A7BCA">
        <w:t>ických hor</w:t>
      </w:r>
      <w:r>
        <w:t xml:space="preserve"> </w:t>
      </w:r>
      <w:r w:rsidRPr="009A7BCA">
        <w:t>a Ještědského hřebene. Krajinný ráz tohoto území je jedinečný, s významnou geografickou, přírodní i kulturní hodnotou. K charakteristice této krajiny přispívají hlavně zdejší lesní pozemky (zvláště území obcí Bezděz, Ralsko, Doksy a Zahrádky) a významné vodn</w:t>
      </w:r>
      <w:r>
        <w:t xml:space="preserve">í plochy (Doksy, Hamr nad Jezerem, Stráž pod Ralskem, </w:t>
      </w:r>
      <w:r w:rsidRPr="009A7BCA">
        <w:t>Zahrádky</w:t>
      </w:r>
      <w:r>
        <w:t>, Jestřebí, Provodín</w:t>
      </w:r>
      <w:r w:rsidRPr="009A7BCA">
        <w:t xml:space="preserve">). </w:t>
      </w:r>
    </w:p>
    <w:p w:rsidR="003F2921" w:rsidRDefault="003F2921" w:rsidP="00E30235">
      <w:pPr>
        <w:spacing w:line="276" w:lineRule="auto"/>
      </w:pPr>
      <w:r w:rsidRPr="009A7BCA">
        <w:t>Historický ráz kulturní krajiny je narušen existencí v minulosti sce</w:t>
      </w:r>
      <w:r>
        <w:t xml:space="preserve">lených honů orné půdy </w:t>
      </w:r>
      <w:r w:rsidRPr="009A7BCA">
        <w:t>a některých velkokapacitních zemědělských komplexů. Ještě podstatnější je pak existence pozůstatků areálů bývalého VVP a areálů tě</w:t>
      </w:r>
      <w:r>
        <w:t xml:space="preserve">žby uranu. </w:t>
      </w:r>
    </w:p>
    <w:p w:rsidR="003F2921" w:rsidRPr="009A7BCA" w:rsidRDefault="003F2921" w:rsidP="00E30235">
      <w:pPr>
        <w:spacing w:line="276" w:lineRule="auto"/>
      </w:pPr>
      <w:r>
        <w:t>Současný stav ž</w:t>
      </w:r>
      <w:r w:rsidRPr="009A7BCA">
        <w:t>ivotního prostředí lze charakterizovat jako příznivý,</w:t>
      </w:r>
      <w:r>
        <w:t xml:space="preserve"> avšak lokálně s narušenými slož</w:t>
      </w:r>
      <w:r w:rsidRPr="009A7BCA">
        <w:t xml:space="preserve">kami. Na území se z hlediska ochrany přírody nacházejí </w:t>
      </w:r>
      <w:r>
        <w:t>některá zvláště chráněná území - CHKO Luž</w:t>
      </w:r>
      <w:r w:rsidRPr="009A7BCA">
        <w:t>i</w:t>
      </w:r>
      <w:r>
        <w:t>cké hory, CHKO Kokořínsko, CHKO České Středohoří a množ</w:t>
      </w:r>
      <w:r w:rsidRPr="009A7BCA">
        <w:t>ství ma</w:t>
      </w:r>
      <w:r>
        <w:t>loplošných chráněných území.</w:t>
      </w:r>
    </w:p>
    <w:p w:rsidR="003F2921" w:rsidRDefault="003F2921" w:rsidP="00E30235">
      <w:pPr>
        <w:spacing w:line="276" w:lineRule="auto"/>
      </w:pPr>
      <w:r w:rsidRPr="009A7BCA">
        <w:t xml:space="preserve">Zemědělská činnost, lesnictví a rybníkářství byly historicky hlavními hospodářskými činnostmi a jedním z hlavních současných cílů je optimalizace a obnova těchto </w:t>
      </w:r>
      <w:r>
        <w:t xml:space="preserve">činností a venkovského způsobu života. </w:t>
      </w:r>
    </w:p>
    <w:p w:rsidR="003F2921" w:rsidRDefault="003F2921" w:rsidP="00E30235">
      <w:pPr>
        <w:spacing w:line="276" w:lineRule="auto"/>
      </w:pPr>
      <w:r>
        <w:t>Důležitý je i rekreační a turistický potenciál území. V souvislosti s útlumem těžby uranu a uvolněním VVP Ralsko se otevírají velké perspektivy pro rozvoj cestovního ruchu.</w:t>
      </w:r>
    </w:p>
    <w:p w:rsidR="003F2921" w:rsidRPr="00F70479" w:rsidRDefault="003F2921" w:rsidP="00E30235">
      <w:pPr>
        <w:spacing w:line="276" w:lineRule="auto"/>
      </w:pPr>
      <w:r>
        <w:rPr>
          <w:i/>
        </w:rPr>
        <w:t>Tabulka č. 2: Ú</w:t>
      </w:r>
      <w:r w:rsidRPr="00F70479">
        <w:rPr>
          <w:i/>
        </w:rPr>
        <w:t>zemí LAG Podralsko – jednotlivé obce s počtem obyvate</w:t>
      </w:r>
      <w:r>
        <w:rPr>
          <w:i/>
        </w:rPr>
        <w:t>l a rozlohou ke dni 31. 12. 2012</w:t>
      </w:r>
      <w:r w:rsidRPr="00F70479">
        <w:rPr>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552"/>
        <w:gridCol w:w="1843"/>
      </w:tblGrid>
      <w:tr w:rsidR="003F2921" w:rsidRPr="00797113" w:rsidTr="00D0020C">
        <w:trPr>
          <w:trHeight w:val="567"/>
          <w:jc w:val="center"/>
        </w:trPr>
        <w:tc>
          <w:tcPr>
            <w:tcW w:w="7338" w:type="dxa"/>
            <w:gridSpan w:val="3"/>
            <w:shd w:val="clear" w:color="auto" w:fill="D9D9D9"/>
            <w:vAlign w:val="center"/>
          </w:tcPr>
          <w:p w:rsidR="003F2921" w:rsidRPr="00797113" w:rsidRDefault="003F2921" w:rsidP="00D0020C">
            <w:pPr>
              <w:spacing w:after="0" w:line="240" w:lineRule="auto"/>
              <w:rPr>
                <w:b/>
                <w:sz w:val="20"/>
                <w:szCs w:val="20"/>
              </w:rPr>
            </w:pPr>
            <w:r w:rsidRPr="00797113">
              <w:rPr>
                <w:b/>
                <w:sz w:val="20"/>
                <w:szCs w:val="20"/>
              </w:rPr>
              <w:t>LIBERECKÝ KRAJ</w:t>
            </w:r>
          </w:p>
        </w:tc>
      </w:tr>
      <w:tr w:rsidR="003F2921" w:rsidRPr="00797113" w:rsidTr="00D0020C">
        <w:trPr>
          <w:trHeight w:val="510"/>
          <w:jc w:val="center"/>
        </w:trPr>
        <w:tc>
          <w:tcPr>
            <w:tcW w:w="2943"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Název</w:t>
            </w:r>
          </w:p>
        </w:tc>
        <w:tc>
          <w:tcPr>
            <w:tcW w:w="2552"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Počet obyvatel</w:t>
            </w:r>
          </w:p>
        </w:tc>
        <w:tc>
          <w:tcPr>
            <w:tcW w:w="1843"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Rozloha/ ha</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Bezděz</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299</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2399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Blatce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98</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1695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Blíževedly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626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2096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Bohatice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189</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394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Brniště</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1 350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2668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Cetenov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118</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605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Cvikov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4 311</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4504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Doksy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5 093</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7492</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Dubá</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1 753</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6059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Dubnice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620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1583</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Hamr na Jezeře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394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1767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Holany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520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1877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Horní Libchava</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682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1038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Horní Police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668</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603</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Chlum</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243</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1517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Chotovice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162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299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Jablonné v Podještědí</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3 754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5785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Jestřebí</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786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2208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Kozly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140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566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Kravaře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775</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1577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Krompach</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170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777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Kunratice u Cvikova</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592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1253</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Kvítkov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202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611</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Luka</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91</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456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Mařenice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317</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2654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Mimoň</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6 414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1548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Noviny pod Ralskem</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272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1017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Nový Bor</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11 882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1945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Okna</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309</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566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Osečná</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1 023</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2806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Pertoltice pod Ralskem</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368</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792</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Polevsko</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364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445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Provodín</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668</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1259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Radvanec</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154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883</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Ralsko</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1 954</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17024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Skalka u Doks</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147</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504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Sloup v Čechách</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746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577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Sosnová</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666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566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Stráž pod Ralskem</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4 522</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2158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Stružnice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930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2129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Stvolínky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310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1264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Svojkov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187</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344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Tachov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191</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458</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Tuhaň</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273</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2471</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Velenice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169</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717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Velký Valtinov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180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1005</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Volfartice</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665</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1309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Vrchovany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116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469</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Zahrádky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636</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1007</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Zákupy</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2 711</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4076</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Žandov</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1 930</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2724</w:t>
            </w:r>
          </w:p>
        </w:tc>
      </w:tr>
      <w:tr w:rsidR="003F2921" w:rsidRPr="00797113" w:rsidTr="00D0020C">
        <w:trPr>
          <w:trHeight w:val="340"/>
          <w:jc w:val="center"/>
        </w:trPr>
        <w:tc>
          <w:tcPr>
            <w:tcW w:w="2943" w:type="dxa"/>
            <w:noWrap/>
          </w:tcPr>
          <w:p w:rsidR="003F2921" w:rsidRPr="00797113" w:rsidRDefault="003F2921" w:rsidP="00D0020C">
            <w:pPr>
              <w:spacing w:after="0" w:line="240" w:lineRule="auto"/>
              <w:rPr>
                <w:color w:val="000000"/>
                <w:sz w:val="20"/>
                <w:szCs w:val="20"/>
              </w:rPr>
            </w:pPr>
            <w:r w:rsidRPr="00797113">
              <w:rPr>
                <w:color w:val="000000"/>
                <w:sz w:val="20"/>
                <w:szCs w:val="20"/>
              </w:rPr>
              <w:t>Ždírec</w:t>
            </w:r>
          </w:p>
        </w:tc>
        <w:tc>
          <w:tcPr>
            <w:tcW w:w="2552" w:type="dxa"/>
          </w:tcPr>
          <w:p w:rsidR="003F2921" w:rsidRPr="00797113" w:rsidRDefault="003F2921" w:rsidP="00D0020C">
            <w:pPr>
              <w:spacing w:after="0" w:line="240" w:lineRule="auto"/>
              <w:rPr>
                <w:color w:val="000000"/>
                <w:sz w:val="20"/>
                <w:szCs w:val="20"/>
              </w:rPr>
            </w:pPr>
            <w:r w:rsidRPr="00797113">
              <w:rPr>
                <w:color w:val="000000"/>
                <w:sz w:val="20"/>
                <w:szCs w:val="20"/>
              </w:rPr>
              <w:t>107</w:t>
            </w:r>
          </w:p>
        </w:tc>
        <w:tc>
          <w:tcPr>
            <w:tcW w:w="1843" w:type="dxa"/>
            <w:noWrap/>
          </w:tcPr>
          <w:p w:rsidR="003F2921" w:rsidRPr="00797113" w:rsidRDefault="003F2921" w:rsidP="00D0020C">
            <w:pPr>
              <w:spacing w:after="0" w:line="240" w:lineRule="auto"/>
              <w:rPr>
                <w:color w:val="000000"/>
                <w:sz w:val="20"/>
                <w:szCs w:val="20"/>
              </w:rPr>
            </w:pPr>
            <w:r w:rsidRPr="00797113">
              <w:rPr>
                <w:color w:val="000000"/>
                <w:sz w:val="20"/>
                <w:szCs w:val="20"/>
              </w:rPr>
              <w:t>543</w:t>
            </w:r>
          </w:p>
        </w:tc>
      </w:tr>
    </w:tbl>
    <w:p w:rsidR="003F2921" w:rsidRPr="00797113" w:rsidRDefault="003F2921" w:rsidP="00E3023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552"/>
        <w:gridCol w:w="1843"/>
      </w:tblGrid>
      <w:tr w:rsidR="003F2921" w:rsidRPr="00797113" w:rsidTr="00D0020C">
        <w:trPr>
          <w:trHeight w:val="567"/>
          <w:jc w:val="center"/>
        </w:trPr>
        <w:tc>
          <w:tcPr>
            <w:tcW w:w="7338" w:type="dxa"/>
            <w:gridSpan w:val="3"/>
            <w:shd w:val="clear" w:color="auto" w:fill="D9D9D9"/>
            <w:vAlign w:val="center"/>
          </w:tcPr>
          <w:p w:rsidR="003F2921" w:rsidRPr="00797113" w:rsidRDefault="003F2921" w:rsidP="00D0020C">
            <w:pPr>
              <w:spacing w:after="0" w:line="240" w:lineRule="auto"/>
              <w:rPr>
                <w:b/>
                <w:sz w:val="20"/>
                <w:szCs w:val="20"/>
              </w:rPr>
            </w:pPr>
            <w:r w:rsidRPr="00797113">
              <w:rPr>
                <w:b/>
                <w:sz w:val="20"/>
                <w:szCs w:val="20"/>
              </w:rPr>
              <w:t>STŘEDOČESKÝ KRAJ</w:t>
            </w:r>
          </w:p>
        </w:tc>
      </w:tr>
      <w:tr w:rsidR="003F2921" w:rsidRPr="00797113" w:rsidTr="00D0020C">
        <w:trPr>
          <w:trHeight w:val="510"/>
          <w:jc w:val="center"/>
        </w:trPr>
        <w:tc>
          <w:tcPr>
            <w:tcW w:w="2943"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Název</w:t>
            </w:r>
          </w:p>
        </w:tc>
        <w:tc>
          <w:tcPr>
            <w:tcW w:w="2552"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Počet obyvatel</w:t>
            </w:r>
          </w:p>
        </w:tc>
        <w:tc>
          <w:tcPr>
            <w:tcW w:w="1843" w:type="dxa"/>
            <w:shd w:val="clear" w:color="auto" w:fill="F2F2F2"/>
            <w:vAlign w:val="center"/>
          </w:tcPr>
          <w:p w:rsidR="003F2921" w:rsidRPr="00797113" w:rsidRDefault="003F2921" w:rsidP="00D0020C">
            <w:pPr>
              <w:spacing w:after="0" w:line="240" w:lineRule="auto"/>
              <w:rPr>
                <w:b/>
                <w:sz w:val="20"/>
                <w:szCs w:val="20"/>
              </w:rPr>
            </w:pPr>
            <w:r w:rsidRPr="00797113">
              <w:rPr>
                <w:b/>
                <w:sz w:val="20"/>
                <w:szCs w:val="20"/>
              </w:rPr>
              <w:t>Rozloha/ha</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Bělá pod Bezdězem</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4 890</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6320</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Bítouchov</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340</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710</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Březovice</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319</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1633</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Čistá</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718</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898</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Dolní Krupá</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202</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1120</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Chorušice</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451</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1775</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Mšeno</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1 544</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2670</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Plužná</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237</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554</w:t>
            </w:r>
          </w:p>
        </w:tc>
      </w:tr>
      <w:tr w:rsidR="003F2921" w:rsidRPr="00797113" w:rsidTr="00D0020C">
        <w:trPr>
          <w:trHeight w:val="340"/>
          <w:jc w:val="center"/>
        </w:trPr>
        <w:tc>
          <w:tcPr>
            <w:tcW w:w="29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Rokytá</w:t>
            </w:r>
          </w:p>
        </w:tc>
        <w:tc>
          <w:tcPr>
            <w:tcW w:w="2552" w:type="dxa"/>
            <w:vAlign w:val="center"/>
          </w:tcPr>
          <w:p w:rsidR="003F2921" w:rsidRPr="00797113" w:rsidRDefault="003F2921" w:rsidP="00D0020C">
            <w:pPr>
              <w:spacing w:after="0" w:line="240" w:lineRule="auto"/>
              <w:rPr>
                <w:color w:val="000000"/>
                <w:sz w:val="20"/>
                <w:szCs w:val="20"/>
              </w:rPr>
            </w:pPr>
            <w:r w:rsidRPr="00797113">
              <w:rPr>
                <w:color w:val="000000"/>
                <w:sz w:val="20"/>
                <w:szCs w:val="20"/>
              </w:rPr>
              <w:t>230</w:t>
            </w:r>
          </w:p>
        </w:tc>
        <w:tc>
          <w:tcPr>
            <w:tcW w:w="1843" w:type="dxa"/>
            <w:noWrap/>
            <w:vAlign w:val="center"/>
          </w:tcPr>
          <w:p w:rsidR="003F2921" w:rsidRPr="00797113" w:rsidRDefault="003F2921" w:rsidP="00D0020C">
            <w:pPr>
              <w:spacing w:after="0" w:line="240" w:lineRule="auto"/>
              <w:rPr>
                <w:color w:val="000000"/>
                <w:sz w:val="20"/>
                <w:szCs w:val="20"/>
              </w:rPr>
            </w:pPr>
            <w:r w:rsidRPr="00797113">
              <w:rPr>
                <w:color w:val="000000"/>
                <w:sz w:val="20"/>
                <w:szCs w:val="20"/>
              </w:rPr>
              <w:t>1062</w:t>
            </w:r>
          </w:p>
        </w:tc>
      </w:tr>
    </w:tbl>
    <w:p w:rsidR="003F2921" w:rsidRPr="00797113" w:rsidRDefault="003F2921" w:rsidP="00E3023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552"/>
        <w:gridCol w:w="1843"/>
      </w:tblGrid>
      <w:tr w:rsidR="003F2921" w:rsidRPr="00797113" w:rsidTr="00D0020C">
        <w:trPr>
          <w:trHeight w:val="567"/>
          <w:jc w:val="center"/>
        </w:trPr>
        <w:tc>
          <w:tcPr>
            <w:tcW w:w="7338" w:type="dxa"/>
            <w:gridSpan w:val="3"/>
            <w:shd w:val="clear" w:color="auto" w:fill="D9D9D9"/>
            <w:vAlign w:val="center"/>
          </w:tcPr>
          <w:p w:rsidR="003F2921" w:rsidRPr="00797113" w:rsidRDefault="003F2921" w:rsidP="00D0020C">
            <w:pPr>
              <w:rPr>
                <w:b/>
                <w:sz w:val="20"/>
                <w:szCs w:val="20"/>
              </w:rPr>
            </w:pPr>
            <w:r w:rsidRPr="00797113">
              <w:rPr>
                <w:b/>
                <w:sz w:val="20"/>
                <w:szCs w:val="20"/>
              </w:rPr>
              <w:t>ÚSTECKÝ KRAJ</w:t>
            </w:r>
          </w:p>
        </w:tc>
      </w:tr>
      <w:tr w:rsidR="003F2921" w:rsidRPr="00797113" w:rsidTr="00D0020C">
        <w:trPr>
          <w:trHeight w:val="510"/>
          <w:jc w:val="center"/>
        </w:trPr>
        <w:tc>
          <w:tcPr>
            <w:tcW w:w="2943" w:type="dxa"/>
            <w:shd w:val="clear" w:color="auto" w:fill="F2F2F2"/>
            <w:vAlign w:val="center"/>
          </w:tcPr>
          <w:p w:rsidR="003F2921" w:rsidRPr="00797113" w:rsidRDefault="003F2921" w:rsidP="00D0020C">
            <w:pPr>
              <w:rPr>
                <w:b/>
                <w:sz w:val="20"/>
                <w:szCs w:val="20"/>
              </w:rPr>
            </w:pPr>
            <w:r w:rsidRPr="00797113">
              <w:rPr>
                <w:b/>
                <w:sz w:val="20"/>
                <w:szCs w:val="20"/>
              </w:rPr>
              <w:t>Název</w:t>
            </w:r>
          </w:p>
        </w:tc>
        <w:tc>
          <w:tcPr>
            <w:tcW w:w="2552" w:type="dxa"/>
            <w:shd w:val="clear" w:color="auto" w:fill="F2F2F2"/>
            <w:vAlign w:val="center"/>
          </w:tcPr>
          <w:p w:rsidR="003F2921" w:rsidRPr="00797113" w:rsidRDefault="003F2921" w:rsidP="00D0020C">
            <w:pPr>
              <w:rPr>
                <w:b/>
                <w:sz w:val="20"/>
                <w:szCs w:val="20"/>
              </w:rPr>
            </w:pPr>
            <w:r w:rsidRPr="00797113">
              <w:rPr>
                <w:b/>
                <w:sz w:val="20"/>
                <w:szCs w:val="20"/>
              </w:rPr>
              <w:t>Počet obyvatel</w:t>
            </w:r>
          </w:p>
        </w:tc>
        <w:tc>
          <w:tcPr>
            <w:tcW w:w="1843" w:type="dxa"/>
            <w:shd w:val="clear" w:color="auto" w:fill="F2F2F2"/>
            <w:vAlign w:val="center"/>
          </w:tcPr>
          <w:p w:rsidR="003F2921" w:rsidRPr="00797113" w:rsidRDefault="003F2921" w:rsidP="00D0020C">
            <w:pPr>
              <w:rPr>
                <w:b/>
                <w:sz w:val="20"/>
                <w:szCs w:val="20"/>
              </w:rPr>
            </w:pPr>
            <w:r w:rsidRPr="00797113">
              <w:rPr>
                <w:b/>
                <w:sz w:val="20"/>
                <w:szCs w:val="20"/>
              </w:rPr>
              <w:t>Rozloha/ha</w:t>
            </w:r>
          </w:p>
        </w:tc>
      </w:tr>
      <w:tr w:rsidR="003F2921" w:rsidRPr="00797113" w:rsidTr="00D0020C">
        <w:trPr>
          <w:trHeight w:val="340"/>
          <w:jc w:val="center"/>
        </w:trPr>
        <w:tc>
          <w:tcPr>
            <w:tcW w:w="2943" w:type="dxa"/>
            <w:vAlign w:val="center"/>
          </w:tcPr>
          <w:p w:rsidR="003F2921" w:rsidRPr="00797113" w:rsidRDefault="003F2921" w:rsidP="00D0020C">
            <w:pPr>
              <w:rPr>
                <w:sz w:val="20"/>
                <w:szCs w:val="20"/>
              </w:rPr>
            </w:pPr>
            <w:r w:rsidRPr="00797113">
              <w:rPr>
                <w:sz w:val="20"/>
                <w:szCs w:val="20"/>
              </w:rPr>
              <w:t>Velká Bukovina</w:t>
            </w:r>
          </w:p>
        </w:tc>
        <w:tc>
          <w:tcPr>
            <w:tcW w:w="2552" w:type="dxa"/>
            <w:vAlign w:val="center"/>
          </w:tcPr>
          <w:p w:rsidR="003F2921" w:rsidRPr="00797113" w:rsidRDefault="003F2921" w:rsidP="00D0020C">
            <w:pPr>
              <w:rPr>
                <w:sz w:val="20"/>
                <w:szCs w:val="20"/>
              </w:rPr>
            </w:pPr>
            <w:r w:rsidRPr="00797113">
              <w:rPr>
                <w:sz w:val="20"/>
                <w:szCs w:val="20"/>
              </w:rPr>
              <w:t>475</w:t>
            </w:r>
          </w:p>
        </w:tc>
        <w:tc>
          <w:tcPr>
            <w:tcW w:w="1843" w:type="dxa"/>
            <w:vAlign w:val="center"/>
          </w:tcPr>
          <w:p w:rsidR="003F2921" w:rsidRPr="00797113" w:rsidRDefault="003F2921" w:rsidP="00D0020C">
            <w:pPr>
              <w:rPr>
                <w:sz w:val="20"/>
                <w:szCs w:val="20"/>
              </w:rPr>
            </w:pPr>
            <w:r w:rsidRPr="00797113">
              <w:rPr>
                <w:sz w:val="20"/>
                <w:szCs w:val="20"/>
              </w:rPr>
              <w:t>1435</w:t>
            </w:r>
          </w:p>
        </w:tc>
      </w:tr>
    </w:tbl>
    <w:p w:rsidR="003F2921" w:rsidRDefault="003F2921" w:rsidP="00E30235">
      <w:pPr>
        <w:tabs>
          <w:tab w:val="left" w:pos="284"/>
        </w:tabs>
        <w:spacing w:after="0" w:line="276" w:lineRule="auto"/>
        <w:ind w:left="284" w:hanging="284"/>
        <w:rPr>
          <w:b/>
          <w:szCs w:val="24"/>
        </w:rPr>
      </w:pPr>
    </w:p>
    <w:p w:rsidR="003F2921" w:rsidRPr="000910D5" w:rsidRDefault="003F2921" w:rsidP="00E30235">
      <w:pPr>
        <w:spacing w:line="276" w:lineRule="auto"/>
        <w:jc w:val="center"/>
      </w:pPr>
      <w:r>
        <w:rPr>
          <w:noProof/>
          <w:lang w:eastAsia="cs-CZ"/>
        </w:rPr>
        <w:pict>
          <v:shape id="Obrázek 1" o:spid="_x0000_i1028" type="#_x0000_t75" style="width:399.75pt;height:531.75pt;visibility:visible">
            <v:imagedata r:id="rId8" o:title=""/>
          </v:shape>
        </w:pict>
      </w:r>
    </w:p>
    <w:p w:rsidR="003F2921" w:rsidRDefault="003F2921" w:rsidP="00E30235">
      <w:pPr>
        <w:spacing w:after="0" w:line="240" w:lineRule="auto"/>
        <w:rPr>
          <w:sz w:val="16"/>
          <w:szCs w:val="16"/>
        </w:rPr>
      </w:pPr>
      <w:r>
        <w:rPr>
          <w:i/>
          <w:sz w:val="20"/>
          <w:szCs w:val="20"/>
        </w:rPr>
        <w:t>Mapa Ú</w:t>
      </w:r>
      <w:r w:rsidRPr="00797113">
        <w:rPr>
          <w:i/>
          <w:sz w:val="20"/>
          <w:szCs w:val="20"/>
        </w:rPr>
        <w:t>zemní působnost</w:t>
      </w:r>
      <w:r>
        <w:rPr>
          <w:i/>
          <w:sz w:val="20"/>
          <w:szCs w:val="20"/>
        </w:rPr>
        <w:t>i</w:t>
      </w:r>
      <w:r w:rsidRPr="00797113">
        <w:rPr>
          <w:i/>
          <w:sz w:val="20"/>
          <w:szCs w:val="20"/>
        </w:rPr>
        <w:t xml:space="preserve"> </w:t>
      </w:r>
      <w:r>
        <w:rPr>
          <w:i/>
          <w:sz w:val="20"/>
          <w:szCs w:val="20"/>
        </w:rPr>
        <w:t xml:space="preserve"> </w:t>
      </w:r>
      <w:r w:rsidRPr="00797113">
        <w:rPr>
          <w:i/>
          <w:sz w:val="20"/>
          <w:szCs w:val="20"/>
        </w:rPr>
        <w:t>LAG Podralsko</w:t>
      </w:r>
    </w:p>
    <w:p w:rsidR="003F2921" w:rsidRDefault="003F2921" w:rsidP="00010592">
      <w:pPr>
        <w:spacing w:after="0" w:line="240" w:lineRule="auto"/>
        <w:rPr>
          <w:sz w:val="16"/>
          <w:szCs w:val="16"/>
        </w:rPr>
      </w:pPr>
    </w:p>
    <w:p w:rsidR="003F2921" w:rsidRDefault="003F2921" w:rsidP="00010592">
      <w:pPr>
        <w:spacing w:after="0" w:line="240" w:lineRule="auto"/>
        <w:rPr>
          <w:sz w:val="16"/>
          <w:szCs w:val="16"/>
        </w:rPr>
      </w:pPr>
    </w:p>
    <w:p w:rsidR="003F2921" w:rsidRPr="002A49C8" w:rsidRDefault="003F2921" w:rsidP="00010592">
      <w:pPr>
        <w:spacing w:after="0" w:line="240" w:lineRule="auto"/>
      </w:pPr>
    </w:p>
    <w:p w:rsidR="003F2921" w:rsidRDefault="003F2921" w:rsidP="0004453A">
      <w:pPr>
        <w:pStyle w:val="Heading2"/>
      </w:pPr>
      <w:bookmarkStart w:id="13" w:name="_Toc396988586"/>
      <w:r w:rsidRPr="000D46AF">
        <w:t>Obyvatelstvo</w:t>
      </w:r>
      <w:bookmarkEnd w:id="13"/>
    </w:p>
    <w:p w:rsidR="003F2921" w:rsidRDefault="003F2921" w:rsidP="00E30235">
      <w:pPr>
        <w:spacing w:line="276" w:lineRule="auto"/>
      </w:pPr>
      <w:r>
        <w:t xml:space="preserve">LAG Podralsko se rozkládá na zajímavě členěném území s bohatými novodobými historickými událostmi, ovlivňujícími osídlení a současný demografický stav v obcích sdružujících se v MAS. S těmito historickými aspekty souvisí i nehezký vzhled zejména měst. V 60. letech 20. století začala velmi rozsáhlá těžba uranu v oblasti Stráže pod Ralskem a na delší dobu ovlivnila přísun obyvatel do oblasti. Po ukončení těžby zůstalo mnoho bytových domů, které jsou ve větší míře rekonstruovány a poskytují možnosti bydlení pro velký počet obyvatel. </w:t>
      </w:r>
    </w:p>
    <w:p w:rsidR="003F2921" w:rsidRDefault="003F2921" w:rsidP="00E30235">
      <w:pPr>
        <w:spacing w:line="276" w:lineRule="auto"/>
      </w:pPr>
      <w:r>
        <w:t>Dalším z významných aspektů ovlivňujícím demografický vývoj je přítomnost bývalého vojenského prostoru, jehož rozsáhlé území je opuštěné, neobydlené s částečně zdevastovanou krajinou. Nabízí však potenciál pro další výstavbu a případný příliv stálých obyvatel do oblasti.</w:t>
      </w:r>
    </w:p>
    <w:p w:rsidR="003F2921" w:rsidRDefault="003F2921" w:rsidP="00E30235">
      <w:pPr>
        <w:spacing w:line="276" w:lineRule="auto"/>
      </w:pPr>
      <w:r>
        <w:t>Jiná situace je s  osídlením menších vesnic. Nejen v obcích v  příhraničních oblastech s Německem je znatelné budování nové identity k místu, kde lidé žijí. Začínají se obnovovat místní tradice a díky investicím obcí se počet obyvatel v malých obcích zvyšuje.</w:t>
      </w:r>
    </w:p>
    <w:p w:rsidR="003F2921" w:rsidRPr="002943FA" w:rsidRDefault="003F2921" w:rsidP="00E30235">
      <w:pPr>
        <w:spacing w:line="276" w:lineRule="auto"/>
        <w:rPr>
          <w:i/>
        </w:rPr>
      </w:pPr>
      <w:r>
        <w:rPr>
          <w:i/>
        </w:rPr>
        <w:tab/>
      </w:r>
      <w:r w:rsidRPr="002943FA">
        <w:rPr>
          <w:i/>
        </w:rPr>
        <w:t>Tabulka</w:t>
      </w:r>
      <w:r>
        <w:rPr>
          <w:i/>
        </w:rPr>
        <w:t xml:space="preserve"> č. 3</w:t>
      </w:r>
      <w:r w:rsidRPr="002943FA">
        <w:rPr>
          <w:i/>
        </w:rPr>
        <w:t>:  Základní údaje o obcích na</w:t>
      </w:r>
      <w:r>
        <w:rPr>
          <w:i/>
        </w:rPr>
        <w:t xml:space="preserve"> území působnosti LAG Podralsko (r. 2012)</w:t>
      </w:r>
    </w:p>
    <w:tbl>
      <w:tblPr>
        <w:tblW w:w="865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5"/>
        <w:gridCol w:w="2120"/>
        <w:gridCol w:w="1780"/>
        <w:gridCol w:w="720"/>
        <w:gridCol w:w="890"/>
        <w:gridCol w:w="1080"/>
        <w:gridCol w:w="1260"/>
      </w:tblGrid>
      <w:tr w:rsidR="003F2921" w:rsidRPr="005068B0" w:rsidTr="00D0020C">
        <w:trPr>
          <w:trHeight w:val="1078"/>
          <w:jc w:val="center"/>
        </w:trPr>
        <w:tc>
          <w:tcPr>
            <w:tcW w:w="805" w:type="dxa"/>
            <w:shd w:val="clear" w:color="auto" w:fill="CCFFFF"/>
            <w:vAlign w:val="center"/>
          </w:tcPr>
          <w:p w:rsidR="003F2921" w:rsidRPr="005068B0" w:rsidRDefault="003F2921" w:rsidP="00D0020C">
            <w:pPr>
              <w:jc w:val="center"/>
              <w:rPr>
                <w:rFonts w:cs="Arial"/>
                <w:b/>
                <w:bCs/>
                <w:color w:val="000000"/>
                <w:sz w:val="20"/>
                <w:szCs w:val="20"/>
              </w:rPr>
            </w:pPr>
            <w:r w:rsidRPr="005068B0">
              <w:rPr>
                <w:rFonts w:cs="Arial"/>
                <w:b/>
                <w:bCs/>
                <w:color w:val="000000"/>
                <w:sz w:val="20"/>
                <w:szCs w:val="20"/>
              </w:rPr>
              <w:t>Obec kód</w:t>
            </w:r>
          </w:p>
        </w:tc>
        <w:tc>
          <w:tcPr>
            <w:tcW w:w="2120" w:type="dxa"/>
            <w:shd w:val="clear" w:color="auto" w:fill="CCFFFF"/>
            <w:vAlign w:val="center"/>
          </w:tcPr>
          <w:p w:rsidR="003F2921" w:rsidRPr="005068B0" w:rsidRDefault="003F2921" w:rsidP="00D0020C">
            <w:pPr>
              <w:jc w:val="center"/>
              <w:rPr>
                <w:rFonts w:cs="Arial"/>
                <w:b/>
                <w:bCs/>
                <w:color w:val="000000"/>
                <w:sz w:val="20"/>
                <w:szCs w:val="20"/>
              </w:rPr>
            </w:pPr>
            <w:r w:rsidRPr="005068B0">
              <w:rPr>
                <w:rFonts w:cs="Arial"/>
                <w:b/>
                <w:bCs/>
                <w:color w:val="000000"/>
                <w:sz w:val="20"/>
                <w:szCs w:val="20"/>
              </w:rPr>
              <w:t>Obec název</w:t>
            </w:r>
          </w:p>
        </w:tc>
        <w:tc>
          <w:tcPr>
            <w:tcW w:w="1780" w:type="dxa"/>
            <w:shd w:val="clear" w:color="auto" w:fill="CCFFFF"/>
            <w:vAlign w:val="center"/>
          </w:tcPr>
          <w:p w:rsidR="003F2921" w:rsidRPr="005068B0" w:rsidRDefault="003F2921" w:rsidP="00D0020C">
            <w:pPr>
              <w:jc w:val="center"/>
              <w:rPr>
                <w:rFonts w:cs="Arial"/>
                <w:b/>
                <w:bCs/>
                <w:color w:val="000000"/>
                <w:sz w:val="20"/>
                <w:szCs w:val="20"/>
              </w:rPr>
            </w:pPr>
            <w:r w:rsidRPr="005068B0">
              <w:rPr>
                <w:rFonts w:cs="Arial"/>
                <w:b/>
                <w:bCs/>
                <w:color w:val="000000"/>
                <w:sz w:val="20"/>
                <w:szCs w:val="20"/>
              </w:rPr>
              <w:t>SO ORP název</w:t>
            </w:r>
          </w:p>
        </w:tc>
        <w:tc>
          <w:tcPr>
            <w:tcW w:w="720" w:type="dxa"/>
            <w:shd w:val="clear" w:color="auto" w:fill="CCFFFF"/>
            <w:vAlign w:val="center"/>
          </w:tcPr>
          <w:p w:rsidR="003F2921" w:rsidRPr="005068B0" w:rsidRDefault="003F2921" w:rsidP="00D0020C">
            <w:pPr>
              <w:jc w:val="center"/>
              <w:rPr>
                <w:rFonts w:cs="Arial"/>
                <w:sz w:val="20"/>
                <w:szCs w:val="20"/>
              </w:rPr>
            </w:pPr>
            <w:r w:rsidRPr="005068B0">
              <w:rPr>
                <w:rFonts w:cs="Arial"/>
                <w:sz w:val="20"/>
                <w:szCs w:val="20"/>
              </w:rPr>
              <w:t>Statut obce</w:t>
            </w:r>
          </w:p>
        </w:tc>
        <w:tc>
          <w:tcPr>
            <w:tcW w:w="890" w:type="dxa"/>
            <w:shd w:val="clear" w:color="auto" w:fill="CCFFFF"/>
            <w:vAlign w:val="center"/>
          </w:tcPr>
          <w:p w:rsidR="003F2921" w:rsidRPr="005068B0" w:rsidRDefault="003F2921" w:rsidP="00D0020C">
            <w:pPr>
              <w:jc w:val="center"/>
              <w:rPr>
                <w:rFonts w:cs="Arial"/>
                <w:sz w:val="20"/>
                <w:szCs w:val="20"/>
              </w:rPr>
            </w:pPr>
            <w:r w:rsidRPr="005068B0">
              <w:rPr>
                <w:rFonts w:cs="Arial"/>
                <w:sz w:val="20"/>
                <w:szCs w:val="20"/>
              </w:rPr>
              <w:t>Počet částí obce</w:t>
            </w:r>
          </w:p>
        </w:tc>
        <w:tc>
          <w:tcPr>
            <w:tcW w:w="1080" w:type="dxa"/>
            <w:shd w:val="clear" w:color="auto" w:fill="CCFFFF"/>
            <w:vAlign w:val="center"/>
          </w:tcPr>
          <w:p w:rsidR="003F2921" w:rsidRPr="005068B0" w:rsidRDefault="003F2921" w:rsidP="00D0020C">
            <w:pPr>
              <w:jc w:val="center"/>
              <w:rPr>
                <w:rFonts w:cs="Arial"/>
                <w:sz w:val="20"/>
                <w:szCs w:val="20"/>
              </w:rPr>
            </w:pPr>
            <w:r w:rsidRPr="005068B0">
              <w:rPr>
                <w:rFonts w:cs="Arial"/>
                <w:sz w:val="20"/>
                <w:szCs w:val="20"/>
              </w:rPr>
              <w:t>Celková výměra</w:t>
            </w:r>
            <w:r w:rsidRPr="005068B0">
              <w:rPr>
                <w:rFonts w:cs="Arial"/>
                <w:sz w:val="20"/>
                <w:szCs w:val="20"/>
              </w:rPr>
              <w:br/>
              <w:t>(ha)</w:t>
            </w:r>
          </w:p>
        </w:tc>
        <w:tc>
          <w:tcPr>
            <w:tcW w:w="1260" w:type="dxa"/>
            <w:shd w:val="clear" w:color="auto" w:fill="CCFFFF"/>
            <w:vAlign w:val="center"/>
          </w:tcPr>
          <w:p w:rsidR="003F2921" w:rsidRPr="005068B0" w:rsidRDefault="003F2921" w:rsidP="00D0020C">
            <w:pPr>
              <w:jc w:val="center"/>
              <w:rPr>
                <w:rFonts w:cs="Arial"/>
                <w:sz w:val="20"/>
                <w:szCs w:val="20"/>
              </w:rPr>
            </w:pPr>
            <w:r>
              <w:rPr>
                <w:rFonts w:cs="Arial"/>
                <w:sz w:val="20"/>
                <w:szCs w:val="20"/>
              </w:rPr>
              <w:t>Počet obyvatel k 31. 12. 2012</w:t>
            </w:r>
            <w:r w:rsidRPr="005068B0">
              <w:rPr>
                <w:rFonts w:cs="Arial"/>
                <w:sz w:val="20"/>
                <w:szCs w:val="20"/>
              </w:rPr>
              <w:t xml:space="preserve"> celkem</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535443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Bělá pod Bezdězem</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Mladá Boleslav</w:t>
            </w:r>
          </w:p>
        </w:tc>
        <w:tc>
          <w:tcPr>
            <w:tcW w:w="720" w:type="dxa"/>
            <w:noWrap/>
            <w:vAlign w:val="bottom"/>
          </w:tcPr>
          <w:p w:rsidR="003F2921" w:rsidRPr="005068B0" w:rsidRDefault="003F2921" w:rsidP="00D0020C">
            <w:pPr>
              <w:jc w:val="right"/>
              <w:rPr>
                <w:rFonts w:cs="Arial"/>
                <w:sz w:val="20"/>
                <w:szCs w:val="20"/>
              </w:rPr>
            </w:pPr>
            <w:bookmarkStart w:id="14" w:name="RANGE!E2:F60"/>
            <w:bookmarkEnd w:id="14"/>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6 320</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4 879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561398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Bezděz</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2 399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302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535486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Bítouchov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Mladá Boleslav</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710</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323</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561401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Blatce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6</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1 695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98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561410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Blíževedly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2 096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677</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561428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Bohatice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394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199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561444</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Brniště</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6</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2 672</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1 359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599514</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Březovice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Mladá Boleslav</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1 633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335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563943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Cetenov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Liberec</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6</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605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129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561479</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Cvikov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8</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4 506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4 425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535630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Čistá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Mladá Boleslav</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898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732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561495</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Doksy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8</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7 497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5 188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535711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Dolní Krupá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Mnichovo Hradiště</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1 120</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232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561533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Dubá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20</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6 059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1 762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561541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Dubnice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1 583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657</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544337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Hamr na Jezeře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1 767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402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561584</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Holany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1 877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505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561592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Horní Libchava</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1 038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711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561606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Horní Police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603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709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561614</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Chlum</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1 517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242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561631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Jablonné v Podještědí</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Liberec</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5 785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3 686</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561665</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Jestřebí</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2 209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832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546232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Kozly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566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143</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561720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Kravaře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6</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1 577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812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561738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Krompach</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775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151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561746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Kunratice u Cvikova</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1 253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617</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546259</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Kvítkov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611</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214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514161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Luka</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456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96</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561827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Mařenice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2 655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353</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561835</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Mimoň</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8</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1 548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6 690</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561851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Noviny pod Ralskem</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1 017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283</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561860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1 944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12 004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561886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Okna</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566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298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564290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Osečná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Liberec</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7</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2 806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1 075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514276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Pertoltice pod Ralskem</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792</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388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565580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Plužná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Mladá Boleslav</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554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237</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561959</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Polevsko</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444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365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561983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Provodín</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1 259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703</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530387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Radvanec</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883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159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562017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Ralsko</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9</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17 023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2 054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529605</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Rokytá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Mnichovo Hradiště</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1 062</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244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513890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Skalka u Doks</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504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158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562050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Sloup v Čechách</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577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721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562076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Sosnová</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566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700</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562092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Stráž pod Ralskem</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2 158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4 026</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562106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Stružnice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2 129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992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562114</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Stvolínky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5</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1 264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354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546283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Svojkov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345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212</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553638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Tachov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458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209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546267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Tuhaň</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6</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2 471</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278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562173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Velenice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718</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180</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562891</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Velká Bukovina</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Děčín</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1 435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471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562203</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Velký Valtinov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1 005</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189</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562220</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Volfartice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1 309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677</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562238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Vrchovany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469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111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562246</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Zahrádky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1 007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695</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562262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Zákupy</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7</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4 077</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2 840</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562297</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Žandov</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7</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2 724</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1 990</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514195</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Ždírec</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Česká Lípa</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3</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543</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131</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534838</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Chorušice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Mělník</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4</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1 776</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528</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535052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Mšeno</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Mělník</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2</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9</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2 672</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1 434</w:t>
            </w:r>
          </w:p>
        </w:tc>
      </w:tr>
      <w:tr w:rsidR="003F2921" w:rsidRPr="005068B0" w:rsidTr="00D0020C">
        <w:trPr>
          <w:trHeight w:val="240"/>
          <w:jc w:val="center"/>
        </w:trPr>
        <w:tc>
          <w:tcPr>
            <w:tcW w:w="805" w:type="dxa"/>
            <w:noWrap/>
            <w:vAlign w:val="center"/>
          </w:tcPr>
          <w:p w:rsidR="003F2921" w:rsidRPr="005068B0" w:rsidRDefault="003F2921" w:rsidP="00D0020C">
            <w:pPr>
              <w:jc w:val="center"/>
              <w:rPr>
                <w:rFonts w:cs="Arial"/>
                <w:sz w:val="20"/>
                <w:szCs w:val="20"/>
              </w:rPr>
            </w:pPr>
            <w:r w:rsidRPr="005068B0">
              <w:rPr>
                <w:rFonts w:cs="Arial"/>
                <w:sz w:val="20"/>
                <w:szCs w:val="20"/>
              </w:rPr>
              <w:t>561622</w:t>
            </w:r>
          </w:p>
        </w:tc>
        <w:tc>
          <w:tcPr>
            <w:tcW w:w="2120" w:type="dxa"/>
            <w:noWrap/>
            <w:vAlign w:val="center"/>
          </w:tcPr>
          <w:p w:rsidR="003F2921" w:rsidRPr="005068B0" w:rsidRDefault="003F2921" w:rsidP="00D0020C">
            <w:pPr>
              <w:rPr>
                <w:rFonts w:cs="Arial"/>
                <w:sz w:val="20"/>
                <w:szCs w:val="20"/>
              </w:rPr>
            </w:pPr>
            <w:r w:rsidRPr="005068B0">
              <w:rPr>
                <w:rFonts w:cs="Arial"/>
                <w:sz w:val="20"/>
                <w:szCs w:val="20"/>
              </w:rPr>
              <w:t>Chotovice</w:t>
            </w:r>
          </w:p>
        </w:tc>
        <w:tc>
          <w:tcPr>
            <w:tcW w:w="1780" w:type="dxa"/>
            <w:noWrap/>
            <w:vAlign w:val="center"/>
          </w:tcPr>
          <w:p w:rsidR="003F2921" w:rsidRPr="005068B0" w:rsidRDefault="003F2921" w:rsidP="00D0020C">
            <w:pPr>
              <w:rPr>
                <w:rFonts w:cs="Arial"/>
                <w:sz w:val="20"/>
                <w:szCs w:val="20"/>
              </w:rPr>
            </w:pPr>
            <w:r w:rsidRPr="005068B0">
              <w:rPr>
                <w:rFonts w:cs="Arial"/>
                <w:sz w:val="20"/>
                <w:szCs w:val="20"/>
              </w:rPr>
              <w:t>Nový Bor</w:t>
            </w:r>
          </w:p>
        </w:tc>
        <w:tc>
          <w:tcPr>
            <w:tcW w:w="720" w:type="dxa"/>
            <w:noWrap/>
            <w:vAlign w:val="bottom"/>
          </w:tcPr>
          <w:p w:rsidR="003F2921" w:rsidRPr="005068B0" w:rsidRDefault="003F2921" w:rsidP="00D0020C">
            <w:pPr>
              <w:jc w:val="right"/>
              <w:rPr>
                <w:rFonts w:cs="Arial"/>
                <w:sz w:val="20"/>
                <w:szCs w:val="20"/>
              </w:rPr>
            </w:pPr>
            <w:r w:rsidRPr="005068B0">
              <w:rPr>
                <w:rFonts w:cs="Arial"/>
                <w:sz w:val="20"/>
                <w:szCs w:val="20"/>
              </w:rPr>
              <w:t>0</w:t>
            </w:r>
          </w:p>
        </w:tc>
        <w:tc>
          <w:tcPr>
            <w:tcW w:w="890" w:type="dxa"/>
            <w:noWrap/>
            <w:vAlign w:val="bottom"/>
          </w:tcPr>
          <w:p w:rsidR="003F2921" w:rsidRPr="005068B0" w:rsidRDefault="003F2921" w:rsidP="00D0020C">
            <w:pPr>
              <w:jc w:val="right"/>
              <w:rPr>
                <w:rFonts w:cs="Arial"/>
                <w:sz w:val="20"/>
                <w:szCs w:val="20"/>
              </w:rPr>
            </w:pPr>
            <w:r w:rsidRPr="005068B0">
              <w:rPr>
                <w:rFonts w:cs="Arial"/>
                <w:sz w:val="20"/>
                <w:szCs w:val="20"/>
              </w:rPr>
              <w:t>1</w:t>
            </w:r>
          </w:p>
        </w:tc>
        <w:tc>
          <w:tcPr>
            <w:tcW w:w="1080" w:type="dxa"/>
            <w:noWrap/>
            <w:vAlign w:val="bottom"/>
          </w:tcPr>
          <w:p w:rsidR="003F2921" w:rsidRPr="005068B0" w:rsidRDefault="003F2921" w:rsidP="00D0020C">
            <w:pPr>
              <w:jc w:val="right"/>
              <w:rPr>
                <w:rFonts w:cs="Arial"/>
                <w:sz w:val="20"/>
                <w:szCs w:val="20"/>
              </w:rPr>
            </w:pPr>
            <w:r w:rsidRPr="005068B0">
              <w:rPr>
                <w:rFonts w:cs="Arial"/>
                <w:sz w:val="20"/>
                <w:szCs w:val="20"/>
              </w:rPr>
              <w:t>299</w:t>
            </w:r>
          </w:p>
        </w:tc>
        <w:tc>
          <w:tcPr>
            <w:tcW w:w="1260" w:type="dxa"/>
            <w:noWrap/>
            <w:vAlign w:val="bottom"/>
          </w:tcPr>
          <w:p w:rsidR="003F2921" w:rsidRPr="005068B0" w:rsidRDefault="003F2921" w:rsidP="00D0020C">
            <w:pPr>
              <w:jc w:val="right"/>
              <w:rPr>
                <w:rFonts w:cs="Arial"/>
                <w:sz w:val="20"/>
                <w:szCs w:val="20"/>
              </w:rPr>
            </w:pPr>
            <w:r w:rsidRPr="005068B0">
              <w:rPr>
                <w:rFonts w:cs="Arial"/>
                <w:sz w:val="20"/>
                <w:szCs w:val="20"/>
              </w:rPr>
              <w:t>164</w:t>
            </w:r>
          </w:p>
        </w:tc>
      </w:tr>
      <w:tr w:rsidR="003F2921" w:rsidRPr="005068B0" w:rsidTr="00D0020C">
        <w:trPr>
          <w:trHeight w:val="240"/>
          <w:jc w:val="center"/>
        </w:trPr>
        <w:tc>
          <w:tcPr>
            <w:tcW w:w="805" w:type="dxa"/>
            <w:noWrap/>
            <w:vAlign w:val="bottom"/>
          </w:tcPr>
          <w:p w:rsidR="003F2921" w:rsidRPr="005068B0" w:rsidRDefault="003F2921" w:rsidP="00D0020C">
            <w:pPr>
              <w:rPr>
                <w:rFonts w:cs="Arial"/>
                <w:sz w:val="20"/>
                <w:szCs w:val="20"/>
              </w:rPr>
            </w:pPr>
          </w:p>
        </w:tc>
        <w:tc>
          <w:tcPr>
            <w:tcW w:w="2120" w:type="dxa"/>
            <w:noWrap/>
            <w:vAlign w:val="bottom"/>
          </w:tcPr>
          <w:p w:rsidR="003F2921" w:rsidRPr="005068B0" w:rsidRDefault="003F2921" w:rsidP="00D0020C">
            <w:pPr>
              <w:rPr>
                <w:rFonts w:cs="Arial"/>
                <w:sz w:val="20"/>
                <w:szCs w:val="20"/>
              </w:rPr>
            </w:pPr>
          </w:p>
        </w:tc>
        <w:tc>
          <w:tcPr>
            <w:tcW w:w="1780" w:type="dxa"/>
            <w:noWrap/>
            <w:vAlign w:val="bottom"/>
          </w:tcPr>
          <w:p w:rsidR="003F2921" w:rsidRPr="0089117C" w:rsidRDefault="003F2921" w:rsidP="00D0020C">
            <w:pPr>
              <w:rPr>
                <w:rFonts w:cs="Arial"/>
                <w:b/>
                <w:sz w:val="20"/>
                <w:szCs w:val="20"/>
              </w:rPr>
            </w:pPr>
            <w:r w:rsidRPr="0089117C">
              <w:rPr>
                <w:rFonts w:cs="Arial"/>
                <w:b/>
                <w:sz w:val="20"/>
                <w:szCs w:val="20"/>
              </w:rPr>
              <w:t>LAG Podralsko</w:t>
            </w:r>
          </w:p>
        </w:tc>
        <w:tc>
          <w:tcPr>
            <w:tcW w:w="720" w:type="dxa"/>
            <w:noWrap/>
            <w:vAlign w:val="bottom"/>
          </w:tcPr>
          <w:p w:rsidR="003F2921" w:rsidRPr="0089117C" w:rsidRDefault="003F2921" w:rsidP="00D0020C">
            <w:pPr>
              <w:rPr>
                <w:rFonts w:cs="Arial"/>
                <w:sz w:val="20"/>
                <w:szCs w:val="20"/>
              </w:rPr>
            </w:pPr>
          </w:p>
        </w:tc>
        <w:tc>
          <w:tcPr>
            <w:tcW w:w="890" w:type="dxa"/>
            <w:noWrap/>
            <w:vAlign w:val="bottom"/>
          </w:tcPr>
          <w:p w:rsidR="003F2921" w:rsidRPr="0089117C" w:rsidRDefault="003F2921" w:rsidP="00350DDA">
            <w:pPr>
              <w:jc w:val="right"/>
              <w:rPr>
                <w:rFonts w:cs="Arial"/>
                <w:sz w:val="20"/>
                <w:szCs w:val="20"/>
              </w:rPr>
            </w:pPr>
            <w:r>
              <w:rPr>
                <w:rFonts w:cs="Arial"/>
                <w:sz w:val="20"/>
                <w:szCs w:val="20"/>
              </w:rPr>
              <w:t>223</w:t>
            </w:r>
          </w:p>
        </w:tc>
        <w:tc>
          <w:tcPr>
            <w:tcW w:w="1080" w:type="dxa"/>
            <w:noWrap/>
            <w:vAlign w:val="bottom"/>
          </w:tcPr>
          <w:p w:rsidR="003F2921" w:rsidRPr="0089117C" w:rsidRDefault="003F2921" w:rsidP="00D0020C">
            <w:pPr>
              <w:jc w:val="right"/>
              <w:rPr>
                <w:rFonts w:cs="Arial"/>
                <w:sz w:val="20"/>
                <w:szCs w:val="20"/>
              </w:rPr>
            </w:pPr>
            <w:r w:rsidRPr="0089117C">
              <w:rPr>
                <w:rFonts w:cs="Arial"/>
                <w:sz w:val="20"/>
                <w:szCs w:val="20"/>
              </w:rPr>
              <w:t>121 278</w:t>
            </w:r>
          </w:p>
        </w:tc>
        <w:tc>
          <w:tcPr>
            <w:tcW w:w="1260" w:type="dxa"/>
            <w:noWrap/>
            <w:vAlign w:val="bottom"/>
          </w:tcPr>
          <w:p w:rsidR="003F2921" w:rsidRPr="0089117C" w:rsidRDefault="003F2921" w:rsidP="00D0020C">
            <w:pPr>
              <w:jc w:val="right"/>
              <w:rPr>
                <w:rFonts w:cs="Arial"/>
                <w:sz w:val="20"/>
                <w:szCs w:val="20"/>
              </w:rPr>
            </w:pPr>
            <w:r w:rsidRPr="0089117C">
              <w:rPr>
                <w:rFonts w:cs="Arial"/>
                <w:sz w:val="20"/>
                <w:szCs w:val="20"/>
              </w:rPr>
              <w:t>72 330</w:t>
            </w:r>
          </w:p>
        </w:tc>
      </w:tr>
      <w:tr w:rsidR="003F2921" w:rsidRPr="005068B0" w:rsidTr="00D0020C">
        <w:trPr>
          <w:trHeight w:val="240"/>
          <w:jc w:val="center"/>
        </w:trPr>
        <w:tc>
          <w:tcPr>
            <w:tcW w:w="805" w:type="dxa"/>
            <w:noWrap/>
            <w:vAlign w:val="bottom"/>
          </w:tcPr>
          <w:p w:rsidR="003F2921" w:rsidRPr="005068B0" w:rsidRDefault="003F2921" w:rsidP="00D0020C">
            <w:pPr>
              <w:rPr>
                <w:rFonts w:cs="Arial"/>
                <w:sz w:val="20"/>
                <w:szCs w:val="20"/>
              </w:rPr>
            </w:pPr>
          </w:p>
        </w:tc>
        <w:tc>
          <w:tcPr>
            <w:tcW w:w="2120" w:type="dxa"/>
            <w:noWrap/>
            <w:vAlign w:val="bottom"/>
          </w:tcPr>
          <w:p w:rsidR="003F2921" w:rsidRPr="005068B0" w:rsidRDefault="003F2921" w:rsidP="00D0020C">
            <w:pPr>
              <w:rPr>
                <w:rFonts w:cs="Arial"/>
                <w:sz w:val="20"/>
                <w:szCs w:val="20"/>
              </w:rPr>
            </w:pPr>
          </w:p>
        </w:tc>
        <w:tc>
          <w:tcPr>
            <w:tcW w:w="1780" w:type="dxa"/>
            <w:noWrap/>
            <w:vAlign w:val="bottom"/>
          </w:tcPr>
          <w:p w:rsidR="003F2921" w:rsidRPr="0089117C" w:rsidRDefault="003F2921" w:rsidP="00D0020C">
            <w:pPr>
              <w:rPr>
                <w:rFonts w:cs="Arial"/>
                <w:b/>
                <w:sz w:val="20"/>
                <w:szCs w:val="20"/>
              </w:rPr>
            </w:pPr>
            <w:r w:rsidRPr="0089117C">
              <w:rPr>
                <w:rFonts w:cs="Arial"/>
                <w:b/>
                <w:sz w:val="20"/>
                <w:szCs w:val="20"/>
              </w:rPr>
              <w:t>Liberecký kraj</w:t>
            </w:r>
          </w:p>
        </w:tc>
        <w:tc>
          <w:tcPr>
            <w:tcW w:w="720" w:type="dxa"/>
            <w:noWrap/>
            <w:vAlign w:val="bottom"/>
          </w:tcPr>
          <w:p w:rsidR="003F2921" w:rsidRPr="0089117C" w:rsidRDefault="003F2921" w:rsidP="00D0020C">
            <w:pPr>
              <w:jc w:val="center"/>
              <w:rPr>
                <w:rFonts w:cs="Arial"/>
                <w:sz w:val="20"/>
                <w:szCs w:val="20"/>
              </w:rPr>
            </w:pPr>
          </w:p>
        </w:tc>
        <w:tc>
          <w:tcPr>
            <w:tcW w:w="890" w:type="dxa"/>
            <w:noWrap/>
            <w:vAlign w:val="bottom"/>
          </w:tcPr>
          <w:p w:rsidR="003F2921" w:rsidRPr="0089117C" w:rsidRDefault="003F2921" w:rsidP="00350DDA">
            <w:pPr>
              <w:jc w:val="right"/>
              <w:rPr>
                <w:rFonts w:cs="Arial"/>
                <w:sz w:val="20"/>
                <w:szCs w:val="20"/>
              </w:rPr>
            </w:pPr>
            <w:r w:rsidRPr="0089117C">
              <w:rPr>
                <w:rFonts w:cs="Arial"/>
                <w:sz w:val="20"/>
                <w:szCs w:val="20"/>
              </w:rPr>
              <w:t>76</w:t>
            </w:r>
            <w:r>
              <w:rPr>
                <w:rFonts w:cs="Arial"/>
                <w:sz w:val="20"/>
                <w:szCs w:val="20"/>
              </w:rPr>
              <w:t>6</w:t>
            </w:r>
          </w:p>
        </w:tc>
        <w:tc>
          <w:tcPr>
            <w:tcW w:w="1080" w:type="dxa"/>
            <w:noWrap/>
            <w:vAlign w:val="bottom"/>
          </w:tcPr>
          <w:p w:rsidR="003F2921" w:rsidRPr="0089117C" w:rsidRDefault="003F2921" w:rsidP="00D0020C">
            <w:pPr>
              <w:jc w:val="right"/>
              <w:rPr>
                <w:rFonts w:cs="Arial"/>
                <w:sz w:val="20"/>
                <w:szCs w:val="20"/>
              </w:rPr>
            </w:pPr>
            <w:r w:rsidRPr="0089117C">
              <w:rPr>
                <w:rFonts w:cs="Arial"/>
                <w:sz w:val="20"/>
                <w:szCs w:val="20"/>
              </w:rPr>
              <w:t>316 342</w:t>
            </w:r>
          </w:p>
        </w:tc>
        <w:tc>
          <w:tcPr>
            <w:tcW w:w="1260" w:type="dxa"/>
            <w:noWrap/>
            <w:vAlign w:val="bottom"/>
          </w:tcPr>
          <w:p w:rsidR="003F2921" w:rsidRPr="0089117C" w:rsidRDefault="003F2921" w:rsidP="00D0020C">
            <w:pPr>
              <w:jc w:val="right"/>
              <w:rPr>
                <w:rFonts w:cs="Arial"/>
                <w:sz w:val="20"/>
                <w:szCs w:val="20"/>
              </w:rPr>
            </w:pPr>
            <w:r w:rsidRPr="0089117C">
              <w:rPr>
                <w:rFonts w:cs="Arial"/>
                <w:sz w:val="20"/>
                <w:szCs w:val="20"/>
              </w:rPr>
              <w:t>438 594</w:t>
            </w:r>
          </w:p>
        </w:tc>
      </w:tr>
      <w:tr w:rsidR="003F2921" w:rsidRPr="005068B0" w:rsidTr="00D0020C">
        <w:trPr>
          <w:trHeight w:val="240"/>
          <w:jc w:val="center"/>
        </w:trPr>
        <w:tc>
          <w:tcPr>
            <w:tcW w:w="805" w:type="dxa"/>
            <w:noWrap/>
            <w:vAlign w:val="bottom"/>
          </w:tcPr>
          <w:p w:rsidR="003F2921" w:rsidRPr="005068B0" w:rsidRDefault="003F2921" w:rsidP="00D0020C">
            <w:pPr>
              <w:rPr>
                <w:rFonts w:cs="Arial"/>
                <w:sz w:val="20"/>
                <w:szCs w:val="20"/>
              </w:rPr>
            </w:pPr>
          </w:p>
        </w:tc>
        <w:tc>
          <w:tcPr>
            <w:tcW w:w="2120" w:type="dxa"/>
            <w:noWrap/>
            <w:vAlign w:val="bottom"/>
          </w:tcPr>
          <w:p w:rsidR="003F2921" w:rsidRPr="005068B0" w:rsidRDefault="003F2921" w:rsidP="00D0020C">
            <w:pPr>
              <w:rPr>
                <w:rFonts w:cs="Arial"/>
                <w:sz w:val="20"/>
                <w:szCs w:val="20"/>
              </w:rPr>
            </w:pPr>
          </w:p>
        </w:tc>
        <w:tc>
          <w:tcPr>
            <w:tcW w:w="1780" w:type="dxa"/>
            <w:noWrap/>
            <w:vAlign w:val="bottom"/>
          </w:tcPr>
          <w:p w:rsidR="003F2921" w:rsidRPr="0089117C" w:rsidRDefault="003F2921" w:rsidP="00D0020C">
            <w:pPr>
              <w:rPr>
                <w:rFonts w:cs="Arial"/>
                <w:b/>
                <w:sz w:val="20"/>
                <w:szCs w:val="20"/>
              </w:rPr>
            </w:pPr>
            <w:r>
              <w:rPr>
                <w:rFonts w:cs="Arial"/>
                <w:b/>
                <w:sz w:val="20"/>
                <w:szCs w:val="20"/>
              </w:rPr>
              <w:t>Středočeský kraj</w:t>
            </w:r>
          </w:p>
        </w:tc>
        <w:tc>
          <w:tcPr>
            <w:tcW w:w="720" w:type="dxa"/>
            <w:noWrap/>
            <w:vAlign w:val="bottom"/>
          </w:tcPr>
          <w:p w:rsidR="003F2921" w:rsidRPr="0089117C" w:rsidRDefault="003F2921" w:rsidP="00D0020C">
            <w:pPr>
              <w:jc w:val="center"/>
              <w:rPr>
                <w:rFonts w:cs="Arial"/>
                <w:sz w:val="20"/>
                <w:szCs w:val="20"/>
              </w:rPr>
            </w:pPr>
          </w:p>
        </w:tc>
        <w:tc>
          <w:tcPr>
            <w:tcW w:w="890" w:type="dxa"/>
            <w:noWrap/>
            <w:vAlign w:val="bottom"/>
          </w:tcPr>
          <w:p w:rsidR="003F2921" w:rsidRPr="0089117C" w:rsidRDefault="003F2921" w:rsidP="00D0020C">
            <w:pPr>
              <w:jc w:val="right"/>
              <w:rPr>
                <w:rFonts w:cs="Arial"/>
                <w:sz w:val="20"/>
                <w:szCs w:val="20"/>
              </w:rPr>
            </w:pPr>
            <w:r>
              <w:rPr>
                <w:rFonts w:cs="Arial"/>
                <w:sz w:val="20"/>
                <w:szCs w:val="20"/>
              </w:rPr>
              <w:t>2 800</w:t>
            </w:r>
          </w:p>
        </w:tc>
        <w:tc>
          <w:tcPr>
            <w:tcW w:w="1080" w:type="dxa"/>
            <w:noWrap/>
            <w:vAlign w:val="bottom"/>
          </w:tcPr>
          <w:p w:rsidR="003F2921" w:rsidRPr="0089117C" w:rsidRDefault="003F2921" w:rsidP="00D0020C">
            <w:pPr>
              <w:jc w:val="right"/>
              <w:rPr>
                <w:rFonts w:cs="Arial"/>
                <w:sz w:val="20"/>
                <w:szCs w:val="20"/>
              </w:rPr>
            </w:pPr>
            <w:r>
              <w:rPr>
                <w:rFonts w:cs="Arial"/>
                <w:sz w:val="20"/>
                <w:szCs w:val="20"/>
              </w:rPr>
              <w:t>1 101 500</w:t>
            </w:r>
          </w:p>
        </w:tc>
        <w:tc>
          <w:tcPr>
            <w:tcW w:w="1260" w:type="dxa"/>
            <w:noWrap/>
            <w:vAlign w:val="bottom"/>
          </w:tcPr>
          <w:p w:rsidR="003F2921" w:rsidRPr="0089117C" w:rsidRDefault="003F2921" w:rsidP="00D0020C">
            <w:pPr>
              <w:jc w:val="right"/>
              <w:rPr>
                <w:rFonts w:cs="Arial"/>
                <w:sz w:val="20"/>
                <w:szCs w:val="20"/>
              </w:rPr>
            </w:pPr>
            <w:r w:rsidRPr="00350DDA">
              <w:rPr>
                <w:rFonts w:cs="Arial"/>
                <w:sz w:val="20"/>
                <w:szCs w:val="20"/>
              </w:rPr>
              <w:t>1</w:t>
            </w:r>
            <w:r>
              <w:rPr>
                <w:rFonts w:cs="Arial"/>
                <w:sz w:val="20"/>
                <w:szCs w:val="20"/>
              </w:rPr>
              <w:t> </w:t>
            </w:r>
            <w:r w:rsidRPr="00350DDA">
              <w:rPr>
                <w:rFonts w:cs="Arial"/>
                <w:sz w:val="20"/>
                <w:szCs w:val="20"/>
              </w:rPr>
              <w:t>291</w:t>
            </w:r>
            <w:r>
              <w:rPr>
                <w:rFonts w:cs="Arial"/>
                <w:sz w:val="20"/>
                <w:szCs w:val="20"/>
              </w:rPr>
              <w:t xml:space="preserve"> </w:t>
            </w:r>
            <w:r w:rsidRPr="00350DDA">
              <w:rPr>
                <w:rFonts w:cs="Arial"/>
                <w:sz w:val="20"/>
                <w:szCs w:val="20"/>
              </w:rPr>
              <w:t>816</w:t>
            </w:r>
          </w:p>
        </w:tc>
      </w:tr>
      <w:tr w:rsidR="003F2921" w:rsidRPr="005068B0" w:rsidTr="00D0020C">
        <w:trPr>
          <w:trHeight w:val="240"/>
          <w:jc w:val="center"/>
        </w:trPr>
        <w:tc>
          <w:tcPr>
            <w:tcW w:w="805" w:type="dxa"/>
            <w:noWrap/>
            <w:vAlign w:val="bottom"/>
          </w:tcPr>
          <w:p w:rsidR="003F2921" w:rsidRPr="005068B0" w:rsidRDefault="003F2921" w:rsidP="00D0020C">
            <w:pPr>
              <w:rPr>
                <w:rFonts w:cs="Arial"/>
                <w:sz w:val="20"/>
                <w:szCs w:val="20"/>
              </w:rPr>
            </w:pPr>
          </w:p>
        </w:tc>
        <w:tc>
          <w:tcPr>
            <w:tcW w:w="2120" w:type="dxa"/>
            <w:noWrap/>
            <w:vAlign w:val="bottom"/>
          </w:tcPr>
          <w:p w:rsidR="003F2921" w:rsidRPr="005068B0" w:rsidRDefault="003F2921" w:rsidP="00D0020C">
            <w:pPr>
              <w:rPr>
                <w:rFonts w:cs="Arial"/>
                <w:sz w:val="20"/>
                <w:szCs w:val="20"/>
              </w:rPr>
            </w:pPr>
          </w:p>
        </w:tc>
        <w:tc>
          <w:tcPr>
            <w:tcW w:w="1780" w:type="dxa"/>
            <w:noWrap/>
            <w:vAlign w:val="bottom"/>
          </w:tcPr>
          <w:p w:rsidR="003F2921" w:rsidRPr="0089117C" w:rsidRDefault="003F2921" w:rsidP="00D0020C">
            <w:pPr>
              <w:rPr>
                <w:rFonts w:cs="Arial"/>
                <w:b/>
                <w:sz w:val="20"/>
                <w:szCs w:val="20"/>
              </w:rPr>
            </w:pPr>
            <w:r>
              <w:rPr>
                <w:rFonts w:cs="Arial"/>
                <w:b/>
                <w:sz w:val="20"/>
                <w:szCs w:val="20"/>
              </w:rPr>
              <w:t>Ústecký kraj</w:t>
            </w:r>
          </w:p>
        </w:tc>
        <w:tc>
          <w:tcPr>
            <w:tcW w:w="720" w:type="dxa"/>
            <w:noWrap/>
            <w:vAlign w:val="bottom"/>
          </w:tcPr>
          <w:p w:rsidR="003F2921" w:rsidRPr="0089117C" w:rsidRDefault="003F2921" w:rsidP="00D0020C">
            <w:pPr>
              <w:jc w:val="center"/>
              <w:rPr>
                <w:rFonts w:cs="Arial"/>
                <w:sz w:val="20"/>
                <w:szCs w:val="20"/>
              </w:rPr>
            </w:pPr>
          </w:p>
        </w:tc>
        <w:tc>
          <w:tcPr>
            <w:tcW w:w="890" w:type="dxa"/>
            <w:noWrap/>
            <w:vAlign w:val="bottom"/>
          </w:tcPr>
          <w:p w:rsidR="003F2921" w:rsidRPr="0089117C" w:rsidRDefault="003F2921" w:rsidP="00D0020C">
            <w:pPr>
              <w:jc w:val="right"/>
              <w:rPr>
                <w:rFonts w:cs="Arial"/>
                <w:sz w:val="20"/>
                <w:szCs w:val="20"/>
              </w:rPr>
            </w:pPr>
            <w:r>
              <w:rPr>
                <w:rFonts w:cs="Arial"/>
                <w:sz w:val="20"/>
                <w:szCs w:val="20"/>
              </w:rPr>
              <w:t>1 150</w:t>
            </w:r>
          </w:p>
        </w:tc>
        <w:tc>
          <w:tcPr>
            <w:tcW w:w="1080" w:type="dxa"/>
            <w:noWrap/>
            <w:vAlign w:val="bottom"/>
          </w:tcPr>
          <w:p w:rsidR="003F2921" w:rsidRPr="0089117C" w:rsidRDefault="003F2921" w:rsidP="00987B8F">
            <w:pPr>
              <w:jc w:val="right"/>
              <w:rPr>
                <w:rFonts w:cs="Arial"/>
                <w:sz w:val="20"/>
                <w:szCs w:val="20"/>
              </w:rPr>
            </w:pPr>
            <w:r>
              <w:rPr>
                <w:rFonts w:cs="Arial"/>
                <w:sz w:val="20"/>
                <w:szCs w:val="20"/>
              </w:rPr>
              <w:t xml:space="preserve">533 400 </w:t>
            </w:r>
          </w:p>
        </w:tc>
        <w:tc>
          <w:tcPr>
            <w:tcW w:w="1260" w:type="dxa"/>
            <w:noWrap/>
            <w:vAlign w:val="bottom"/>
          </w:tcPr>
          <w:p w:rsidR="003F2921" w:rsidRPr="0089117C" w:rsidRDefault="003F2921" w:rsidP="007E2135">
            <w:pPr>
              <w:jc w:val="right"/>
              <w:rPr>
                <w:rFonts w:cs="Arial"/>
                <w:sz w:val="20"/>
                <w:szCs w:val="20"/>
              </w:rPr>
            </w:pPr>
            <w:r w:rsidRPr="007E2135">
              <w:rPr>
                <w:rFonts w:cs="Arial"/>
                <w:sz w:val="20"/>
                <w:szCs w:val="20"/>
              </w:rPr>
              <w:t>82</w:t>
            </w:r>
            <w:r>
              <w:rPr>
                <w:rFonts w:cs="Arial"/>
                <w:sz w:val="20"/>
                <w:szCs w:val="20"/>
              </w:rPr>
              <w:t>8</w:t>
            </w:r>
            <w:r w:rsidRPr="007E2135">
              <w:rPr>
                <w:rFonts w:cs="Arial"/>
                <w:sz w:val="20"/>
                <w:szCs w:val="20"/>
              </w:rPr>
              <w:t xml:space="preserve"> </w:t>
            </w:r>
            <w:r>
              <w:rPr>
                <w:rFonts w:cs="Arial"/>
                <w:sz w:val="20"/>
                <w:szCs w:val="20"/>
              </w:rPr>
              <w:t>026</w:t>
            </w:r>
          </w:p>
        </w:tc>
      </w:tr>
      <w:tr w:rsidR="003F2921" w:rsidRPr="005068B0" w:rsidTr="00D0020C">
        <w:trPr>
          <w:trHeight w:val="240"/>
          <w:jc w:val="center"/>
        </w:trPr>
        <w:tc>
          <w:tcPr>
            <w:tcW w:w="805" w:type="dxa"/>
            <w:noWrap/>
            <w:vAlign w:val="bottom"/>
          </w:tcPr>
          <w:p w:rsidR="003F2921" w:rsidRPr="005068B0" w:rsidRDefault="003F2921" w:rsidP="00D0020C">
            <w:pPr>
              <w:rPr>
                <w:rFonts w:cs="Arial"/>
                <w:sz w:val="20"/>
                <w:szCs w:val="20"/>
              </w:rPr>
            </w:pPr>
          </w:p>
        </w:tc>
        <w:tc>
          <w:tcPr>
            <w:tcW w:w="2120" w:type="dxa"/>
            <w:noWrap/>
            <w:vAlign w:val="bottom"/>
          </w:tcPr>
          <w:p w:rsidR="003F2921" w:rsidRPr="005068B0" w:rsidRDefault="003F2921" w:rsidP="00D0020C">
            <w:pPr>
              <w:rPr>
                <w:rFonts w:cs="Arial"/>
                <w:sz w:val="20"/>
                <w:szCs w:val="20"/>
              </w:rPr>
            </w:pPr>
          </w:p>
        </w:tc>
        <w:tc>
          <w:tcPr>
            <w:tcW w:w="1780" w:type="dxa"/>
            <w:noWrap/>
            <w:vAlign w:val="bottom"/>
          </w:tcPr>
          <w:p w:rsidR="003F2921" w:rsidRPr="0089117C" w:rsidRDefault="003F2921" w:rsidP="00D0020C">
            <w:pPr>
              <w:rPr>
                <w:rFonts w:cs="Arial"/>
                <w:b/>
                <w:sz w:val="20"/>
                <w:szCs w:val="20"/>
              </w:rPr>
            </w:pPr>
            <w:r w:rsidRPr="0089117C">
              <w:rPr>
                <w:rFonts w:cs="Arial"/>
                <w:b/>
                <w:sz w:val="20"/>
                <w:szCs w:val="20"/>
              </w:rPr>
              <w:t>Česká republika</w:t>
            </w:r>
          </w:p>
        </w:tc>
        <w:tc>
          <w:tcPr>
            <w:tcW w:w="720" w:type="dxa"/>
            <w:noWrap/>
            <w:vAlign w:val="bottom"/>
          </w:tcPr>
          <w:p w:rsidR="003F2921" w:rsidRPr="0089117C" w:rsidRDefault="003F2921" w:rsidP="00D0020C">
            <w:pPr>
              <w:jc w:val="center"/>
              <w:rPr>
                <w:rFonts w:cs="Arial"/>
                <w:sz w:val="20"/>
                <w:szCs w:val="20"/>
              </w:rPr>
            </w:pPr>
          </w:p>
        </w:tc>
        <w:tc>
          <w:tcPr>
            <w:tcW w:w="890" w:type="dxa"/>
            <w:noWrap/>
            <w:vAlign w:val="bottom"/>
          </w:tcPr>
          <w:p w:rsidR="003F2921" w:rsidRPr="0089117C" w:rsidRDefault="003F2921" w:rsidP="00D0020C">
            <w:pPr>
              <w:rPr>
                <w:rFonts w:cs="Arial"/>
                <w:sz w:val="20"/>
                <w:szCs w:val="20"/>
              </w:rPr>
            </w:pPr>
            <w:r w:rsidRPr="0089117C">
              <w:rPr>
                <w:rFonts w:cs="Arial"/>
                <w:sz w:val="20"/>
                <w:szCs w:val="20"/>
              </w:rPr>
              <w:t xml:space="preserve">   15 067</w:t>
            </w:r>
          </w:p>
        </w:tc>
        <w:tc>
          <w:tcPr>
            <w:tcW w:w="1080" w:type="dxa"/>
            <w:noWrap/>
            <w:vAlign w:val="bottom"/>
          </w:tcPr>
          <w:p w:rsidR="003F2921" w:rsidRPr="0089117C" w:rsidRDefault="003F2921" w:rsidP="00D0020C">
            <w:pPr>
              <w:rPr>
                <w:rFonts w:cs="Arial"/>
                <w:sz w:val="20"/>
                <w:szCs w:val="20"/>
              </w:rPr>
            </w:pPr>
            <w:r w:rsidRPr="0089117C">
              <w:rPr>
                <w:rFonts w:cs="Arial"/>
                <w:sz w:val="20"/>
                <w:szCs w:val="20"/>
              </w:rPr>
              <w:t xml:space="preserve"> 7 886 619</w:t>
            </w:r>
          </w:p>
        </w:tc>
        <w:tc>
          <w:tcPr>
            <w:tcW w:w="1260" w:type="dxa"/>
            <w:noWrap/>
            <w:vAlign w:val="bottom"/>
          </w:tcPr>
          <w:p w:rsidR="003F2921" w:rsidRPr="0089117C" w:rsidRDefault="003F2921" w:rsidP="00D0020C">
            <w:pPr>
              <w:rPr>
                <w:rFonts w:cs="Arial"/>
                <w:sz w:val="20"/>
                <w:szCs w:val="20"/>
              </w:rPr>
            </w:pPr>
            <w:r w:rsidRPr="0089117C">
              <w:rPr>
                <w:rFonts w:cs="Arial"/>
                <w:sz w:val="20"/>
                <w:szCs w:val="20"/>
              </w:rPr>
              <w:t xml:space="preserve">   10 516 125</w:t>
            </w:r>
          </w:p>
        </w:tc>
      </w:tr>
    </w:tbl>
    <w:p w:rsidR="003F2921" w:rsidRPr="00DC55B8" w:rsidRDefault="003F2921" w:rsidP="00E30235">
      <w:pPr>
        <w:spacing w:line="276" w:lineRule="auto"/>
        <w:rPr>
          <w:i/>
          <w:sz w:val="20"/>
          <w:szCs w:val="20"/>
        </w:rPr>
      </w:pPr>
      <w:r>
        <w:tab/>
      </w:r>
      <w:r w:rsidRPr="00DC55B8">
        <w:rPr>
          <w:i/>
          <w:sz w:val="20"/>
          <w:szCs w:val="20"/>
        </w:rPr>
        <w:t>Zdroj: ČSÚ</w:t>
      </w:r>
    </w:p>
    <w:p w:rsidR="003F2921" w:rsidRPr="00797113" w:rsidRDefault="003F2921" w:rsidP="00425E7F">
      <w:pPr>
        <w:pStyle w:val="Heading3"/>
      </w:pPr>
      <w:bookmarkStart w:id="15" w:name="_Toc390611416"/>
      <w:bookmarkStart w:id="16" w:name="_Toc395204764"/>
      <w:bookmarkStart w:id="17" w:name="_Toc396988587"/>
      <w:r w:rsidRPr="00797113">
        <w:t>Vývoj počtu obyvatel na území LAG Podralsko 2008 - 2011</w:t>
      </w:r>
      <w:bookmarkEnd w:id="15"/>
      <w:bookmarkEnd w:id="16"/>
      <w:bookmarkEnd w:id="17"/>
    </w:p>
    <w:p w:rsidR="003F2921" w:rsidRPr="002C5ABD" w:rsidRDefault="003F2921" w:rsidP="00913268">
      <w:pPr>
        <w:spacing w:line="276" w:lineRule="auto"/>
        <w:rPr>
          <w:i/>
        </w:rPr>
      </w:pPr>
      <w:r>
        <w:rPr>
          <w:i/>
        </w:rPr>
        <w:t>Tabulka č. 4:  C</w:t>
      </w:r>
      <w:r w:rsidRPr="008507DE">
        <w:rPr>
          <w:i/>
        </w:rPr>
        <w:t xml:space="preserve">elkový vývoj obyvatel na území LAG Podralsko  v letech 2008 </w:t>
      </w:r>
      <w:r>
        <w:rPr>
          <w:i/>
        </w:rPr>
        <w:t xml:space="preserve">-2012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
        <w:gridCol w:w="429"/>
        <w:gridCol w:w="500"/>
        <w:gridCol w:w="500"/>
        <w:gridCol w:w="429"/>
        <w:gridCol w:w="429"/>
        <w:gridCol w:w="500"/>
        <w:gridCol w:w="500"/>
        <w:gridCol w:w="429"/>
        <w:gridCol w:w="429"/>
        <w:gridCol w:w="500"/>
        <w:gridCol w:w="500"/>
        <w:gridCol w:w="429"/>
        <w:gridCol w:w="429"/>
        <w:gridCol w:w="500"/>
        <w:gridCol w:w="500"/>
        <w:gridCol w:w="429"/>
        <w:gridCol w:w="429"/>
        <w:gridCol w:w="500"/>
        <w:gridCol w:w="500"/>
      </w:tblGrid>
      <w:tr w:rsidR="003F2921" w:rsidTr="00517330">
        <w:tc>
          <w:tcPr>
            <w:tcW w:w="0" w:type="auto"/>
            <w:gridSpan w:val="4"/>
            <w:shd w:val="clear" w:color="auto" w:fill="B6DDE8"/>
          </w:tcPr>
          <w:p w:rsidR="003F2921" w:rsidRPr="00517330" w:rsidRDefault="003F2921" w:rsidP="00517330">
            <w:pPr>
              <w:spacing w:line="276" w:lineRule="auto"/>
              <w:rPr>
                <w:b/>
              </w:rPr>
            </w:pPr>
            <w:r w:rsidRPr="00517330">
              <w:rPr>
                <w:b/>
              </w:rPr>
              <w:t>2008</w:t>
            </w:r>
          </w:p>
        </w:tc>
        <w:tc>
          <w:tcPr>
            <w:tcW w:w="0" w:type="auto"/>
            <w:gridSpan w:val="4"/>
            <w:shd w:val="clear" w:color="auto" w:fill="B6DDE8"/>
          </w:tcPr>
          <w:p w:rsidR="003F2921" w:rsidRPr="00517330" w:rsidRDefault="003F2921" w:rsidP="00517330">
            <w:pPr>
              <w:spacing w:line="276" w:lineRule="auto"/>
              <w:rPr>
                <w:b/>
              </w:rPr>
            </w:pPr>
            <w:r w:rsidRPr="00517330">
              <w:rPr>
                <w:b/>
              </w:rPr>
              <w:t>2009</w:t>
            </w:r>
          </w:p>
        </w:tc>
        <w:tc>
          <w:tcPr>
            <w:tcW w:w="0" w:type="auto"/>
            <w:gridSpan w:val="4"/>
            <w:shd w:val="clear" w:color="auto" w:fill="B6DDE8"/>
          </w:tcPr>
          <w:p w:rsidR="003F2921" w:rsidRPr="00517330" w:rsidRDefault="003F2921" w:rsidP="00517330">
            <w:pPr>
              <w:spacing w:line="276" w:lineRule="auto"/>
              <w:rPr>
                <w:b/>
              </w:rPr>
            </w:pPr>
            <w:r w:rsidRPr="00517330">
              <w:rPr>
                <w:b/>
              </w:rPr>
              <w:t>2010</w:t>
            </w:r>
          </w:p>
        </w:tc>
        <w:tc>
          <w:tcPr>
            <w:tcW w:w="0" w:type="auto"/>
            <w:gridSpan w:val="4"/>
            <w:shd w:val="clear" w:color="auto" w:fill="B6DDE8"/>
          </w:tcPr>
          <w:p w:rsidR="003F2921" w:rsidRPr="00517330" w:rsidRDefault="003F2921" w:rsidP="00517330">
            <w:pPr>
              <w:spacing w:line="276" w:lineRule="auto"/>
              <w:rPr>
                <w:b/>
              </w:rPr>
            </w:pPr>
            <w:r w:rsidRPr="00517330">
              <w:rPr>
                <w:b/>
              </w:rPr>
              <w:t>2011</w:t>
            </w:r>
          </w:p>
        </w:tc>
        <w:tc>
          <w:tcPr>
            <w:tcW w:w="0" w:type="auto"/>
            <w:gridSpan w:val="4"/>
            <w:shd w:val="clear" w:color="auto" w:fill="B6DDE8"/>
          </w:tcPr>
          <w:p w:rsidR="003F2921" w:rsidRPr="00517330" w:rsidRDefault="003F2921" w:rsidP="00517330">
            <w:pPr>
              <w:spacing w:line="276" w:lineRule="auto"/>
              <w:rPr>
                <w:b/>
              </w:rPr>
            </w:pPr>
            <w:r w:rsidRPr="00517330">
              <w:rPr>
                <w:b/>
              </w:rPr>
              <w:t>2012</w:t>
            </w:r>
          </w:p>
        </w:tc>
      </w:tr>
      <w:tr w:rsidR="003F2921" w:rsidTr="00517330">
        <w:tc>
          <w:tcPr>
            <w:tcW w:w="0" w:type="auto"/>
            <w:gridSpan w:val="4"/>
          </w:tcPr>
          <w:p w:rsidR="003F2921" w:rsidRPr="00517330" w:rsidRDefault="003F2921" w:rsidP="00517330">
            <w:pPr>
              <w:spacing w:line="276" w:lineRule="auto"/>
              <w:rPr>
                <w:b/>
              </w:rPr>
            </w:pPr>
            <w:r w:rsidRPr="00517330">
              <w:rPr>
                <w:b/>
              </w:rPr>
              <w:t>72 291</w:t>
            </w:r>
          </w:p>
        </w:tc>
        <w:tc>
          <w:tcPr>
            <w:tcW w:w="0" w:type="auto"/>
            <w:gridSpan w:val="4"/>
          </w:tcPr>
          <w:p w:rsidR="003F2921" w:rsidRPr="00517330" w:rsidRDefault="003F2921" w:rsidP="00517330">
            <w:pPr>
              <w:spacing w:line="276" w:lineRule="auto"/>
              <w:rPr>
                <w:b/>
              </w:rPr>
            </w:pPr>
            <w:r w:rsidRPr="00517330">
              <w:rPr>
                <w:b/>
              </w:rPr>
              <w:t>72 683</w:t>
            </w:r>
          </w:p>
        </w:tc>
        <w:tc>
          <w:tcPr>
            <w:tcW w:w="0" w:type="auto"/>
            <w:gridSpan w:val="4"/>
          </w:tcPr>
          <w:p w:rsidR="003F2921" w:rsidRPr="00517330" w:rsidRDefault="003F2921" w:rsidP="00517330">
            <w:pPr>
              <w:spacing w:line="276" w:lineRule="auto"/>
              <w:rPr>
                <w:b/>
              </w:rPr>
            </w:pPr>
            <w:r w:rsidRPr="00517330">
              <w:rPr>
                <w:b/>
              </w:rPr>
              <w:t>72 999</w:t>
            </w:r>
          </w:p>
        </w:tc>
        <w:tc>
          <w:tcPr>
            <w:tcW w:w="0" w:type="auto"/>
            <w:gridSpan w:val="4"/>
          </w:tcPr>
          <w:p w:rsidR="003F2921" w:rsidRPr="00517330" w:rsidRDefault="003F2921" w:rsidP="00517330">
            <w:pPr>
              <w:spacing w:line="276" w:lineRule="auto"/>
              <w:rPr>
                <w:b/>
              </w:rPr>
            </w:pPr>
            <w:r w:rsidRPr="00517330">
              <w:rPr>
                <w:b/>
              </w:rPr>
              <w:t>71 253</w:t>
            </w:r>
          </w:p>
        </w:tc>
        <w:tc>
          <w:tcPr>
            <w:tcW w:w="0" w:type="auto"/>
            <w:gridSpan w:val="4"/>
          </w:tcPr>
          <w:p w:rsidR="003F2921" w:rsidRPr="00517330" w:rsidRDefault="003F2921" w:rsidP="00517330">
            <w:pPr>
              <w:spacing w:line="276" w:lineRule="auto"/>
              <w:rPr>
                <w:b/>
              </w:rPr>
            </w:pPr>
            <w:r w:rsidRPr="00517330">
              <w:rPr>
                <w:b/>
              </w:rPr>
              <w:t>72 330</w:t>
            </w:r>
          </w:p>
        </w:tc>
      </w:tr>
      <w:tr w:rsidR="003F2921" w:rsidTr="00517330">
        <w:tc>
          <w:tcPr>
            <w:tcW w:w="0" w:type="auto"/>
          </w:tcPr>
          <w:p w:rsidR="003F2921" w:rsidRPr="00517330" w:rsidRDefault="003F2921" w:rsidP="00517330">
            <w:pPr>
              <w:spacing w:line="276" w:lineRule="auto"/>
              <w:rPr>
                <w:sz w:val="16"/>
                <w:szCs w:val="16"/>
              </w:rPr>
            </w:pPr>
            <w:r w:rsidRPr="00517330">
              <w:rPr>
                <w:sz w:val="16"/>
                <w:szCs w:val="16"/>
              </w:rPr>
              <w:t>ŽN</w:t>
            </w:r>
          </w:p>
        </w:tc>
        <w:tc>
          <w:tcPr>
            <w:tcW w:w="0" w:type="auto"/>
          </w:tcPr>
          <w:p w:rsidR="003F2921" w:rsidRPr="00517330" w:rsidRDefault="003F2921" w:rsidP="00517330">
            <w:pPr>
              <w:spacing w:line="276" w:lineRule="auto"/>
              <w:rPr>
                <w:sz w:val="16"/>
                <w:szCs w:val="16"/>
              </w:rPr>
            </w:pPr>
            <w:r w:rsidRPr="00517330">
              <w:rPr>
                <w:sz w:val="16"/>
                <w:szCs w:val="16"/>
              </w:rPr>
              <w:t>Z</w:t>
            </w:r>
          </w:p>
        </w:tc>
        <w:tc>
          <w:tcPr>
            <w:tcW w:w="0" w:type="auto"/>
          </w:tcPr>
          <w:p w:rsidR="003F2921" w:rsidRPr="00517330" w:rsidRDefault="003F2921" w:rsidP="00517330">
            <w:pPr>
              <w:spacing w:line="276" w:lineRule="auto"/>
              <w:rPr>
                <w:sz w:val="16"/>
                <w:szCs w:val="16"/>
              </w:rPr>
            </w:pPr>
            <w:r w:rsidRPr="00517330">
              <w:rPr>
                <w:sz w:val="16"/>
                <w:szCs w:val="16"/>
              </w:rPr>
              <w:t>P</w:t>
            </w:r>
          </w:p>
        </w:tc>
        <w:tc>
          <w:tcPr>
            <w:tcW w:w="0" w:type="auto"/>
          </w:tcPr>
          <w:p w:rsidR="003F2921" w:rsidRPr="00517330" w:rsidRDefault="003F2921" w:rsidP="00517330">
            <w:pPr>
              <w:spacing w:line="276" w:lineRule="auto"/>
              <w:rPr>
                <w:sz w:val="16"/>
                <w:szCs w:val="16"/>
              </w:rPr>
            </w:pPr>
            <w:r w:rsidRPr="00517330">
              <w:rPr>
                <w:sz w:val="16"/>
                <w:szCs w:val="16"/>
              </w:rPr>
              <w:t>O</w:t>
            </w:r>
          </w:p>
        </w:tc>
        <w:tc>
          <w:tcPr>
            <w:tcW w:w="0" w:type="auto"/>
          </w:tcPr>
          <w:p w:rsidR="003F2921" w:rsidRPr="00517330" w:rsidRDefault="003F2921" w:rsidP="005720FD">
            <w:pPr>
              <w:rPr>
                <w:sz w:val="16"/>
                <w:szCs w:val="16"/>
              </w:rPr>
            </w:pPr>
            <w:r w:rsidRPr="00517330">
              <w:rPr>
                <w:sz w:val="16"/>
                <w:szCs w:val="16"/>
              </w:rPr>
              <w:t>ŽN</w:t>
            </w:r>
          </w:p>
        </w:tc>
        <w:tc>
          <w:tcPr>
            <w:tcW w:w="0" w:type="auto"/>
          </w:tcPr>
          <w:p w:rsidR="003F2921" w:rsidRPr="00517330" w:rsidRDefault="003F2921" w:rsidP="005720FD">
            <w:pPr>
              <w:rPr>
                <w:sz w:val="16"/>
                <w:szCs w:val="16"/>
              </w:rPr>
            </w:pPr>
            <w:r w:rsidRPr="00517330">
              <w:rPr>
                <w:sz w:val="16"/>
                <w:szCs w:val="16"/>
              </w:rPr>
              <w:t>Z</w:t>
            </w:r>
          </w:p>
        </w:tc>
        <w:tc>
          <w:tcPr>
            <w:tcW w:w="0" w:type="auto"/>
          </w:tcPr>
          <w:p w:rsidR="003F2921" w:rsidRPr="00517330" w:rsidRDefault="003F2921" w:rsidP="005720FD">
            <w:pPr>
              <w:rPr>
                <w:sz w:val="16"/>
                <w:szCs w:val="16"/>
              </w:rPr>
            </w:pPr>
            <w:r w:rsidRPr="00517330">
              <w:rPr>
                <w:sz w:val="16"/>
                <w:szCs w:val="16"/>
              </w:rPr>
              <w:t>P</w:t>
            </w:r>
          </w:p>
        </w:tc>
        <w:tc>
          <w:tcPr>
            <w:tcW w:w="0" w:type="auto"/>
          </w:tcPr>
          <w:p w:rsidR="003F2921" w:rsidRPr="00517330" w:rsidRDefault="003F2921" w:rsidP="005720FD">
            <w:pPr>
              <w:rPr>
                <w:sz w:val="16"/>
                <w:szCs w:val="16"/>
              </w:rPr>
            </w:pPr>
            <w:r w:rsidRPr="00517330">
              <w:rPr>
                <w:sz w:val="16"/>
                <w:szCs w:val="16"/>
              </w:rPr>
              <w:t>O</w:t>
            </w:r>
          </w:p>
        </w:tc>
        <w:tc>
          <w:tcPr>
            <w:tcW w:w="0" w:type="auto"/>
          </w:tcPr>
          <w:p w:rsidR="003F2921" w:rsidRPr="00517330" w:rsidRDefault="003F2921" w:rsidP="006B61B1">
            <w:pPr>
              <w:rPr>
                <w:sz w:val="16"/>
                <w:szCs w:val="16"/>
              </w:rPr>
            </w:pPr>
            <w:r w:rsidRPr="00517330">
              <w:rPr>
                <w:sz w:val="16"/>
                <w:szCs w:val="16"/>
              </w:rPr>
              <w:t>ŽN</w:t>
            </w:r>
          </w:p>
        </w:tc>
        <w:tc>
          <w:tcPr>
            <w:tcW w:w="0" w:type="auto"/>
          </w:tcPr>
          <w:p w:rsidR="003F2921" w:rsidRPr="00517330" w:rsidRDefault="003F2921" w:rsidP="006B61B1">
            <w:pPr>
              <w:rPr>
                <w:sz w:val="16"/>
                <w:szCs w:val="16"/>
              </w:rPr>
            </w:pPr>
            <w:r w:rsidRPr="00517330">
              <w:rPr>
                <w:sz w:val="16"/>
                <w:szCs w:val="16"/>
              </w:rPr>
              <w:t>Z</w:t>
            </w:r>
          </w:p>
        </w:tc>
        <w:tc>
          <w:tcPr>
            <w:tcW w:w="0" w:type="auto"/>
          </w:tcPr>
          <w:p w:rsidR="003F2921" w:rsidRPr="00517330" w:rsidRDefault="003F2921" w:rsidP="006B61B1">
            <w:pPr>
              <w:rPr>
                <w:sz w:val="16"/>
                <w:szCs w:val="16"/>
              </w:rPr>
            </w:pPr>
            <w:r w:rsidRPr="00517330">
              <w:rPr>
                <w:sz w:val="16"/>
                <w:szCs w:val="16"/>
              </w:rPr>
              <w:t>P</w:t>
            </w:r>
          </w:p>
        </w:tc>
        <w:tc>
          <w:tcPr>
            <w:tcW w:w="0" w:type="auto"/>
          </w:tcPr>
          <w:p w:rsidR="003F2921" w:rsidRPr="00517330" w:rsidRDefault="003F2921" w:rsidP="006B61B1">
            <w:pPr>
              <w:rPr>
                <w:sz w:val="16"/>
                <w:szCs w:val="16"/>
              </w:rPr>
            </w:pPr>
            <w:r w:rsidRPr="00517330">
              <w:rPr>
                <w:sz w:val="16"/>
                <w:szCs w:val="16"/>
              </w:rPr>
              <w:t>O</w:t>
            </w:r>
          </w:p>
        </w:tc>
        <w:tc>
          <w:tcPr>
            <w:tcW w:w="0" w:type="auto"/>
          </w:tcPr>
          <w:p w:rsidR="003F2921" w:rsidRPr="00517330" w:rsidRDefault="003F2921" w:rsidP="00EE20E2">
            <w:pPr>
              <w:rPr>
                <w:sz w:val="16"/>
                <w:szCs w:val="16"/>
              </w:rPr>
            </w:pPr>
            <w:r w:rsidRPr="00517330">
              <w:rPr>
                <w:sz w:val="16"/>
                <w:szCs w:val="16"/>
              </w:rPr>
              <w:t>ŽN</w:t>
            </w:r>
          </w:p>
        </w:tc>
        <w:tc>
          <w:tcPr>
            <w:tcW w:w="0" w:type="auto"/>
          </w:tcPr>
          <w:p w:rsidR="003F2921" w:rsidRPr="00517330" w:rsidRDefault="003F2921" w:rsidP="00EE20E2">
            <w:pPr>
              <w:rPr>
                <w:sz w:val="16"/>
                <w:szCs w:val="16"/>
              </w:rPr>
            </w:pPr>
            <w:r w:rsidRPr="00517330">
              <w:rPr>
                <w:sz w:val="16"/>
                <w:szCs w:val="16"/>
              </w:rPr>
              <w:t>Z</w:t>
            </w:r>
          </w:p>
        </w:tc>
        <w:tc>
          <w:tcPr>
            <w:tcW w:w="0" w:type="auto"/>
          </w:tcPr>
          <w:p w:rsidR="003F2921" w:rsidRPr="00517330" w:rsidRDefault="003F2921" w:rsidP="00EE20E2">
            <w:pPr>
              <w:rPr>
                <w:sz w:val="16"/>
                <w:szCs w:val="16"/>
              </w:rPr>
            </w:pPr>
            <w:r w:rsidRPr="00517330">
              <w:rPr>
                <w:sz w:val="16"/>
                <w:szCs w:val="16"/>
              </w:rPr>
              <w:t>P</w:t>
            </w:r>
          </w:p>
        </w:tc>
        <w:tc>
          <w:tcPr>
            <w:tcW w:w="0" w:type="auto"/>
          </w:tcPr>
          <w:p w:rsidR="003F2921" w:rsidRPr="00517330" w:rsidRDefault="003F2921" w:rsidP="00EE20E2">
            <w:pPr>
              <w:rPr>
                <w:sz w:val="16"/>
                <w:szCs w:val="16"/>
              </w:rPr>
            </w:pPr>
            <w:r w:rsidRPr="00517330">
              <w:rPr>
                <w:sz w:val="16"/>
                <w:szCs w:val="16"/>
              </w:rPr>
              <w:t>O</w:t>
            </w:r>
          </w:p>
        </w:tc>
        <w:tc>
          <w:tcPr>
            <w:tcW w:w="0" w:type="auto"/>
          </w:tcPr>
          <w:p w:rsidR="003F2921" w:rsidRPr="00517330" w:rsidRDefault="003F2921" w:rsidP="008D23AA">
            <w:pPr>
              <w:rPr>
                <w:sz w:val="16"/>
                <w:szCs w:val="16"/>
              </w:rPr>
            </w:pPr>
            <w:r w:rsidRPr="00517330">
              <w:rPr>
                <w:sz w:val="16"/>
                <w:szCs w:val="16"/>
              </w:rPr>
              <w:t>ŽN</w:t>
            </w:r>
          </w:p>
        </w:tc>
        <w:tc>
          <w:tcPr>
            <w:tcW w:w="0" w:type="auto"/>
          </w:tcPr>
          <w:p w:rsidR="003F2921" w:rsidRPr="00517330" w:rsidRDefault="003F2921" w:rsidP="008D23AA">
            <w:pPr>
              <w:rPr>
                <w:sz w:val="16"/>
                <w:szCs w:val="16"/>
              </w:rPr>
            </w:pPr>
            <w:r w:rsidRPr="00517330">
              <w:rPr>
                <w:sz w:val="16"/>
                <w:szCs w:val="16"/>
              </w:rPr>
              <w:t>Z</w:t>
            </w:r>
          </w:p>
        </w:tc>
        <w:tc>
          <w:tcPr>
            <w:tcW w:w="0" w:type="auto"/>
          </w:tcPr>
          <w:p w:rsidR="003F2921" w:rsidRPr="00517330" w:rsidRDefault="003F2921" w:rsidP="008D23AA">
            <w:pPr>
              <w:rPr>
                <w:sz w:val="16"/>
                <w:szCs w:val="16"/>
              </w:rPr>
            </w:pPr>
            <w:r w:rsidRPr="00517330">
              <w:rPr>
                <w:sz w:val="16"/>
                <w:szCs w:val="16"/>
              </w:rPr>
              <w:t>P</w:t>
            </w:r>
          </w:p>
        </w:tc>
        <w:tc>
          <w:tcPr>
            <w:tcW w:w="0" w:type="auto"/>
          </w:tcPr>
          <w:p w:rsidR="003F2921" w:rsidRPr="00517330" w:rsidRDefault="003F2921" w:rsidP="008D23AA">
            <w:pPr>
              <w:rPr>
                <w:sz w:val="16"/>
                <w:szCs w:val="16"/>
              </w:rPr>
            </w:pPr>
            <w:r w:rsidRPr="00517330">
              <w:rPr>
                <w:sz w:val="16"/>
                <w:szCs w:val="16"/>
              </w:rPr>
              <w:t>O</w:t>
            </w:r>
          </w:p>
        </w:tc>
      </w:tr>
      <w:tr w:rsidR="003F2921" w:rsidTr="00517330">
        <w:tc>
          <w:tcPr>
            <w:tcW w:w="0" w:type="auto"/>
          </w:tcPr>
          <w:p w:rsidR="003F2921" w:rsidRPr="00517330" w:rsidRDefault="003F2921" w:rsidP="00BE6C83">
            <w:pPr>
              <w:rPr>
                <w:sz w:val="14"/>
                <w:szCs w:val="14"/>
              </w:rPr>
            </w:pPr>
            <w:r w:rsidRPr="00517330">
              <w:rPr>
                <w:sz w:val="14"/>
                <w:szCs w:val="14"/>
              </w:rPr>
              <w:t>892</w:t>
            </w:r>
          </w:p>
        </w:tc>
        <w:tc>
          <w:tcPr>
            <w:tcW w:w="0" w:type="auto"/>
          </w:tcPr>
          <w:p w:rsidR="003F2921" w:rsidRPr="00517330" w:rsidRDefault="003F2921" w:rsidP="00BE6C83">
            <w:pPr>
              <w:rPr>
                <w:sz w:val="14"/>
                <w:szCs w:val="14"/>
              </w:rPr>
            </w:pPr>
            <w:r w:rsidRPr="00517330">
              <w:rPr>
                <w:sz w:val="14"/>
                <w:szCs w:val="14"/>
              </w:rPr>
              <w:t>723</w:t>
            </w:r>
          </w:p>
        </w:tc>
        <w:tc>
          <w:tcPr>
            <w:tcW w:w="0" w:type="auto"/>
          </w:tcPr>
          <w:p w:rsidR="003F2921" w:rsidRPr="00517330" w:rsidRDefault="003F2921" w:rsidP="00BE6C83">
            <w:pPr>
              <w:rPr>
                <w:sz w:val="14"/>
                <w:szCs w:val="14"/>
              </w:rPr>
            </w:pPr>
            <w:r w:rsidRPr="00517330">
              <w:rPr>
                <w:sz w:val="14"/>
                <w:szCs w:val="14"/>
              </w:rPr>
              <w:t>2861</w:t>
            </w:r>
          </w:p>
        </w:tc>
        <w:tc>
          <w:tcPr>
            <w:tcW w:w="0" w:type="auto"/>
          </w:tcPr>
          <w:p w:rsidR="003F2921" w:rsidRPr="00517330" w:rsidRDefault="003F2921" w:rsidP="00BE6C83">
            <w:pPr>
              <w:rPr>
                <w:sz w:val="14"/>
                <w:szCs w:val="14"/>
              </w:rPr>
            </w:pPr>
            <w:r w:rsidRPr="00517330">
              <w:rPr>
                <w:sz w:val="14"/>
                <w:szCs w:val="14"/>
              </w:rPr>
              <w:t>2162</w:t>
            </w:r>
          </w:p>
        </w:tc>
        <w:tc>
          <w:tcPr>
            <w:tcW w:w="0" w:type="auto"/>
          </w:tcPr>
          <w:p w:rsidR="003F2921" w:rsidRPr="00517330" w:rsidRDefault="003F2921" w:rsidP="008A1BB5">
            <w:pPr>
              <w:rPr>
                <w:sz w:val="14"/>
                <w:szCs w:val="14"/>
              </w:rPr>
            </w:pPr>
            <w:r w:rsidRPr="00517330">
              <w:rPr>
                <w:sz w:val="14"/>
                <w:szCs w:val="14"/>
              </w:rPr>
              <w:t>523</w:t>
            </w:r>
          </w:p>
        </w:tc>
        <w:tc>
          <w:tcPr>
            <w:tcW w:w="0" w:type="auto"/>
          </w:tcPr>
          <w:p w:rsidR="003F2921" w:rsidRPr="00517330" w:rsidRDefault="003F2921" w:rsidP="008A1BB5">
            <w:pPr>
              <w:rPr>
                <w:sz w:val="14"/>
                <w:szCs w:val="14"/>
              </w:rPr>
            </w:pPr>
            <w:r w:rsidRPr="00517330">
              <w:rPr>
                <w:sz w:val="14"/>
                <w:szCs w:val="14"/>
              </w:rPr>
              <w:t>705</w:t>
            </w:r>
          </w:p>
        </w:tc>
        <w:tc>
          <w:tcPr>
            <w:tcW w:w="0" w:type="auto"/>
          </w:tcPr>
          <w:p w:rsidR="003F2921" w:rsidRPr="00517330" w:rsidRDefault="003F2921" w:rsidP="008A1BB5">
            <w:pPr>
              <w:rPr>
                <w:sz w:val="14"/>
                <w:szCs w:val="14"/>
              </w:rPr>
            </w:pPr>
            <w:r w:rsidRPr="00517330">
              <w:rPr>
                <w:sz w:val="14"/>
                <w:szCs w:val="14"/>
              </w:rPr>
              <w:t>2352</w:t>
            </w:r>
          </w:p>
        </w:tc>
        <w:tc>
          <w:tcPr>
            <w:tcW w:w="0" w:type="auto"/>
          </w:tcPr>
          <w:p w:rsidR="003F2921" w:rsidRPr="00517330" w:rsidRDefault="003F2921" w:rsidP="008A1BB5">
            <w:pPr>
              <w:rPr>
                <w:sz w:val="14"/>
                <w:szCs w:val="14"/>
              </w:rPr>
            </w:pPr>
            <w:r w:rsidRPr="00517330">
              <w:rPr>
                <w:sz w:val="14"/>
                <w:szCs w:val="14"/>
              </w:rPr>
              <w:t>2089</w:t>
            </w:r>
          </w:p>
        </w:tc>
        <w:tc>
          <w:tcPr>
            <w:tcW w:w="0" w:type="auto"/>
          </w:tcPr>
          <w:p w:rsidR="003F2921" w:rsidRPr="00517330" w:rsidRDefault="003F2921" w:rsidP="00E2222D">
            <w:pPr>
              <w:rPr>
                <w:sz w:val="14"/>
                <w:szCs w:val="14"/>
              </w:rPr>
            </w:pPr>
            <w:r w:rsidRPr="00517330">
              <w:rPr>
                <w:sz w:val="14"/>
                <w:szCs w:val="14"/>
              </w:rPr>
              <w:t>856</w:t>
            </w:r>
          </w:p>
        </w:tc>
        <w:tc>
          <w:tcPr>
            <w:tcW w:w="0" w:type="auto"/>
          </w:tcPr>
          <w:p w:rsidR="003F2921" w:rsidRPr="00517330" w:rsidRDefault="003F2921" w:rsidP="00E2222D">
            <w:pPr>
              <w:rPr>
                <w:sz w:val="14"/>
                <w:szCs w:val="14"/>
              </w:rPr>
            </w:pPr>
            <w:r w:rsidRPr="00517330">
              <w:rPr>
                <w:sz w:val="14"/>
                <w:szCs w:val="14"/>
              </w:rPr>
              <w:t>781</w:t>
            </w:r>
          </w:p>
        </w:tc>
        <w:tc>
          <w:tcPr>
            <w:tcW w:w="0" w:type="auto"/>
          </w:tcPr>
          <w:p w:rsidR="003F2921" w:rsidRPr="00517330" w:rsidRDefault="003F2921" w:rsidP="00E2222D">
            <w:pPr>
              <w:rPr>
                <w:sz w:val="14"/>
                <w:szCs w:val="14"/>
              </w:rPr>
            </w:pPr>
            <w:r w:rsidRPr="00517330">
              <w:rPr>
                <w:sz w:val="14"/>
                <w:szCs w:val="14"/>
              </w:rPr>
              <w:t>2338</w:t>
            </w:r>
          </w:p>
        </w:tc>
        <w:tc>
          <w:tcPr>
            <w:tcW w:w="0" w:type="auto"/>
          </w:tcPr>
          <w:p w:rsidR="003F2921" w:rsidRPr="00517330" w:rsidRDefault="003F2921" w:rsidP="00E2222D">
            <w:pPr>
              <w:rPr>
                <w:sz w:val="14"/>
                <w:szCs w:val="14"/>
              </w:rPr>
            </w:pPr>
            <w:r w:rsidRPr="00517330">
              <w:rPr>
                <w:sz w:val="14"/>
                <w:szCs w:val="14"/>
              </w:rPr>
              <w:t>2087</w:t>
            </w:r>
          </w:p>
        </w:tc>
        <w:tc>
          <w:tcPr>
            <w:tcW w:w="0" w:type="auto"/>
          </w:tcPr>
          <w:p w:rsidR="003F2921" w:rsidRPr="00517330" w:rsidRDefault="003F2921" w:rsidP="005D22AF">
            <w:pPr>
              <w:rPr>
                <w:sz w:val="14"/>
                <w:szCs w:val="14"/>
              </w:rPr>
            </w:pPr>
            <w:r w:rsidRPr="00517330">
              <w:rPr>
                <w:sz w:val="14"/>
                <w:szCs w:val="14"/>
              </w:rPr>
              <w:t>739</w:t>
            </w:r>
          </w:p>
        </w:tc>
        <w:tc>
          <w:tcPr>
            <w:tcW w:w="0" w:type="auto"/>
          </w:tcPr>
          <w:p w:rsidR="003F2921" w:rsidRPr="00517330" w:rsidRDefault="003F2921" w:rsidP="005D22AF">
            <w:pPr>
              <w:rPr>
                <w:sz w:val="14"/>
                <w:szCs w:val="14"/>
              </w:rPr>
            </w:pPr>
            <w:r w:rsidRPr="00517330">
              <w:rPr>
                <w:sz w:val="14"/>
                <w:szCs w:val="14"/>
              </w:rPr>
              <w:t>701</w:t>
            </w:r>
          </w:p>
        </w:tc>
        <w:tc>
          <w:tcPr>
            <w:tcW w:w="0" w:type="auto"/>
          </w:tcPr>
          <w:p w:rsidR="003F2921" w:rsidRPr="00517330" w:rsidRDefault="003F2921" w:rsidP="005D22AF">
            <w:pPr>
              <w:rPr>
                <w:sz w:val="14"/>
                <w:szCs w:val="14"/>
              </w:rPr>
            </w:pPr>
            <w:r w:rsidRPr="00517330">
              <w:rPr>
                <w:sz w:val="14"/>
                <w:szCs w:val="14"/>
              </w:rPr>
              <w:t>2251</w:t>
            </w:r>
          </w:p>
        </w:tc>
        <w:tc>
          <w:tcPr>
            <w:tcW w:w="0" w:type="auto"/>
          </w:tcPr>
          <w:p w:rsidR="003F2921" w:rsidRPr="00517330" w:rsidRDefault="003F2921" w:rsidP="005D22AF">
            <w:pPr>
              <w:rPr>
                <w:sz w:val="14"/>
                <w:szCs w:val="14"/>
              </w:rPr>
            </w:pPr>
            <w:r w:rsidRPr="00517330">
              <w:rPr>
                <w:sz w:val="14"/>
                <w:szCs w:val="14"/>
              </w:rPr>
              <w:t>2532</w:t>
            </w:r>
          </w:p>
        </w:tc>
        <w:tc>
          <w:tcPr>
            <w:tcW w:w="0" w:type="auto"/>
          </w:tcPr>
          <w:p w:rsidR="003F2921" w:rsidRPr="00517330" w:rsidRDefault="003F2921" w:rsidP="00695B8D">
            <w:pPr>
              <w:rPr>
                <w:sz w:val="14"/>
                <w:szCs w:val="14"/>
              </w:rPr>
            </w:pPr>
            <w:r w:rsidRPr="00517330">
              <w:rPr>
                <w:sz w:val="14"/>
                <w:szCs w:val="14"/>
              </w:rPr>
              <w:t>730</w:t>
            </w:r>
          </w:p>
        </w:tc>
        <w:tc>
          <w:tcPr>
            <w:tcW w:w="0" w:type="auto"/>
          </w:tcPr>
          <w:p w:rsidR="003F2921" w:rsidRPr="00517330" w:rsidRDefault="003F2921" w:rsidP="00695B8D">
            <w:pPr>
              <w:rPr>
                <w:sz w:val="14"/>
                <w:szCs w:val="14"/>
              </w:rPr>
            </w:pPr>
            <w:r w:rsidRPr="00517330">
              <w:rPr>
                <w:sz w:val="14"/>
                <w:szCs w:val="14"/>
              </w:rPr>
              <w:t>710</w:t>
            </w:r>
          </w:p>
        </w:tc>
        <w:tc>
          <w:tcPr>
            <w:tcW w:w="0" w:type="auto"/>
          </w:tcPr>
          <w:p w:rsidR="003F2921" w:rsidRPr="00517330" w:rsidRDefault="003F2921" w:rsidP="00695B8D">
            <w:pPr>
              <w:rPr>
                <w:sz w:val="14"/>
                <w:szCs w:val="14"/>
              </w:rPr>
            </w:pPr>
            <w:r w:rsidRPr="00517330">
              <w:rPr>
                <w:sz w:val="14"/>
                <w:szCs w:val="14"/>
              </w:rPr>
              <w:t>2158</w:t>
            </w:r>
          </w:p>
        </w:tc>
        <w:tc>
          <w:tcPr>
            <w:tcW w:w="0" w:type="auto"/>
          </w:tcPr>
          <w:p w:rsidR="003F2921" w:rsidRPr="00517330" w:rsidRDefault="003F2921" w:rsidP="00695B8D">
            <w:pPr>
              <w:rPr>
                <w:sz w:val="14"/>
                <w:szCs w:val="14"/>
              </w:rPr>
            </w:pPr>
            <w:r w:rsidRPr="00517330">
              <w:rPr>
                <w:sz w:val="14"/>
                <w:szCs w:val="14"/>
              </w:rPr>
              <w:t>2078</w:t>
            </w:r>
          </w:p>
        </w:tc>
      </w:tr>
    </w:tbl>
    <w:p w:rsidR="003F2921" w:rsidRPr="00C20E43" w:rsidRDefault="003F2921" w:rsidP="00C20E43">
      <w:pPr>
        <w:spacing w:line="276" w:lineRule="auto"/>
        <w:jc w:val="left"/>
        <w:rPr>
          <w:i/>
          <w:sz w:val="20"/>
          <w:szCs w:val="20"/>
        </w:rPr>
      </w:pPr>
      <w:r w:rsidRPr="00C20E43">
        <w:rPr>
          <w:i/>
          <w:sz w:val="20"/>
          <w:szCs w:val="20"/>
        </w:rPr>
        <w:t>( ŽN = živě narození, Z = zemřelí, P = přistěhovalí, O = odstěhovalí )</w:t>
      </w:r>
      <w:r w:rsidRPr="00C20E43">
        <w:rPr>
          <w:i/>
          <w:sz w:val="20"/>
          <w:szCs w:val="20"/>
        </w:rPr>
        <w:br/>
        <w:t>Zdroj: ČSÚ</w:t>
      </w:r>
    </w:p>
    <w:p w:rsidR="003F2921" w:rsidRDefault="003F2921" w:rsidP="00E30235">
      <w:pPr>
        <w:spacing w:line="276" w:lineRule="auto"/>
      </w:pPr>
      <w:r>
        <w:t>Za sledované období byl největší přirozený přírůstek obyvatel v roce 2008. Největší výkyv byl v roce 2009, kdy se narodilo pouze 523 dětí, což je o více než 200 dětí míň, než je průměrný přírůstek, který činí 752,5 dítěte.</w:t>
      </w:r>
    </w:p>
    <w:p w:rsidR="003F2921" w:rsidRDefault="003F2921" w:rsidP="00E30235">
      <w:pPr>
        <w:spacing w:line="276" w:lineRule="auto"/>
      </w:pPr>
      <w:r>
        <w:t xml:space="preserve">Nejvyšší přirozený úbytek obyvatel byl sledován v roce 2010, kdy zemřelo 781 obyvatel. Průměrný úbytek ve sledovaném období je 727,5 osoby. </w:t>
      </w:r>
    </w:p>
    <w:p w:rsidR="003F2921" w:rsidRDefault="003F2921" w:rsidP="00E30235">
      <w:pPr>
        <w:spacing w:line="276" w:lineRule="auto"/>
      </w:pPr>
      <w:r>
        <w:t>Lze konstatovat, že přirozená migrace obyvatel je ve sledovaném čtyřletém období vyrovnaná.</w:t>
      </w:r>
    </w:p>
    <w:p w:rsidR="003F2921" w:rsidRDefault="003F2921" w:rsidP="00E30235">
      <w:pPr>
        <w:spacing w:line="276" w:lineRule="auto"/>
      </w:pPr>
      <w:r>
        <w:t>V letech 2008 – 2011 se do oblasti působnosti MAS Podralsko přistěhovalo 9 802 obyvatel oproti počtu 8 591 obyvatel, kteří se z území odstěhovali.</w:t>
      </w:r>
    </w:p>
    <w:p w:rsidR="003F2921" w:rsidRDefault="003F2921" w:rsidP="00E30235">
      <w:pPr>
        <w:spacing w:line="276" w:lineRule="auto"/>
      </w:pPr>
      <w:r>
        <w:t>Situace je dána zvyšující se atraktivitou území pro obyvatele, zkvalitňováním služeb a např. i investicemi obcí do budování nové infrastruktury pro výstavbu nových domů. Průměrný nárůst obyvatel není však v extrémních hodnotách, aby vyvolával obavy ze zvýšených výdajů obcí na poskytování základních služeb v případě zvyšujícího se počtu trvale bydlících obyvatel.</w:t>
      </w:r>
    </w:p>
    <w:p w:rsidR="003F2921" w:rsidRPr="0089117C" w:rsidRDefault="003F2921" w:rsidP="00E30235">
      <w:pPr>
        <w:spacing w:line="276" w:lineRule="auto"/>
      </w:pPr>
      <w:r w:rsidRPr="00F70479">
        <w:t xml:space="preserve">V celkovém výsledku je nižší počet obyvatel v roce 2011 dán podprůměrnou porodností a poprvé sledujeme vyšší počet odstěhovavších se obyvatel než do území nastěhovavších se.  V následném roce 2012 se situace opět otočila a </w:t>
      </w:r>
      <w:r>
        <w:t>přírůstek</w:t>
      </w:r>
      <w:r w:rsidRPr="00F70479">
        <w:t xml:space="preserve"> obyvatel byl v počtu 2 </w:t>
      </w:r>
      <w:r>
        <w:t>15</w:t>
      </w:r>
      <w:r w:rsidRPr="00F70479">
        <w:t>8 obyvatel, úbytek pak 2 </w:t>
      </w:r>
      <w:r>
        <w:t>07</w:t>
      </w:r>
      <w:r w:rsidRPr="00F70479">
        <w:t>8 obyvatel. Nelze tak předpokládat, že nastal kl</w:t>
      </w:r>
      <w:r>
        <w:t>esající trend v počtu obyvatel.</w:t>
      </w:r>
    </w:p>
    <w:p w:rsidR="003F2921" w:rsidRPr="00C75CCA" w:rsidRDefault="003F2921" w:rsidP="009B4EAF">
      <w:pPr>
        <w:pStyle w:val="Heading3"/>
      </w:pPr>
      <w:bookmarkStart w:id="18" w:name="_Toc390611417"/>
      <w:bookmarkStart w:id="19" w:name="_Toc396988588"/>
      <w:r w:rsidRPr="00C75CCA">
        <w:t>S</w:t>
      </w:r>
      <w:r>
        <w:t xml:space="preserve">oučasný stav počtu obyvatel – </w:t>
      </w:r>
      <w:r w:rsidRPr="00C75CCA">
        <w:t>dle velikosti obce</w:t>
      </w:r>
      <w:bookmarkEnd w:id="18"/>
      <w:bookmarkEnd w:id="19"/>
    </w:p>
    <w:p w:rsidR="003F2921" w:rsidRDefault="003F2921" w:rsidP="00E30235">
      <w:pPr>
        <w:spacing w:line="276" w:lineRule="auto"/>
      </w:pPr>
      <w:r>
        <w:br/>
        <w:t>Současný stav obyvatel v obcích a městech v působnosti LAG Podralsko je dle posledního sčítání lidu v roce 2011 následující:</w:t>
      </w:r>
    </w:p>
    <w:p w:rsidR="003F2921" w:rsidRDefault="003F2921" w:rsidP="00E30235">
      <w:pPr>
        <w:spacing w:line="276" w:lineRule="auto"/>
      </w:pPr>
      <w:r w:rsidRPr="004919FD">
        <w:rPr>
          <w:b/>
        </w:rPr>
        <w:t>Obce do 100 obyvatel</w:t>
      </w:r>
      <w:r>
        <w:t xml:space="preserve"> - </w:t>
      </w:r>
      <w:r w:rsidRPr="004919FD">
        <w:rPr>
          <w:i/>
        </w:rPr>
        <w:t xml:space="preserve">Luka, Blatce </w:t>
      </w:r>
    </w:p>
    <w:p w:rsidR="003F2921" w:rsidRPr="00A216C3" w:rsidRDefault="003F2921" w:rsidP="00011192">
      <w:pPr>
        <w:pStyle w:val="ListParagraph"/>
        <w:numPr>
          <w:ilvl w:val="0"/>
          <w:numId w:val="22"/>
        </w:numPr>
        <w:spacing w:after="0" w:line="276" w:lineRule="auto"/>
      </w:pPr>
      <w:r w:rsidRPr="00A216C3">
        <w:t>189 obyvatel, z toho 96 žen a 93 mužů</w:t>
      </w:r>
    </w:p>
    <w:p w:rsidR="003F2921" w:rsidRDefault="003F2921" w:rsidP="00E30235">
      <w:pPr>
        <w:spacing w:line="276" w:lineRule="auto"/>
      </w:pPr>
      <w:r>
        <w:rPr>
          <w:b/>
        </w:rPr>
        <w:br/>
      </w:r>
      <w:r w:rsidRPr="004919FD">
        <w:rPr>
          <w:b/>
        </w:rPr>
        <w:t>Obce do 500 obyvatel</w:t>
      </w:r>
      <w:r>
        <w:t xml:space="preserve"> - </w:t>
      </w:r>
      <w:r w:rsidRPr="004919FD">
        <w:rPr>
          <w:i/>
        </w:rPr>
        <w:t>Vrchovany, Cetenov, Ždírec, Kozly, Krompach, Radvanec, Chotovice, Skalka u Doks, Velenice, Bohatice, Velký Valtinov, Svojkov, Tachov, Kvítkov, Dolní Krupá, Rokytá, Chlum, Plužná, Noviny pod Ralskem, Tuhaň, Okna, Bezděz, Březovice, Bítouchov, Mařenice, Stvolínky, Polevsko</w:t>
      </w:r>
      <w:r>
        <w:rPr>
          <w:i/>
        </w:rPr>
        <w:t>, Hamr na Jezeře, Pertoltice pod Ralskem, Velká Bukovina, Chorušice</w:t>
      </w:r>
      <w:r w:rsidRPr="004919FD">
        <w:rPr>
          <w:i/>
        </w:rPr>
        <w:t xml:space="preserve"> </w:t>
      </w:r>
    </w:p>
    <w:p w:rsidR="003F2921" w:rsidRPr="00A216C3" w:rsidRDefault="003F2921" w:rsidP="00011192">
      <w:pPr>
        <w:pStyle w:val="ListParagraph"/>
        <w:numPr>
          <w:ilvl w:val="0"/>
          <w:numId w:val="22"/>
        </w:numPr>
        <w:spacing w:line="276" w:lineRule="auto"/>
      </w:pPr>
      <w:r w:rsidRPr="00A216C3">
        <w:t>7635 obyvatel, z toho 3738 žen a 3897 mužů</w:t>
      </w:r>
    </w:p>
    <w:p w:rsidR="003F2921" w:rsidRDefault="003F2921" w:rsidP="00E30235">
      <w:pPr>
        <w:spacing w:line="276" w:lineRule="auto"/>
      </w:pPr>
      <w:r w:rsidRPr="004919FD">
        <w:rPr>
          <w:b/>
        </w:rPr>
        <w:t>Obce do 1 000 obyvatel</w:t>
      </w:r>
      <w:r>
        <w:t xml:space="preserve"> - </w:t>
      </w:r>
      <w:r>
        <w:rPr>
          <w:i/>
        </w:rPr>
        <w:t>Holany</w:t>
      </w:r>
      <w:r w:rsidRPr="004919FD">
        <w:rPr>
          <w:i/>
        </w:rPr>
        <w:t xml:space="preserve">, Kunratice u Cvikova, Dubnice, Volfartice, Zahrádky, Blíževedly, Horní Police, Provodín, Horní Libchava, Sosnová, Čistá, Sloup v Čechách, Kravaře, Jestřebí, Stružnice </w:t>
      </w:r>
    </w:p>
    <w:p w:rsidR="003F2921" w:rsidRPr="00A216C3" w:rsidRDefault="003F2921" w:rsidP="00011192">
      <w:pPr>
        <w:pStyle w:val="ListParagraph"/>
        <w:numPr>
          <w:ilvl w:val="0"/>
          <w:numId w:val="22"/>
        </w:numPr>
        <w:spacing w:line="276" w:lineRule="auto"/>
      </w:pPr>
      <w:r w:rsidRPr="00A216C3">
        <w:t>10298 obyvatel, z toho 5 165 žen a 5 133 mužů</w:t>
      </w:r>
    </w:p>
    <w:p w:rsidR="003F2921" w:rsidRDefault="003F2921" w:rsidP="00E30235">
      <w:pPr>
        <w:spacing w:line="276" w:lineRule="auto"/>
      </w:pPr>
      <w:r w:rsidRPr="004919FD">
        <w:rPr>
          <w:b/>
        </w:rPr>
        <w:t>Obce do 2 000 obyvatel</w:t>
      </w:r>
      <w:r>
        <w:t xml:space="preserve"> - </w:t>
      </w:r>
      <w:r w:rsidRPr="004919FD">
        <w:rPr>
          <w:i/>
        </w:rPr>
        <w:t>Osečná, Brniště, Mšeno, Dubá</w:t>
      </w:r>
      <w:r>
        <w:rPr>
          <w:i/>
        </w:rPr>
        <w:t>, Žandov, Ralsko</w:t>
      </w:r>
      <w:r w:rsidRPr="004919FD">
        <w:rPr>
          <w:i/>
        </w:rPr>
        <w:t xml:space="preserve"> </w:t>
      </w:r>
    </w:p>
    <w:p w:rsidR="003F2921" w:rsidRPr="00A216C3" w:rsidRDefault="003F2921" w:rsidP="00011192">
      <w:pPr>
        <w:pStyle w:val="ListParagraph"/>
        <w:numPr>
          <w:ilvl w:val="0"/>
          <w:numId w:val="22"/>
        </w:numPr>
        <w:spacing w:line="276" w:lineRule="auto"/>
      </w:pPr>
      <w:r w:rsidRPr="00A216C3">
        <w:t>9554 obyvatel, z toho 4844 žen a 4710 mužů</w:t>
      </w:r>
    </w:p>
    <w:p w:rsidR="003F2921" w:rsidRDefault="003F2921" w:rsidP="00E30235">
      <w:pPr>
        <w:spacing w:line="276" w:lineRule="auto"/>
      </w:pPr>
      <w:r w:rsidRPr="004919FD">
        <w:rPr>
          <w:b/>
        </w:rPr>
        <w:t>Obce do 5 000 obyvatel</w:t>
      </w:r>
      <w:r>
        <w:t xml:space="preserve"> </w:t>
      </w:r>
      <w:r>
        <w:rPr>
          <w:i/>
        </w:rPr>
        <w:t xml:space="preserve">- </w:t>
      </w:r>
      <w:r w:rsidRPr="004919FD">
        <w:rPr>
          <w:i/>
        </w:rPr>
        <w:t xml:space="preserve">Zákupy, Jablonné v Podještědí, Stráž pod Ralskem, Cvikov, Bělá pod Bezdězem </w:t>
      </w:r>
    </w:p>
    <w:p w:rsidR="003F2921" w:rsidRPr="00A216C3" w:rsidRDefault="003F2921" w:rsidP="00011192">
      <w:pPr>
        <w:pStyle w:val="ListParagraph"/>
        <w:numPr>
          <w:ilvl w:val="0"/>
          <w:numId w:val="22"/>
        </w:numPr>
        <w:spacing w:line="276" w:lineRule="auto"/>
      </w:pPr>
      <w:r w:rsidRPr="00A216C3">
        <w:t>20188 obyvatel, z toho 9877 žen a 10311 mužů</w:t>
      </w:r>
    </w:p>
    <w:p w:rsidR="003F2921" w:rsidRPr="000F0D29" w:rsidRDefault="003F2921" w:rsidP="00E30235">
      <w:pPr>
        <w:spacing w:line="276" w:lineRule="auto"/>
        <w:rPr>
          <w:b/>
        </w:rPr>
      </w:pPr>
      <w:r w:rsidRPr="000F0D29">
        <w:rPr>
          <w:b/>
        </w:rPr>
        <w:t xml:space="preserve">Obce do </w:t>
      </w:r>
      <w:r>
        <w:rPr>
          <w:b/>
        </w:rPr>
        <w:t>7</w:t>
      </w:r>
      <w:r w:rsidRPr="000F0D29">
        <w:rPr>
          <w:b/>
        </w:rPr>
        <w:t xml:space="preserve"> 000 obyvatel - Doksy, Mimoň</w:t>
      </w:r>
    </w:p>
    <w:p w:rsidR="003F2921" w:rsidRPr="00A216C3" w:rsidRDefault="003F2921" w:rsidP="00011192">
      <w:pPr>
        <w:numPr>
          <w:ilvl w:val="0"/>
          <w:numId w:val="22"/>
        </w:numPr>
        <w:spacing w:line="276" w:lineRule="auto"/>
      </w:pPr>
      <w:r w:rsidRPr="00A216C3">
        <w:t>11 507 obyvatel, z toho 5 899 žen a 5 608 mužů</w:t>
      </w:r>
    </w:p>
    <w:p w:rsidR="003F2921" w:rsidRPr="000F0D29" w:rsidRDefault="003F2921" w:rsidP="00E30235">
      <w:pPr>
        <w:spacing w:line="276" w:lineRule="auto"/>
        <w:rPr>
          <w:b/>
        </w:rPr>
      </w:pPr>
      <w:r w:rsidRPr="000F0D29">
        <w:rPr>
          <w:b/>
        </w:rPr>
        <w:t>Obce + 10 000 obyvatel - Nový Bor</w:t>
      </w:r>
    </w:p>
    <w:p w:rsidR="003F2921" w:rsidRDefault="003F2921" w:rsidP="00011192">
      <w:pPr>
        <w:numPr>
          <w:ilvl w:val="0"/>
          <w:numId w:val="22"/>
        </w:numPr>
        <w:spacing w:line="276" w:lineRule="auto"/>
      </w:pPr>
      <w:r w:rsidRPr="00A216C3">
        <w:t>11 882 obyvatel, z toho 6 178 žen a 5 704 mužů</w:t>
      </w:r>
    </w:p>
    <w:p w:rsidR="003F2921" w:rsidRPr="00A216C3" w:rsidRDefault="003F2921" w:rsidP="00E30235">
      <w:pPr>
        <w:spacing w:line="276" w:lineRule="auto"/>
      </w:pPr>
      <w:r w:rsidRPr="00A216C3">
        <w:t>Z celkového počtu 72 330 obyvatel žijících na sledovaném území působnosti LAG Podralsko jich žije 0,3 % v obcích do 100 obyvatel, 11,7% v obcích do 500 obyvatel, 15,2% v obcích do 1 000 obyvatel, 7,5% v obcích do 2 000 obyvatel, 33% v obcích do 5 000 obyvatel, 15,9% v obcích do 7 000 obyvatel a 16,4% obyvatel žije v obcích +10</w:t>
      </w:r>
      <w:r>
        <w:t> </w:t>
      </w:r>
      <w:r w:rsidRPr="00A216C3">
        <w:t>000.</w:t>
      </w:r>
    </w:p>
    <w:p w:rsidR="003F2921" w:rsidRPr="00797113" w:rsidRDefault="003F2921" w:rsidP="00425E7F">
      <w:pPr>
        <w:pStyle w:val="Heading3"/>
      </w:pPr>
      <w:bookmarkStart w:id="20" w:name="_Toc395204765"/>
      <w:bookmarkStart w:id="21" w:name="_Toc396988589"/>
      <w:r w:rsidRPr="00797113">
        <w:t>Věkové složení obyvatel na území LAG Podralsko</w:t>
      </w:r>
      <w:bookmarkEnd w:id="20"/>
      <w:bookmarkEnd w:id="21"/>
      <w:r w:rsidRPr="00797113">
        <w:t xml:space="preserve"> </w:t>
      </w:r>
    </w:p>
    <w:p w:rsidR="003F2921" w:rsidRPr="00A216C3" w:rsidRDefault="003F2921" w:rsidP="00E30235">
      <w:pPr>
        <w:spacing w:line="276" w:lineRule="auto"/>
      </w:pPr>
      <w:r w:rsidRPr="00A216C3">
        <w:t>V roce 2012 žilo na území působnosti LAG Podralsko celkem 72 330 obyvatel. Z c</w:t>
      </w:r>
      <w:r>
        <w:t>elkového počtu bylo 36 377 (50,29%) mužů a 35 953 (49,</w:t>
      </w:r>
      <w:r w:rsidRPr="00A216C3">
        <w:t>71%) žen.  Věková struktura obyvatel se od roku 2008 změnila přirozeným vývojem. Ve skupině obyvatel mladších než 14 let a ve věkové skupině 15 – 64 je zaznamenám oproti roku 2008 mírný pokles. Stoupl však poč</w:t>
      </w:r>
      <w:r>
        <w:t>et obyvatel ve věkové skupině +</w:t>
      </w:r>
      <w:r w:rsidRPr="00A216C3">
        <w:t>65. Přesto však patří tato seniorská kategorie k nejméně početně zastoupeným skupinám obyvatel v území.</w:t>
      </w:r>
    </w:p>
    <w:p w:rsidR="003F2921" w:rsidRDefault="003F2921" w:rsidP="00E30235">
      <w:pPr>
        <w:spacing w:line="276" w:lineRule="auto"/>
        <w:rPr>
          <w:i/>
        </w:rPr>
      </w:pPr>
      <w:r w:rsidRPr="00A216C3">
        <w:rPr>
          <w:i/>
        </w:rPr>
        <w:t>Tabulka</w:t>
      </w:r>
      <w:r>
        <w:rPr>
          <w:i/>
        </w:rPr>
        <w:t xml:space="preserve"> č. 5</w:t>
      </w:r>
      <w:r w:rsidRPr="00A216C3">
        <w:rPr>
          <w:i/>
        </w:rPr>
        <w:t>: Porovnání počtu obyvatel za rok 2012 ve třech sledovaných věkových kategoriích 0 – 14 let, 15 – 64 let a v kategorii + 65 let. Data jsou srovnávána za sledované území MAS, Liberecký kraj a Českou republiku.</w:t>
      </w:r>
    </w:p>
    <w:tbl>
      <w:tblPr>
        <w:tblW w:w="3840" w:type="dxa"/>
        <w:jc w:val="center"/>
        <w:tblInd w:w="70" w:type="dxa"/>
        <w:tblCellMar>
          <w:left w:w="70" w:type="dxa"/>
          <w:right w:w="70" w:type="dxa"/>
        </w:tblCellMar>
        <w:tblLook w:val="00A0"/>
      </w:tblPr>
      <w:tblGrid>
        <w:gridCol w:w="960"/>
        <w:gridCol w:w="960"/>
        <w:gridCol w:w="960"/>
        <w:gridCol w:w="960"/>
      </w:tblGrid>
      <w:tr w:rsidR="003F2921" w:rsidRPr="00536F1C" w:rsidTr="00D0020C">
        <w:trPr>
          <w:trHeight w:val="300"/>
          <w:jc w:val="center"/>
        </w:trPr>
        <w:tc>
          <w:tcPr>
            <w:tcW w:w="960" w:type="dxa"/>
            <w:tcBorders>
              <w:top w:val="single" w:sz="8" w:space="0" w:color="auto"/>
              <w:left w:val="single" w:sz="8" w:space="0" w:color="auto"/>
              <w:bottom w:val="nil"/>
              <w:right w:val="nil"/>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 </w:t>
            </w:r>
          </w:p>
        </w:tc>
        <w:tc>
          <w:tcPr>
            <w:tcW w:w="960" w:type="dxa"/>
            <w:tcBorders>
              <w:top w:val="single" w:sz="8" w:space="0" w:color="auto"/>
              <w:left w:val="single" w:sz="4" w:space="0" w:color="auto"/>
              <w:bottom w:val="single" w:sz="4" w:space="0" w:color="auto"/>
              <w:right w:val="single" w:sz="4" w:space="0" w:color="auto"/>
            </w:tcBorders>
            <w:shd w:val="clear" w:color="000000" w:fill="C6E0B4"/>
            <w:noWrap/>
            <w:vAlign w:val="bottom"/>
          </w:tcPr>
          <w:p w:rsidR="003F2921" w:rsidRPr="00A216C3" w:rsidRDefault="003F2921" w:rsidP="00D0020C">
            <w:pPr>
              <w:spacing w:after="0" w:line="240" w:lineRule="auto"/>
              <w:jc w:val="center"/>
              <w:rPr>
                <w:rFonts w:cs="Arial"/>
                <w:b/>
                <w:bCs/>
                <w:color w:val="000000"/>
                <w:sz w:val="20"/>
                <w:szCs w:val="20"/>
              </w:rPr>
            </w:pPr>
            <w:r w:rsidRPr="00A216C3">
              <w:rPr>
                <w:rFonts w:cs="Arial"/>
                <w:b/>
                <w:bCs/>
                <w:color w:val="000000"/>
                <w:sz w:val="20"/>
                <w:szCs w:val="20"/>
              </w:rPr>
              <w:t>0 -14</w:t>
            </w:r>
          </w:p>
        </w:tc>
        <w:tc>
          <w:tcPr>
            <w:tcW w:w="960" w:type="dxa"/>
            <w:tcBorders>
              <w:top w:val="single" w:sz="8" w:space="0" w:color="auto"/>
              <w:left w:val="nil"/>
              <w:bottom w:val="single" w:sz="4" w:space="0" w:color="auto"/>
              <w:right w:val="single" w:sz="4" w:space="0" w:color="auto"/>
            </w:tcBorders>
            <w:shd w:val="clear" w:color="000000" w:fill="C6E0B4"/>
            <w:noWrap/>
            <w:vAlign w:val="bottom"/>
          </w:tcPr>
          <w:p w:rsidR="003F2921" w:rsidRPr="00A216C3" w:rsidRDefault="003F2921" w:rsidP="00D0020C">
            <w:pPr>
              <w:spacing w:after="0" w:line="240" w:lineRule="auto"/>
              <w:jc w:val="center"/>
              <w:rPr>
                <w:rFonts w:cs="Arial"/>
                <w:b/>
                <w:bCs/>
                <w:color w:val="000000"/>
                <w:sz w:val="20"/>
                <w:szCs w:val="20"/>
              </w:rPr>
            </w:pPr>
            <w:r w:rsidRPr="00A216C3">
              <w:rPr>
                <w:rFonts w:cs="Arial"/>
                <w:b/>
                <w:bCs/>
                <w:color w:val="000000"/>
                <w:sz w:val="20"/>
                <w:szCs w:val="20"/>
              </w:rPr>
              <w:t>15 - 64</w:t>
            </w:r>
          </w:p>
        </w:tc>
        <w:tc>
          <w:tcPr>
            <w:tcW w:w="960" w:type="dxa"/>
            <w:tcBorders>
              <w:top w:val="single" w:sz="8" w:space="0" w:color="auto"/>
              <w:left w:val="nil"/>
              <w:bottom w:val="single" w:sz="4" w:space="0" w:color="auto"/>
              <w:right w:val="single" w:sz="8" w:space="0" w:color="auto"/>
            </w:tcBorders>
            <w:shd w:val="clear" w:color="000000" w:fill="C6E0B4"/>
            <w:noWrap/>
            <w:vAlign w:val="bottom"/>
          </w:tcPr>
          <w:p w:rsidR="003F2921" w:rsidRPr="00A216C3" w:rsidRDefault="003F2921" w:rsidP="00D0020C">
            <w:pPr>
              <w:spacing w:after="0" w:line="240" w:lineRule="auto"/>
              <w:jc w:val="center"/>
              <w:rPr>
                <w:rFonts w:cs="Arial"/>
                <w:b/>
                <w:bCs/>
                <w:color w:val="000000"/>
                <w:sz w:val="20"/>
                <w:szCs w:val="20"/>
              </w:rPr>
            </w:pPr>
            <w:r w:rsidRPr="00A216C3">
              <w:rPr>
                <w:rFonts w:cs="Arial"/>
                <w:b/>
                <w:bCs/>
                <w:color w:val="000000"/>
                <w:sz w:val="20"/>
                <w:szCs w:val="20"/>
              </w:rPr>
              <w:t>&gt; 65</w:t>
            </w:r>
          </w:p>
        </w:tc>
      </w:tr>
      <w:tr w:rsidR="003F2921" w:rsidRPr="00536F1C" w:rsidTr="00D0020C">
        <w:trPr>
          <w:trHeight w:val="300"/>
          <w:jc w:val="center"/>
        </w:trPr>
        <w:tc>
          <w:tcPr>
            <w:tcW w:w="960" w:type="dxa"/>
            <w:tcBorders>
              <w:top w:val="single" w:sz="4" w:space="0" w:color="auto"/>
              <w:left w:val="single" w:sz="8" w:space="0" w:color="auto"/>
              <w:bottom w:val="single" w:sz="4" w:space="0" w:color="auto"/>
              <w:right w:val="single" w:sz="4" w:space="0" w:color="auto"/>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MAS</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11 509</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49 834</w:t>
            </w:r>
          </w:p>
        </w:tc>
        <w:tc>
          <w:tcPr>
            <w:tcW w:w="960" w:type="dxa"/>
            <w:tcBorders>
              <w:top w:val="nil"/>
              <w:left w:val="nil"/>
              <w:bottom w:val="single" w:sz="4"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10 987</w:t>
            </w:r>
          </w:p>
        </w:tc>
      </w:tr>
      <w:tr w:rsidR="003F2921" w:rsidRPr="00536F1C" w:rsidTr="00D0020C">
        <w:trPr>
          <w:trHeight w:val="300"/>
          <w:jc w:val="center"/>
        </w:trPr>
        <w:tc>
          <w:tcPr>
            <w:tcW w:w="960" w:type="dxa"/>
            <w:tcBorders>
              <w:top w:val="nil"/>
              <w:left w:val="single" w:sz="8" w:space="0" w:color="auto"/>
              <w:bottom w:val="nil"/>
              <w:right w:val="nil"/>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 </w:t>
            </w:r>
          </w:p>
        </w:tc>
        <w:tc>
          <w:tcPr>
            <w:tcW w:w="960" w:type="dxa"/>
            <w:tcBorders>
              <w:top w:val="nil"/>
              <w:left w:val="single" w:sz="4" w:space="0" w:color="auto"/>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15,90%</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68,90%</w:t>
            </w:r>
          </w:p>
        </w:tc>
        <w:tc>
          <w:tcPr>
            <w:tcW w:w="960" w:type="dxa"/>
            <w:tcBorders>
              <w:top w:val="nil"/>
              <w:left w:val="nil"/>
              <w:bottom w:val="single" w:sz="4"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15,20%</w:t>
            </w:r>
          </w:p>
        </w:tc>
      </w:tr>
      <w:tr w:rsidR="003F2921" w:rsidRPr="00536F1C" w:rsidTr="00D0020C">
        <w:trPr>
          <w:trHeight w:val="300"/>
          <w:jc w:val="center"/>
        </w:trPr>
        <w:tc>
          <w:tcPr>
            <w:tcW w:w="960" w:type="dxa"/>
            <w:tcBorders>
              <w:top w:val="single" w:sz="4" w:space="0" w:color="auto"/>
              <w:left w:val="single" w:sz="8" w:space="0" w:color="auto"/>
              <w:bottom w:val="single" w:sz="4" w:space="0" w:color="auto"/>
              <w:right w:val="single" w:sz="4" w:space="0" w:color="auto"/>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LK</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67 715</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299 670</w:t>
            </w:r>
          </w:p>
        </w:tc>
        <w:tc>
          <w:tcPr>
            <w:tcW w:w="960" w:type="dxa"/>
            <w:tcBorders>
              <w:top w:val="nil"/>
              <w:left w:val="nil"/>
              <w:bottom w:val="single" w:sz="4"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71 209</w:t>
            </w:r>
          </w:p>
        </w:tc>
      </w:tr>
      <w:tr w:rsidR="003F2921" w:rsidRPr="00536F1C" w:rsidTr="00D0020C">
        <w:trPr>
          <w:trHeight w:val="300"/>
          <w:jc w:val="center"/>
        </w:trPr>
        <w:tc>
          <w:tcPr>
            <w:tcW w:w="960" w:type="dxa"/>
            <w:tcBorders>
              <w:top w:val="nil"/>
              <w:left w:val="single" w:sz="8" w:space="0" w:color="auto"/>
              <w:bottom w:val="nil"/>
              <w:right w:val="nil"/>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 </w:t>
            </w:r>
          </w:p>
        </w:tc>
        <w:tc>
          <w:tcPr>
            <w:tcW w:w="960" w:type="dxa"/>
            <w:tcBorders>
              <w:top w:val="nil"/>
              <w:left w:val="single" w:sz="4" w:space="0" w:color="auto"/>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15,40%</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68,30%</w:t>
            </w:r>
          </w:p>
        </w:tc>
        <w:tc>
          <w:tcPr>
            <w:tcW w:w="960" w:type="dxa"/>
            <w:tcBorders>
              <w:top w:val="nil"/>
              <w:left w:val="nil"/>
              <w:bottom w:val="single" w:sz="4"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16,30%</w:t>
            </w:r>
          </w:p>
        </w:tc>
      </w:tr>
      <w:tr w:rsidR="003F2921" w:rsidRPr="00536F1C" w:rsidTr="00D0020C">
        <w:trPr>
          <w:trHeight w:val="300"/>
          <w:jc w:val="center"/>
        </w:trPr>
        <w:tc>
          <w:tcPr>
            <w:tcW w:w="960" w:type="dxa"/>
            <w:tcBorders>
              <w:top w:val="single" w:sz="4" w:space="0" w:color="auto"/>
              <w:left w:val="single" w:sz="8" w:space="0" w:color="auto"/>
              <w:bottom w:val="single" w:sz="4" w:space="0" w:color="auto"/>
              <w:right w:val="single" w:sz="4" w:space="0" w:color="auto"/>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ČR</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1 560 296</w:t>
            </w:r>
          </w:p>
        </w:tc>
        <w:tc>
          <w:tcPr>
            <w:tcW w:w="960" w:type="dxa"/>
            <w:tcBorders>
              <w:top w:val="nil"/>
              <w:left w:val="nil"/>
              <w:bottom w:val="single" w:sz="4"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7 188 211</w:t>
            </w:r>
          </w:p>
        </w:tc>
        <w:tc>
          <w:tcPr>
            <w:tcW w:w="960" w:type="dxa"/>
            <w:tcBorders>
              <w:top w:val="nil"/>
              <w:left w:val="nil"/>
              <w:bottom w:val="single" w:sz="4"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1 767 618</w:t>
            </w:r>
          </w:p>
        </w:tc>
      </w:tr>
      <w:tr w:rsidR="003F2921" w:rsidRPr="00536F1C" w:rsidTr="00D0020C">
        <w:trPr>
          <w:trHeight w:val="315"/>
          <w:jc w:val="center"/>
        </w:trPr>
        <w:tc>
          <w:tcPr>
            <w:tcW w:w="960" w:type="dxa"/>
            <w:tcBorders>
              <w:top w:val="nil"/>
              <w:left w:val="single" w:sz="8" w:space="0" w:color="auto"/>
              <w:bottom w:val="single" w:sz="8" w:space="0" w:color="auto"/>
              <w:right w:val="nil"/>
            </w:tcBorders>
            <w:noWrap/>
            <w:vAlign w:val="bottom"/>
          </w:tcPr>
          <w:p w:rsidR="003F2921" w:rsidRPr="00A216C3" w:rsidRDefault="003F2921" w:rsidP="00D0020C">
            <w:pPr>
              <w:spacing w:after="0" w:line="240" w:lineRule="auto"/>
              <w:rPr>
                <w:rFonts w:cs="Arial"/>
                <w:color w:val="000000"/>
                <w:sz w:val="20"/>
                <w:szCs w:val="20"/>
              </w:rPr>
            </w:pPr>
            <w:r w:rsidRPr="00A216C3">
              <w:rPr>
                <w:rFonts w:cs="Arial"/>
                <w:color w:val="000000"/>
                <w:sz w:val="20"/>
                <w:szCs w:val="20"/>
              </w:rPr>
              <w:t> </w:t>
            </w:r>
          </w:p>
        </w:tc>
        <w:tc>
          <w:tcPr>
            <w:tcW w:w="960" w:type="dxa"/>
            <w:tcBorders>
              <w:top w:val="nil"/>
              <w:left w:val="single" w:sz="4" w:space="0" w:color="auto"/>
              <w:bottom w:val="single" w:sz="8"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14,80%</w:t>
            </w:r>
          </w:p>
        </w:tc>
        <w:tc>
          <w:tcPr>
            <w:tcW w:w="960" w:type="dxa"/>
            <w:tcBorders>
              <w:top w:val="nil"/>
              <w:left w:val="nil"/>
              <w:bottom w:val="single" w:sz="8" w:space="0" w:color="auto"/>
              <w:right w:val="single" w:sz="4"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68,40%</w:t>
            </w:r>
          </w:p>
        </w:tc>
        <w:tc>
          <w:tcPr>
            <w:tcW w:w="960" w:type="dxa"/>
            <w:tcBorders>
              <w:top w:val="nil"/>
              <w:left w:val="nil"/>
              <w:bottom w:val="single" w:sz="8" w:space="0" w:color="auto"/>
              <w:right w:val="single" w:sz="8" w:space="0" w:color="auto"/>
            </w:tcBorders>
            <w:noWrap/>
            <w:vAlign w:val="bottom"/>
          </w:tcPr>
          <w:p w:rsidR="003F2921" w:rsidRPr="00A216C3" w:rsidRDefault="003F2921" w:rsidP="00D0020C">
            <w:pPr>
              <w:spacing w:after="0" w:line="240" w:lineRule="auto"/>
              <w:jc w:val="right"/>
              <w:rPr>
                <w:rFonts w:cs="Arial"/>
                <w:color w:val="000000"/>
                <w:sz w:val="20"/>
                <w:szCs w:val="20"/>
              </w:rPr>
            </w:pPr>
            <w:r w:rsidRPr="00A216C3">
              <w:rPr>
                <w:rFonts w:cs="Arial"/>
                <w:color w:val="000000"/>
                <w:sz w:val="20"/>
                <w:szCs w:val="20"/>
              </w:rPr>
              <w:t>16,80%</w:t>
            </w:r>
          </w:p>
        </w:tc>
      </w:tr>
    </w:tbl>
    <w:p w:rsidR="003F2921" w:rsidRPr="00913268" w:rsidRDefault="003F2921" w:rsidP="00E30235">
      <w:pPr>
        <w:spacing w:line="276" w:lineRule="auto"/>
        <w:rPr>
          <w:i/>
          <w:sz w:val="20"/>
          <w:szCs w:val="20"/>
          <w:u w:val="single"/>
        </w:rPr>
      </w:pPr>
      <w:r>
        <w:rPr>
          <w:i/>
          <w:sz w:val="20"/>
          <w:szCs w:val="20"/>
        </w:rPr>
        <w:tab/>
      </w:r>
      <w:r>
        <w:rPr>
          <w:i/>
          <w:sz w:val="20"/>
          <w:szCs w:val="20"/>
        </w:rPr>
        <w:tab/>
      </w:r>
      <w:r>
        <w:rPr>
          <w:i/>
          <w:sz w:val="20"/>
          <w:szCs w:val="20"/>
        </w:rPr>
        <w:tab/>
      </w:r>
      <w:r>
        <w:rPr>
          <w:i/>
          <w:sz w:val="20"/>
          <w:szCs w:val="20"/>
        </w:rPr>
        <w:tab/>
        <w:t xml:space="preserve">  Zdroj: ČSÚ</w:t>
      </w:r>
    </w:p>
    <w:p w:rsidR="003F2921" w:rsidRPr="00A216C3" w:rsidRDefault="003F2921" w:rsidP="00E30235">
      <w:pPr>
        <w:spacing w:line="276" w:lineRule="auto"/>
      </w:pPr>
      <w:r w:rsidRPr="00A216C3">
        <w:t xml:space="preserve">Z tabulky je zřejmý vyrovnaný stav počtu obyvatel ve věkových kategoriích v rámci </w:t>
      </w:r>
      <w:r>
        <w:t>MAS</w:t>
      </w:r>
      <w:r w:rsidRPr="00A216C3">
        <w:t xml:space="preserve"> a Libereckého kraje. Počty se vymykají celkovému republikovému průměru, ovšem pouze s malými odchylkami v řádu jednotek % a to pouze v kategorii 0 – 14 let, kde je celorepublikový průměr nižší a + 65 let, kde je naopak vyšší než v celém LK. </w:t>
      </w:r>
    </w:p>
    <w:p w:rsidR="003F2921" w:rsidRPr="00D57C9D" w:rsidRDefault="003F2921" w:rsidP="00E30235">
      <w:pPr>
        <w:spacing w:line="276" w:lineRule="auto"/>
      </w:pPr>
      <w:r>
        <w:t>Nejvíce obcí</w:t>
      </w:r>
      <w:r w:rsidRPr="00D57C9D">
        <w:t xml:space="preserve"> z území LAG Podralsko spadá do okresu Česká Lípa. V něm je průměrný věk obyvatel 39,7 let. V roce 2008 byl tento věk o jeden rok nižší, tj. 38,7 let.</w:t>
      </w:r>
    </w:p>
    <w:p w:rsidR="003F2921" w:rsidRPr="00D57C9D" w:rsidRDefault="003F2921" w:rsidP="00E30235">
      <w:pPr>
        <w:spacing w:line="276" w:lineRule="auto"/>
      </w:pPr>
      <w:r w:rsidRPr="00D57C9D">
        <w:t xml:space="preserve">V žebříčku 15 obcí Libereckého kraje s nejnižším průměrným věkem obyvatel (32 – 37 let) se drží 9 obcí, které jsou na území MAS – Pertoltice pod Ralskem, Ralsko, Horní Libchava Ždírec, Stvolínky, Hamr na Jezeře, Blíževedly, Zahrádky a Tachov, který je na první příčce mezi obcemi v České republice s průměrným věkem obyvatel 32 let. Ve statistickém žebříčku mají zastoupení i obce s nejvyšším průměrným věkem, které se nacházejí na území LAG  Podralsko, a to obce Velenice a Blatce (44,4 – 45, 3 let). </w:t>
      </w:r>
    </w:p>
    <w:p w:rsidR="003F2921" w:rsidRDefault="003F2921" w:rsidP="00E30235">
      <w:pPr>
        <w:spacing w:line="276" w:lineRule="auto"/>
      </w:pPr>
      <w:r w:rsidRPr="00D57C9D">
        <w:t>Ekonomicky aktivních je ze všech kategorií věkových skupin 33 732 obyvatel, tj. 47, 34 % obyvatel obcí v působnosti LAG Podralsko.</w:t>
      </w:r>
    </w:p>
    <w:p w:rsidR="003F2921" w:rsidRDefault="003F2921" w:rsidP="00E30235">
      <w:pPr>
        <w:spacing w:line="276" w:lineRule="auto"/>
      </w:pPr>
    </w:p>
    <w:p w:rsidR="003F2921" w:rsidRDefault="003F2921" w:rsidP="00E30235">
      <w:pPr>
        <w:spacing w:line="276" w:lineRule="auto"/>
      </w:pPr>
    </w:p>
    <w:p w:rsidR="003F2921" w:rsidRDefault="003F2921" w:rsidP="00E30235">
      <w:pPr>
        <w:spacing w:line="276" w:lineRule="auto"/>
      </w:pPr>
    </w:p>
    <w:p w:rsidR="003F2921" w:rsidRPr="00290838" w:rsidRDefault="003F2921" w:rsidP="00290838">
      <w:pPr>
        <w:pStyle w:val="Heading3"/>
      </w:pPr>
      <w:bookmarkStart w:id="22" w:name="_Toc395204766"/>
      <w:bookmarkStart w:id="23" w:name="_Toc396988590"/>
      <w:r w:rsidRPr="00797113">
        <w:t>Vzdělanostní struktura obyvatel na území LAG Podralsko</w:t>
      </w:r>
      <w:bookmarkEnd w:id="22"/>
      <w:bookmarkEnd w:id="23"/>
    </w:p>
    <w:p w:rsidR="003F2921" w:rsidRPr="00790D83" w:rsidRDefault="003F2921" w:rsidP="00790D83">
      <w:pPr>
        <w:spacing w:after="0" w:line="240" w:lineRule="auto"/>
      </w:pPr>
      <w:r w:rsidRPr="006C52C7">
        <w:rPr>
          <w:i/>
          <w:szCs w:val="24"/>
        </w:rPr>
        <w:t>Tabulka</w:t>
      </w:r>
      <w:r>
        <w:rPr>
          <w:i/>
          <w:szCs w:val="24"/>
        </w:rPr>
        <w:t xml:space="preserve"> č. 6</w:t>
      </w:r>
      <w:r w:rsidRPr="006C52C7">
        <w:rPr>
          <w:i/>
          <w:szCs w:val="24"/>
        </w:rPr>
        <w:t>: Struktura obyvatel v roce 2011 podle nejvyšš</w:t>
      </w:r>
      <w:r>
        <w:rPr>
          <w:i/>
          <w:szCs w:val="24"/>
        </w:rPr>
        <w:t>ího dokončeného stupně vzdělání:</w:t>
      </w:r>
    </w:p>
    <w:tbl>
      <w:tblPr>
        <w:tblpPr w:leftFromText="141" w:rightFromText="141" w:vertAnchor="text" w:horzAnchor="margin" w:tblpY="463"/>
        <w:tblW w:w="10135" w:type="dxa"/>
        <w:tblLayout w:type="fixed"/>
        <w:tblCellMar>
          <w:left w:w="70" w:type="dxa"/>
          <w:right w:w="70" w:type="dxa"/>
        </w:tblCellMar>
        <w:tblLook w:val="00A0"/>
      </w:tblPr>
      <w:tblGrid>
        <w:gridCol w:w="1488"/>
        <w:gridCol w:w="1417"/>
        <w:gridCol w:w="993"/>
        <w:gridCol w:w="1134"/>
        <w:gridCol w:w="1134"/>
        <w:gridCol w:w="1134"/>
        <w:gridCol w:w="992"/>
        <w:gridCol w:w="992"/>
        <w:gridCol w:w="851"/>
      </w:tblGrid>
      <w:tr w:rsidR="003F2921" w:rsidRPr="00A649D6" w:rsidTr="00790D83">
        <w:trPr>
          <w:trHeight w:val="360"/>
        </w:trPr>
        <w:tc>
          <w:tcPr>
            <w:tcW w:w="1488" w:type="dxa"/>
            <w:vMerge w:val="restart"/>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Název</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 xml:space="preserve">Obyvatelstvo ve věku 15 a více (vč. nezj.) </w:t>
            </w:r>
          </w:p>
        </w:tc>
        <w:tc>
          <w:tcPr>
            <w:tcW w:w="7230" w:type="dxa"/>
            <w:gridSpan w:val="7"/>
            <w:tcBorders>
              <w:top w:val="single" w:sz="8" w:space="0" w:color="auto"/>
              <w:left w:val="nil"/>
              <w:bottom w:val="single" w:sz="8" w:space="0" w:color="000000"/>
              <w:right w:val="single" w:sz="8" w:space="0" w:color="000000"/>
            </w:tcBorders>
            <w:shd w:val="clear" w:color="auto" w:fill="B6DDE8"/>
            <w:noWrap/>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Z toho podle nejvyššího ukončeného vzdělání</w:t>
            </w:r>
          </w:p>
        </w:tc>
      </w:tr>
      <w:tr w:rsidR="003F2921" w:rsidRPr="00A649D6" w:rsidTr="00790D83">
        <w:trPr>
          <w:trHeight w:val="330"/>
        </w:trPr>
        <w:tc>
          <w:tcPr>
            <w:tcW w:w="1488" w:type="dxa"/>
            <w:vMerge/>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b/>
                <w:color w:val="000000"/>
                <w:sz w:val="20"/>
                <w:szCs w:val="20"/>
              </w:rPr>
            </w:pPr>
          </w:p>
        </w:tc>
        <w:tc>
          <w:tcPr>
            <w:tcW w:w="1417" w:type="dxa"/>
            <w:vMerge/>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b/>
                <w:color w:val="000000"/>
                <w:sz w:val="20"/>
                <w:szCs w:val="20"/>
              </w:rPr>
            </w:pPr>
          </w:p>
        </w:tc>
        <w:tc>
          <w:tcPr>
            <w:tcW w:w="993"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 xml:space="preserve">bez </w:t>
            </w:r>
            <w:r w:rsidRPr="00A216C3">
              <w:rPr>
                <w:rFonts w:cs="Arial"/>
                <w:b/>
                <w:color w:val="000000"/>
                <w:sz w:val="20"/>
                <w:szCs w:val="20"/>
              </w:rPr>
              <w:br/>
              <w:t>vzdělání</w:t>
            </w:r>
          </w:p>
        </w:tc>
        <w:tc>
          <w:tcPr>
            <w:tcW w:w="1134"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Pr>
                <w:rFonts w:cs="Arial"/>
                <w:b/>
                <w:color w:val="000000"/>
                <w:sz w:val="20"/>
                <w:szCs w:val="20"/>
              </w:rPr>
              <w:t xml:space="preserve">zákl. </w:t>
            </w:r>
            <w:r w:rsidRPr="00A216C3">
              <w:rPr>
                <w:rFonts w:cs="Arial"/>
                <w:b/>
                <w:color w:val="000000"/>
                <w:sz w:val="20"/>
                <w:szCs w:val="20"/>
              </w:rPr>
              <w:t>vč. neukončeného</w:t>
            </w:r>
          </w:p>
        </w:tc>
        <w:tc>
          <w:tcPr>
            <w:tcW w:w="1134"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Pr>
                <w:rFonts w:cs="Arial"/>
                <w:b/>
                <w:color w:val="000000"/>
                <w:sz w:val="20"/>
                <w:szCs w:val="20"/>
              </w:rPr>
              <w:t xml:space="preserve">střední vč. vyučení </w:t>
            </w:r>
            <w:r>
              <w:rPr>
                <w:rFonts w:cs="Arial"/>
                <w:b/>
                <w:color w:val="000000"/>
                <w:sz w:val="20"/>
                <w:szCs w:val="20"/>
              </w:rPr>
              <w:br/>
              <w:t>bez maturity</w:t>
            </w:r>
          </w:p>
        </w:tc>
        <w:tc>
          <w:tcPr>
            <w:tcW w:w="1134"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Pr>
                <w:rFonts w:cs="Arial"/>
                <w:b/>
                <w:color w:val="000000"/>
                <w:sz w:val="20"/>
                <w:szCs w:val="20"/>
              </w:rPr>
              <w:t xml:space="preserve">úplné </w:t>
            </w:r>
            <w:r>
              <w:rPr>
                <w:rFonts w:cs="Arial"/>
                <w:b/>
                <w:color w:val="000000"/>
                <w:sz w:val="20"/>
                <w:szCs w:val="20"/>
              </w:rPr>
              <w:br/>
              <w:t>střední s maturitou</w:t>
            </w:r>
          </w:p>
        </w:tc>
        <w:tc>
          <w:tcPr>
            <w:tcW w:w="992"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 xml:space="preserve">nástavbové </w:t>
            </w:r>
            <w:r w:rsidRPr="00A216C3">
              <w:rPr>
                <w:rFonts w:cs="Arial"/>
                <w:b/>
                <w:color w:val="000000"/>
                <w:sz w:val="20"/>
                <w:szCs w:val="20"/>
              </w:rPr>
              <w:br/>
              <w:t>studium</w:t>
            </w:r>
          </w:p>
        </w:tc>
        <w:tc>
          <w:tcPr>
            <w:tcW w:w="992"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sidRPr="00A216C3">
              <w:rPr>
                <w:rFonts w:cs="Arial"/>
                <w:b/>
                <w:color w:val="000000"/>
                <w:sz w:val="20"/>
                <w:szCs w:val="20"/>
              </w:rPr>
              <w:t xml:space="preserve">vyšší </w:t>
            </w:r>
            <w:r w:rsidRPr="00A216C3">
              <w:rPr>
                <w:rFonts w:cs="Arial"/>
                <w:b/>
                <w:color w:val="000000"/>
                <w:sz w:val="20"/>
                <w:szCs w:val="20"/>
              </w:rPr>
              <w:br/>
              <w:t xml:space="preserve">odborné </w:t>
            </w:r>
            <w:r w:rsidRPr="00A216C3">
              <w:rPr>
                <w:rFonts w:cs="Arial"/>
                <w:b/>
                <w:color w:val="000000"/>
                <w:sz w:val="20"/>
                <w:szCs w:val="20"/>
              </w:rPr>
              <w:br/>
              <w:t>vzdělání</w:t>
            </w:r>
          </w:p>
        </w:tc>
        <w:tc>
          <w:tcPr>
            <w:tcW w:w="851" w:type="dxa"/>
            <w:vMerge w:val="restart"/>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jc w:val="center"/>
              <w:rPr>
                <w:rFonts w:cs="Arial"/>
                <w:b/>
                <w:color w:val="000000"/>
                <w:sz w:val="20"/>
                <w:szCs w:val="20"/>
              </w:rPr>
            </w:pPr>
            <w:r>
              <w:rPr>
                <w:rFonts w:cs="Arial"/>
                <w:b/>
                <w:color w:val="000000"/>
                <w:sz w:val="20"/>
                <w:szCs w:val="20"/>
              </w:rPr>
              <w:t>vysoko</w:t>
            </w:r>
            <w:r w:rsidRPr="00A216C3">
              <w:rPr>
                <w:rFonts w:cs="Arial"/>
                <w:b/>
                <w:color w:val="000000"/>
                <w:sz w:val="20"/>
                <w:szCs w:val="20"/>
              </w:rPr>
              <w:t>školské</w:t>
            </w:r>
          </w:p>
        </w:tc>
      </w:tr>
      <w:tr w:rsidR="003F2921" w:rsidRPr="00A649D6" w:rsidTr="00790D83">
        <w:trPr>
          <w:trHeight w:val="630"/>
        </w:trPr>
        <w:tc>
          <w:tcPr>
            <w:tcW w:w="1488" w:type="dxa"/>
            <w:vMerge/>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1417" w:type="dxa"/>
            <w:vMerge/>
            <w:tcBorders>
              <w:top w:val="single" w:sz="8" w:space="0" w:color="auto"/>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993"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1134"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1134"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1134"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992"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992"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c>
          <w:tcPr>
            <w:tcW w:w="851" w:type="dxa"/>
            <w:vMerge/>
            <w:tcBorders>
              <w:top w:val="nil"/>
              <w:left w:val="single" w:sz="8" w:space="0" w:color="auto"/>
              <w:bottom w:val="single" w:sz="8" w:space="0" w:color="000000"/>
              <w:right w:val="single" w:sz="8" w:space="0" w:color="auto"/>
            </w:tcBorders>
            <w:shd w:val="clear" w:color="auto" w:fill="B6DDE8"/>
            <w:vAlign w:val="center"/>
          </w:tcPr>
          <w:p w:rsidR="003F2921" w:rsidRPr="00A216C3" w:rsidRDefault="003F2921" w:rsidP="00790D83">
            <w:pPr>
              <w:spacing w:after="0" w:line="240" w:lineRule="auto"/>
              <w:rPr>
                <w:rFonts w:cs="Arial"/>
                <w:color w:val="000000"/>
                <w:sz w:val="20"/>
                <w:szCs w:val="20"/>
              </w:rPr>
            </w:pP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Bělá pod Bezdězem</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4 180</w:t>
            </w:r>
          </w:p>
        </w:tc>
        <w:tc>
          <w:tcPr>
            <w:tcW w:w="993" w:type="dxa"/>
            <w:tcBorders>
              <w:top w:val="single" w:sz="8" w:space="0" w:color="auto"/>
              <w:left w:val="single" w:sz="4"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24</w:t>
            </w:r>
          </w:p>
        </w:tc>
        <w:tc>
          <w:tcPr>
            <w:tcW w:w="1134" w:type="dxa"/>
            <w:tcBorders>
              <w:top w:val="single" w:sz="8"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940</w:t>
            </w:r>
          </w:p>
        </w:tc>
        <w:tc>
          <w:tcPr>
            <w:tcW w:w="1134" w:type="dxa"/>
            <w:tcBorders>
              <w:top w:val="single" w:sz="8"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1 729</w:t>
            </w:r>
          </w:p>
        </w:tc>
        <w:tc>
          <w:tcPr>
            <w:tcW w:w="1134" w:type="dxa"/>
            <w:tcBorders>
              <w:top w:val="single" w:sz="8"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993</w:t>
            </w:r>
          </w:p>
        </w:tc>
        <w:tc>
          <w:tcPr>
            <w:tcW w:w="992" w:type="dxa"/>
            <w:tcBorders>
              <w:top w:val="single" w:sz="8"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99</w:t>
            </w:r>
          </w:p>
        </w:tc>
        <w:tc>
          <w:tcPr>
            <w:tcW w:w="992" w:type="dxa"/>
            <w:tcBorders>
              <w:top w:val="single" w:sz="8"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Bezděz</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265</w:t>
            </w:r>
          </w:p>
        </w:tc>
        <w:tc>
          <w:tcPr>
            <w:tcW w:w="993"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63</w:t>
            </w:r>
          </w:p>
        </w:tc>
        <w:tc>
          <w:tcPr>
            <w:tcW w:w="1134"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1134"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56</w:t>
            </w:r>
          </w:p>
        </w:tc>
        <w:tc>
          <w:tcPr>
            <w:tcW w:w="992"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w:t>
            </w:r>
          </w:p>
        </w:tc>
        <w:tc>
          <w:tcPr>
            <w:tcW w:w="992" w:type="dxa"/>
            <w:tcBorders>
              <w:top w:val="single" w:sz="4" w:space="0" w:color="auto"/>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single" w:sz="4" w:space="0" w:color="auto"/>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Bítouchov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Blatce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81</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Blíževedly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Bohatice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161</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Brniště</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1 147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218</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49</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Březovice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258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58</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Cetenov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99</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Cvikov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3 635</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787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1 547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816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169</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Čistá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607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Doksy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4 392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863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1 702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1 104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336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Dolní Krupá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172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Dubá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1 462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340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611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Dubnice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514</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Hamr na Jezeře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307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Holany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436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Horní Libchava</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542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70</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Horní Police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556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32</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Chlum</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200</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Chorušice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389</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171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Chotovice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Jablonné v Podještědí</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3 152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730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1 263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700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Jestřebí</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660</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Kozly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Kravaře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676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30</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Krompach</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125</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Kunratice u Cvikova</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478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Kvítkov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Luka</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80</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Mařenice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Mimoň</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5 403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1 189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2 273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1 140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291</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Mšeno</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1 322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541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92</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Noviny pod Ralskem</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Nový Bor</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10 140</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1 872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3 820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2 679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887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Okna</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255</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Osečná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853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347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218</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Pertoltice pod Ralskem</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294</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Plužná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Polevsko</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309</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Provodín</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565</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251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Radvanec</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Ralsko</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1 529</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418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584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Rokytá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Skalka u Doks</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Sloup v Čechách</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641</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Sosnová</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584</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212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Stráž pod Ralskem</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3858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969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1467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866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184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Stružnice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768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379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31</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Stvolínky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254</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49</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Svojkov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31</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Tachov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144</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36</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59</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Tuhaň</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Velenice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24</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Velká Bukovina</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403</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204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Velký Valtinov</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157</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65</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28</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Volfartice</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566</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Vrchovany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91</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38</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Zahrádky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528</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231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112</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10</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45</w:t>
            </w:r>
          </w:p>
        </w:tc>
      </w:tr>
      <w:tr w:rsidR="003F2921" w:rsidRPr="00A649D6" w:rsidTr="00790D83">
        <w:trPr>
          <w:trHeight w:val="225"/>
        </w:trPr>
        <w:tc>
          <w:tcPr>
            <w:tcW w:w="1488" w:type="dxa"/>
            <w:tcBorders>
              <w:top w:val="nil"/>
              <w:left w:val="single" w:sz="4" w:space="0" w:color="auto"/>
              <w:bottom w:val="single" w:sz="4"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Zákupy</w:t>
            </w:r>
          </w:p>
        </w:tc>
        <w:tc>
          <w:tcPr>
            <w:tcW w:w="1417" w:type="dxa"/>
            <w:tcBorders>
              <w:top w:val="nil"/>
              <w:left w:val="single" w:sz="8" w:space="0" w:color="auto"/>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2 232</w:t>
            </w:r>
          </w:p>
        </w:tc>
        <w:tc>
          <w:tcPr>
            <w:tcW w:w="993"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7</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554</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871</w:t>
            </w:r>
          </w:p>
        </w:tc>
        <w:tc>
          <w:tcPr>
            <w:tcW w:w="1134"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503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33</w:t>
            </w:r>
          </w:p>
        </w:tc>
        <w:tc>
          <w:tcPr>
            <w:tcW w:w="992" w:type="dxa"/>
            <w:tcBorders>
              <w:top w:val="nil"/>
              <w:left w:val="nil"/>
              <w:bottom w:val="single" w:sz="4"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16</w:t>
            </w:r>
          </w:p>
        </w:tc>
        <w:tc>
          <w:tcPr>
            <w:tcW w:w="851" w:type="dxa"/>
            <w:tcBorders>
              <w:top w:val="nil"/>
              <w:left w:val="single" w:sz="4" w:space="0" w:color="auto"/>
              <w:bottom w:val="single" w:sz="4"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129</w:t>
            </w:r>
          </w:p>
        </w:tc>
      </w:tr>
      <w:tr w:rsidR="003F2921" w:rsidRPr="00A649D6" w:rsidTr="00790D83">
        <w:trPr>
          <w:trHeight w:val="240"/>
        </w:trPr>
        <w:tc>
          <w:tcPr>
            <w:tcW w:w="1488" w:type="dxa"/>
            <w:tcBorders>
              <w:top w:val="single" w:sz="4" w:space="0" w:color="auto"/>
              <w:left w:val="single" w:sz="4" w:space="0" w:color="auto"/>
              <w:bottom w:val="single" w:sz="8"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Žandov</w:t>
            </w:r>
          </w:p>
        </w:tc>
        <w:tc>
          <w:tcPr>
            <w:tcW w:w="1417" w:type="dxa"/>
            <w:tcBorders>
              <w:top w:val="single" w:sz="4" w:space="0" w:color="auto"/>
              <w:left w:val="single" w:sz="8" w:space="0" w:color="auto"/>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1 611</w:t>
            </w:r>
          </w:p>
        </w:tc>
        <w:tc>
          <w:tcPr>
            <w:tcW w:w="993"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14</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433</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663</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316</w:t>
            </w:r>
          </w:p>
        </w:tc>
        <w:tc>
          <w:tcPr>
            <w:tcW w:w="992"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19</w:t>
            </w:r>
          </w:p>
        </w:tc>
        <w:tc>
          <w:tcPr>
            <w:tcW w:w="992"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w:t>
            </w:r>
          </w:p>
        </w:tc>
        <w:tc>
          <w:tcPr>
            <w:tcW w:w="851" w:type="dxa"/>
            <w:tcBorders>
              <w:top w:val="single" w:sz="4" w:space="0" w:color="auto"/>
              <w:left w:val="single" w:sz="4" w:space="0" w:color="auto"/>
              <w:bottom w:val="single" w:sz="8"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57</w:t>
            </w:r>
          </w:p>
        </w:tc>
      </w:tr>
      <w:tr w:rsidR="003F2921" w:rsidRPr="00A649D6" w:rsidTr="00790D83">
        <w:trPr>
          <w:trHeight w:val="240"/>
        </w:trPr>
        <w:tc>
          <w:tcPr>
            <w:tcW w:w="1488" w:type="dxa"/>
            <w:tcBorders>
              <w:top w:val="single" w:sz="4" w:space="0" w:color="auto"/>
              <w:left w:val="single" w:sz="4" w:space="0" w:color="auto"/>
              <w:bottom w:val="single" w:sz="8" w:space="0" w:color="auto"/>
              <w:right w:val="single" w:sz="4" w:space="0" w:color="auto"/>
            </w:tcBorders>
            <w:noWrap/>
          </w:tcPr>
          <w:p w:rsidR="003F2921" w:rsidRPr="00A216C3" w:rsidRDefault="003F2921" w:rsidP="00C20E43">
            <w:pPr>
              <w:spacing w:after="0" w:line="240" w:lineRule="auto"/>
              <w:jc w:val="left"/>
              <w:rPr>
                <w:rFonts w:cs="Arial"/>
                <w:sz w:val="20"/>
                <w:szCs w:val="20"/>
              </w:rPr>
            </w:pPr>
            <w:r w:rsidRPr="00A216C3">
              <w:rPr>
                <w:rFonts w:cs="Arial"/>
                <w:sz w:val="20"/>
                <w:szCs w:val="20"/>
              </w:rPr>
              <w:t>Ždírec</w:t>
            </w:r>
          </w:p>
        </w:tc>
        <w:tc>
          <w:tcPr>
            <w:tcW w:w="1417" w:type="dxa"/>
            <w:tcBorders>
              <w:top w:val="single" w:sz="4" w:space="0" w:color="auto"/>
              <w:left w:val="single" w:sz="8" w:space="0" w:color="auto"/>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88</w:t>
            </w:r>
          </w:p>
        </w:tc>
        <w:tc>
          <w:tcPr>
            <w:tcW w:w="993"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22</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35</w:t>
            </w:r>
          </w:p>
        </w:tc>
        <w:tc>
          <w:tcPr>
            <w:tcW w:w="1134"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27</w:t>
            </w:r>
          </w:p>
        </w:tc>
        <w:tc>
          <w:tcPr>
            <w:tcW w:w="992"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992" w:type="dxa"/>
            <w:tcBorders>
              <w:top w:val="single" w:sz="4" w:space="0" w:color="auto"/>
              <w:left w:val="nil"/>
              <w:bottom w:val="single" w:sz="8" w:space="0" w:color="auto"/>
              <w:right w:val="single" w:sz="4"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0</w:t>
            </w:r>
          </w:p>
        </w:tc>
        <w:tc>
          <w:tcPr>
            <w:tcW w:w="851" w:type="dxa"/>
            <w:tcBorders>
              <w:top w:val="single" w:sz="4" w:space="0" w:color="auto"/>
              <w:left w:val="single" w:sz="4" w:space="0" w:color="auto"/>
              <w:bottom w:val="single" w:sz="8" w:space="0" w:color="auto"/>
              <w:right w:val="single" w:sz="8" w:space="0" w:color="auto"/>
            </w:tcBorders>
            <w:noWrap/>
            <w:vAlign w:val="bottom"/>
          </w:tcPr>
          <w:p w:rsidR="003F2921" w:rsidRPr="00A216C3" w:rsidRDefault="003F2921" w:rsidP="00790D83">
            <w:pPr>
              <w:spacing w:after="0" w:line="240" w:lineRule="auto"/>
              <w:jc w:val="right"/>
              <w:rPr>
                <w:rFonts w:cs="Arial"/>
                <w:color w:val="000000"/>
                <w:sz w:val="20"/>
                <w:szCs w:val="20"/>
              </w:rPr>
            </w:pPr>
            <w:r w:rsidRPr="00A216C3">
              <w:rPr>
                <w:rFonts w:cs="Arial"/>
                <w:color w:val="000000"/>
                <w:sz w:val="20"/>
                <w:szCs w:val="20"/>
              </w:rPr>
              <w:t>2</w:t>
            </w:r>
          </w:p>
        </w:tc>
      </w:tr>
      <w:tr w:rsidR="003F2921" w:rsidRPr="00A649D6" w:rsidTr="00790D83">
        <w:trPr>
          <w:trHeight w:val="240"/>
        </w:trPr>
        <w:tc>
          <w:tcPr>
            <w:tcW w:w="1488" w:type="dxa"/>
            <w:tcBorders>
              <w:top w:val="single" w:sz="8" w:space="0" w:color="auto"/>
              <w:left w:val="single" w:sz="8" w:space="0" w:color="auto"/>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rPr>
                <w:rFonts w:cs="Arial"/>
                <w:b/>
                <w:bCs/>
                <w:color w:val="000000"/>
                <w:sz w:val="18"/>
                <w:szCs w:val="18"/>
              </w:rPr>
            </w:pPr>
            <w:r w:rsidRPr="00290838">
              <w:rPr>
                <w:rFonts w:cs="Arial"/>
                <w:b/>
                <w:bCs/>
                <w:color w:val="000000"/>
                <w:sz w:val="18"/>
                <w:szCs w:val="18"/>
              </w:rPr>
              <w:t>Celkem</w:t>
            </w:r>
          </w:p>
        </w:tc>
        <w:tc>
          <w:tcPr>
            <w:tcW w:w="1417" w:type="dxa"/>
            <w:tcBorders>
              <w:top w:val="single" w:sz="8" w:space="0" w:color="auto"/>
              <w:left w:val="single" w:sz="8" w:space="0" w:color="auto"/>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60 063</w:t>
            </w:r>
          </w:p>
        </w:tc>
        <w:tc>
          <w:tcPr>
            <w:tcW w:w="993" w:type="dxa"/>
            <w:tcBorders>
              <w:top w:val="single" w:sz="8" w:space="0" w:color="auto"/>
              <w:left w:val="nil"/>
              <w:bottom w:val="single" w:sz="8" w:space="0" w:color="auto"/>
              <w:right w:val="nil"/>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430</w:t>
            </w:r>
          </w:p>
        </w:tc>
        <w:tc>
          <w:tcPr>
            <w:tcW w:w="1134" w:type="dxa"/>
            <w:tcBorders>
              <w:top w:val="single" w:sz="8" w:space="0" w:color="auto"/>
              <w:left w:val="single" w:sz="8" w:space="0" w:color="auto"/>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13 180</w:t>
            </w:r>
          </w:p>
        </w:tc>
        <w:tc>
          <w:tcPr>
            <w:tcW w:w="1134" w:type="dxa"/>
            <w:tcBorders>
              <w:top w:val="single" w:sz="8" w:space="0" w:color="auto"/>
              <w:left w:val="nil"/>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24 228</w:t>
            </w:r>
          </w:p>
        </w:tc>
        <w:tc>
          <w:tcPr>
            <w:tcW w:w="1134" w:type="dxa"/>
            <w:tcBorders>
              <w:top w:val="single" w:sz="8" w:space="0" w:color="auto"/>
              <w:left w:val="nil"/>
              <w:bottom w:val="single" w:sz="8" w:space="0" w:color="auto"/>
              <w:right w:val="nil"/>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13 658</w:t>
            </w:r>
          </w:p>
        </w:tc>
        <w:tc>
          <w:tcPr>
            <w:tcW w:w="992" w:type="dxa"/>
            <w:tcBorders>
              <w:top w:val="single" w:sz="8" w:space="0" w:color="auto"/>
              <w:left w:val="single" w:sz="8" w:space="0" w:color="auto"/>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1 187</w:t>
            </w:r>
          </w:p>
        </w:tc>
        <w:tc>
          <w:tcPr>
            <w:tcW w:w="992" w:type="dxa"/>
            <w:tcBorders>
              <w:top w:val="single" w:sz="8" w:space="0" w:color="auto"/>
              <w:left w:val="nil"/>
              <w:bottom w:val="single" w:sz="8" w:space="0" w:color="auto"/>
              <w:right w:val="nil"/>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473</w:t>
            </w:r>
          </w:p>
        </w:tc>
        <w:tc>
          <w:tcPr>
            <w:tcW w:w="851" w:type="dxa"/>
            <w:tcBorders>
              <w:top w:val="single" w:sz="8" w:space="0" w:color="auto"/>
              <w:left w:val="single" w:sz="8" w:space="0" w:color="auto"/>
              <w:bottom w:val="single" w:sz="8" w:space="0" w:color="auto"/>
              <w:right w:val="single" w:sz="8" w:space="0" w:color="auto"/>
            </w:tcBorders>
            <w:shd w:val="clear" w:color="auto" w:fill="B6DDE8"/>
            <w:noWrap/>
            <w:vAlign w:val="bottom"/>
          </w:tcPr>
          <w:p w:rsidR="003F2921" w:rsidRPr="00290838" w:rsidRDefault="003F2921" w:rsidP="00790D83">
            <w:pPr>
              <w:spacing w:after="0" w:line="240" w:lineRule="auto"/>
              <w:jc w:val="right"/>
              <w:rPr>
                <w:rFonts w:cs="Arial"/>
                <w:color w:val="000000"/>
                <w:sz w:val="18"/>
                <w:szCs w:val="18"/>
              </w:rPr>
            </w:pPr>
            <w:r w:rsidRPr="00290838">
              <w:rPr>
                <w:rFonts w:cs="Arial"/>
                <w:color w:val="000000"/>
                <w:sz w:val="18"/>
                <w:szCs w:val="18"/>
              </w:rPr>
              <w:t>3 619</w:t>
            </w:r>
          </w:p>
        </w:tc>
      </w:tr>
    </w:tbl>
    <w:p w:rsidR="003F2921" w:rsidRPr="00A216C3" w:rsidRDefault="003F2921" w:rsidP="00E30235">
      <w:pPr>
        <w:spacing w:line="276" w:lineRule="auto"/>
        <w:rPr>
          <w:i/>
          <w:sz w:val="20"/>
          <w:szCs w:val="20"/>
        </w:rPr>
      </w:pPr>
      <w:r w:rsidRPr="00A216C3">
        <w:rPr>
          <w:i/>
          <w:sz w:val="20"/>
          <w:szCs w:val="20"/>
        </w:rPr>
        <w:t xml:space="preserve">Zdroj: </w:t>
      </w:r>
      <w:r>
        <w:rPr>
          <w:i/>
          <w:sz w:val="20"/>
          <w:szCs w:val="20"/>
        </w:rPr>
        <w:t>ČSÚ</w:t>
      </w:r>
    </w:p>
    <w:p w:rsidR="003F2921" w:rsidRDefault="003F2921" w:rsidP="00E30235">
      <w:pPr>
        <w:spacing w:line="276" w:lineRule="auto"/>
        <w:rPr>
          <w:szCs w:val="24"/>
        </w:rPr>
      </w:pPr>
      <w:r w:rsidRPr="00306769">
        <w:rPr>
          <w:szCs w:val="24"/>
        </w:rPr>
        <w:t xml:space="preserve">U vzdělanostní struktury obyvatel existují výrazné rozdíly mezi jednotlivými obcemi, vezmeme-li v úvahu počet obyvatel těchto obcí ve věku 15 a více let. </w:t>
      </w:r>
    </w:p>
    <w:p w:rsidR="003F2921" w:rsidRDefault="003F2921" w:rsidP="00E30235">
      <w:pPr>
        <w:spacing w:line="276" w:lineRule="auto"/>
        <w:rPr>
          <w:szCs w:val="24"/>
        </w:rPr>
      </w:pPr>
      <w:r w:rsidRPr="00306769">
        <w:rPr>
          <w:szCs w:val="24"/>
        </w:rPr>
        <w:t>Z malých obcí do 500 obyvatel je výrazně vyšší podíl vysokoškolsky vzdělaného obyvatelstva oproti jiným obcím podobné velikosti v obcích Polevsko, Bítouchov a Svojkov. V Hamru na Jezeře a rovněž v Polevsku je nejvyšší podíl obyvatel s úplným středním vzděláním s maturitou. Nejnižší podíl vysokoškolsky vzdělaných obyvatel je v malých obcích do 500 obyvatel v mnoha obcích – Cetenově, Velkém Valtinově, Lukách, Rokyté, Pertolticích pod Ralskem, Kozlech a Chlumu. V Pertolticích pod Ralskem je rovněž nejvyšší podíl obyvatel pouze se základním vzděláním.</w:t>
      </w:r>
    </w:p>
    <w:p w:rsidR="003F2921" w:rsidRDefault="003F2921" w:rsidP="00E30235">
      <w:pPr>
        <w:spacing w:line="276" w:lineRule="auto"/>
        <w:rPr>
          <w:szCs w:val="24"/>
        </w:rPr>
      </w:pPr>
      <w:r w:rsidRPr="00306769">
        <w:rPr>
          <w:szCs w:val="24"/>
        </w:rPr>
        <w:t xml:space="preserve">U obcí do 1 000 obyvatel je výrazně vyšší podíl vysokoškolsky vzdělaných obyvatel v obce Horní Libchava a  Sosnová, vyšší podíl oproti jiným obcím je pak v obcích Čistá, Sloup v Čechách a Zahrádky. V obcích Horní Libchava, Sosnová, Sloup v Čechách a Čistá je rovněž vysoký podíl obyvatel s úplným středním vzděláním s maturitou, stejně tak jako v obcích Horní Police, Jestřebí a Stružnice. V obcích Stružnice, Volfartice a Kravaře je nejvyšší podíl obyvatel pouze se základním vzděláním. </w:t>
      </w:r>
    </w:p>
    <w:p w:rsidR="003F2921" w:rsidRDefault="003F2921" w:rsidP="00E30235">
      <w:pPr>
        <w:spacing w:line="276" w:lineRule="auto"/>
        <w:rPr>
          <w:szCs w:val="24"/>
        </w:rPr>
      </w:pPr>
      <w:r w:rsidRPr="00306769">
        <w:rPr>
          <w:szCs w:val="24"/>
        </w:rPr>
        <w:t>U obcí do 2 000 obyvatel je podíl vysokoškolsky vzdělaných obyvatel nejvyšší v obcích Mšeno u Mělníka a Dubá. V obou obcích a dále v Osečné je vysoký rovněž podíl obyvatel s</w:t>
      </w:r>
      <w:r w:rsidRPr="00306769">
        <w:t xml:space="preserve"> </w:t>
      </w:r>
      <w:r w:rsidRPr="00306769">
        <w:rPr>
          <w:szCs w:val="24"/>
        </w:rPr>
        <w:t>úplným středním vzděláním s maturitou. V Dubé, následované Mšenem, Brništěm a Osečnou je rovněž nejvyšší podíl obyvatel pouze se základním vzděláním.</w:t>
      </w:r>
    </w:p>
    <w:p w:rsidR="003F2921" w:rsidRDefault="003F2921" w:rsidP="00E30235">
      <w:pPr>
        <w:spacing w:line="276" w:lineRule="auto"/>
        <w:rPr>
          <w:szCs w:val="24"/>
        </w:rPr>
      </w:pPr>
      <w:r w:rsidRPr="00306769">
        <w:rPr>
          <w:szCs w:val="24"/>
        </w:rPr>
        <w:t>U obcí do 5 000 obyvatel je podíl vysokoškolsky vzdělaných obyvatel nejvyšší ve Cvikově a v Jablonném v Podještědí. V obou obcích je vysoký i podíl obyvatel s úplným středním vzděláním s maturitou. Poměrně extrémním případem co se vzdělanostní struktury týká je město Ralsko, v němž z 1 529 obyvatel ve věku 15 a více let má 418 pouze základní vzdělání. Rovněž ve městě Stráž pod Ralskem je vysoký podíl obyvatel pouze se základním vzděláním.  Podobná je situace u obcí do 10 000 obyvatel, kde z celkového počtu 5 403 obyvatel ve věku 15 a více let má pouze základní vzdělání 1 189 obyvatel ve městě Mimoň.</w:t>
      </w:r>
    </w:p>
    <w:p w:rsidR="003F2921" w:rsidRDefault="003F2921" w:rsidP="00E30235">
      <w:pPr>
        <w:spacing w:line="276" w:lineRule="auto"/>
        <w:rPr>
          <w:szCs w:val="24"/>
        </w:rPr>
      </w:pPr>
      <w:r w:rsidRPr="00306769">
        <w:rPr>
          <w:szCs w:val="24"/>
        </w:rPr>
        <w:t xml:space="preserve">Celkově lze konstatovat, že města </w:t>
      </w:r>
      <w:r w:rsidRPr="00306769">
        <w:rPr>
          <w:b/>
          <w:szCs w:val="24"/>
        </w:rPr>
        <w:t>Ralsko, Mimoň, Stráž pod Ralskem</w:t>
      </w:r>
      <w:r w:rsidRPr="00306769">
        <w:rPr>
          <w:szCs w:val="24"/>
        </w:rPr>
        <w:t xml:space="preserve"> i menší obce v blízkosti těchto měst, které spadají do hospodářsky velmi slabých oblastí Libereckého kraje, mají nejvíce obyvatel s velmi nízkým ukončeným vzděláním. </w:t>
      </w:r>
    </w:p>
    <w:p w:rsidR="003F2921" w:rsidRDefault="003F2921" w:rsidP="00E30235">
      <w:pPr>
        <w:spacing w:line="276" w:lineRule="auto"/>
        <w:rPr>
          <w:szCs w:val="24"/>
        </w:rPr>
      </w:pPr>
      <w:r w:rsidRPr="00306769">
        <w:rPr>
          <w:szCs w:val="24"/>
        </w:rPr>
        <w:t xml:space="preserve">Evidentní je v souladu s celkovými trendy růst podílu obyvatel s vysokoškolským vzděláním mezi lety 1991 a 2011. Podíl těchto obyvatel se zvýšil ve všech obcích MAS </w:t>
      </w:r>
      <w:r>
        <w:rPr>
          <w:szCs w:val="24"/>
        </w:rPr>
        <w:t>a v celé MAS asi dvojnásobně.</w:t>
      </w:r>
    </w:p>
    <w:p w:rsidR="003F2921" w:rsidRDefault="003F2921" w:rsidP="00E30235">
      <w:pPr>
        <w:spacing w:line="276" w:lineRule="auto"/>
        <w:rPr>
          <w:szCs w:val="24"/>
        </w:rPr>
      </w:pPr>
      <w:r>
        <w:rPr>
          <w:szCs w:val="24"/>
        </w:rPr>
        <w:t xml:space="preserve">  </w:t>
      </w:r>
      <w:r>
        <w:rPr>
          <w:i/>
          <w:szCs w:val="24"/>
        </w:rPr>
        <w:br/>
        <w:t xml:space="preserve">    </w:t>
      </w:r>
      <w:r w:rsidRPr="000321E1">
        <w:rPr>
          <w:i/>
          <w:szCs w:val="24"/>
        </w:rPr>
        <w:t>Tabulka</w:t>
      </w:r>
      <w:r>
        <w:rPr>
          <w:i/>
          <w:szCs w:val="24"/>
        </w:rPr>
        <w:t xml:space="preserve"> č. 7</w:t>
      </w:r>
      <w:r w:rsidRPr="000321E1">
        <w:rPr>
          <w:i/>
          <w:szCs w:val="24"/>
        </w:rPr>
        <w:t>: Srovnání VŠ  vzdělání v letech 1991, 2001 a 1011: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3F2921" w:rsidTr="00D0020C">
        <w:trPr>
          <w:jc w:val="center"/>
        </w:trPr>
        <w:tc>
          <w:tcPr>
            <w:tcW w:w="2303" w:type="dxa"/>
            <w:shd w:val="clear" w:color="auto" w:fill="B6DDE8"/>
          </w:tcPr>
          <w:p w:rsidR="003F2921" w:rsidRPr="00567368" w:rsidRDefault="003F2921" w:rsidP="00D0020C">
            <w:pPr>
              <w:rPr>
                <w:b/>
                <w:sz w:val="20"/>
                <w:szCs w:val="24"/>
              </w:rPr>
            </w:pPr>
            <w:r w:rsidRPr="00567368">
              <w:rPr>
                <w:b/>
                <w:sz w:val="20"/>
                <w:szCs w:val="24"/>
              </w:rPr>
              <w:t>Rok</w:t>
            </w:r>
          </w:p>
        </w:tc>
        <w:tc>
          <w:tcPr>
            <w:tcW w:w="2303" w:type="dxa"/>
            <w:shd w:val="clear" w:color="auto" w:fill="B6DDE8"/>
          </w:tcPr>
          <w:p w:rsidR="003F2921" w:rsidRPr="00567368" w:rsidRDefault="003F2921" w:rsidP="00D0020C">
            <w:pPr>
              <w:rPr>
                <w:b/>
                <w:sz w:val="20"/>
                <w:szCs w:val="24"/>
              </w:rPr>
            </w:pPr>
            <w:r w:rsidRPr="00567368">
              <w:rPr>
                <w:b/>
                <w:sz w:val="20"/>
                <w:szCs w:val="24"/>
              </w:rPr>
              <w:t>1991</w:t>
            </w:r>
          </w:p>
        </w:tc>
        <w:tc>
          <w:tcPr>
            <w:tcW w:w="2303" w:type="dxa"/>
            <w:shd w:val="clear" w:color="auto" w:fill="B6DDE8"/>
          </w:tcPr>
          <w:p w:rsidR="003F2921" w:rsidRPr="00567368" w:rsidRDefault="003F2921" w:rsidP="00D0020C">
            <w:pPr>
              <w:rPr>
                <w:b/>
                <w:sz w:val="20"/>
                <w:szCs w:val="24"/>
              </w:rPr>
            </w:pPr>
            <w:r w:rsidRPr="00567368">
              <w:rPr>
                <w:b/>
                <w:sz w:val="20"/>
                <w:szCs w:val="24"/>
              </w:rPr>
              <w:t>2001</w:t>
            </w:r>
          </w:p>
        </w:tc>
        <w:tc>
          <w:tcPr>
            <w:tcW w:w="2303" w:type="dxa"/>
            <w:shd w:val="clear" w:color="auto" w:fill="B6DDE8"/>
          </w:tcPr>
          <w:p w:rsidR="003F2921" w:rsidRPr="00567368" w:rsidRDefault="003F2921" w:rsidP="00D0020C">
            <w:pPr>
              <w:rPr>
                <w:b/>
                <w:sz w:val="20"/>
                <w:szCs w:val="24"/>
              </w:rPr>
            </w:pPr>
            <w:r w:rsidRPr="00567368">
              <w:rPr>
                <w:b/>
                <w:sz w:val="20"/>
                <w:szCs w:val="24"/>
              </w:rPr>
              <w:t>2011</w:t>
            </w:r>
          </w:p>
        </w:tc>
      </w:tr>
      <w:tr w:rsidR="003F2921" w:rsidTr="00D0020C">
        <w:trPr>
          <w:jc w:val="center"/>
        </w:trPr>
        <w:tc>
          <w:tcPr>
            <w:tcW w:w="2303" w:type="dxa"/>
          </w:tcPr>
          <w:p w:rsidR="003F2921" w:rsidRPr="00567368" w:rsidRDefault="003F2921" w:rsidP="00D0020C">
            <w:pPr>
              <w:rPr>
                <w:sz w:val="20"/>
                <w:szCs w:val="24"/>
              </w:rPr>
            </w:pPr>
            <w:r w:rsidRPr="00567368">
              <w:rPr>
                <w:sz w:val="20"/>
                <w:szCs w:val="24"/>
              </w:rPr>
              <w:t>Počet VŠ vzdělaných ob.</w:t>
            </w:r>
          </w:p>
        </w:tc>
        <w:tc>
          <w:tcPr>
            <w:tcW w:w="2303" w:type="dxa"/>
          </w:tcPr>
          <w:p w:rsidR="003F2921" w:rsidRPr="00567368" w:rsidRDefault="003F2921" w:rsidP="00D0020C">
            <w:pPr>
              <w:rPr>
                <w:sz w:val="20"/>
                <w:szCs w:val="24"/>
              </w:rPr>
            </w:pPr>
            <w:r w:rsidRPr="00567368">
              <w:rPr>
                <w:sz w:val="20"/>
                <w:szCs w:val="24"/>
              </w:rPr>
              <w:t>1637</w:t>
            </w:r>
          </w:p>
        </w:tc>
        <w:tc>
          <w:tcPr>
            <w:tcW w:w="2303" w:type="dxa"/>
          </w:tcPr>
          <w:p w:rsidR="003F2921" w:rsidRPr="00567368" w:rsidRDefault="003F2921" w:rsidP="00D0020C">
            <w:pPr>
              <w:rPr>
                <w:sz w:val="20"/>
                <w:szCs w:val="24"/>
              </w:rPr>
            </w:pPr>
            <w:r w:rsidRPr="00567368">
              <w:rPr>
                <w:sz w:val="20"/>
                <w:szCs w:val="24"/>
              </w:rPr>
              <w:t>2678</w:t>
            </w:r>
          </w:p>
        </w:tc>
        <w:tc>
          <w:tcPr>
            <w:tcW w:w="2303" w:type="dxa"/>
          </w:tcPr>
          <w:p w:rsidR="003F2921" w:rsidRPr="00567368" w:rsidRDefault="003F2921" w:rsidP="00D0020C">
            <w:pPr>
              <w:rPr>
                <w:sz w:val="20"/>
                <w:szCs w:val="24"/>
              </w:rPr>
            </w:pPr>
            <w:r w:rsidRPr="00567368">
              <w:rPr>
                <w:sz w:val="20"/>
                <w:szCs w:val="24"/>
              </w:rPr>
              <w:t>3610</w:t>
            </w:r>
          </w:p>
        </w:tc>
      </w:tr>
    </w:tbl>
    <w:p w:rsidR="003F2921" w:rsidRPr="00306769" w:rsidRDefault="003F2921" w:rsidP="00C20E43">
      <w:pPr>
        <w:spacing w:line="276" w:lineRule="auto"/>
        <w:jc w:val="left"/>
        <w:rPr>
          <w:szCs w:val="24"/>
        </w:rPr>
      </w:pPr>
      <w:r>
        <w:rPr>
          <w:szCs w:val="24"/>
        </w:rPr>
        <w:t xml:space="preserve">     </w:t>
      </w:r>
      <w:r w:rsidRPr="00C20E43">
        <w:rPr>
          <w:i/>
          <w:sz w:val="20"/>
          <w:szCs w:val="20"/>
        </w:rPr>
        <w:t>Zdroj: ČSÚ</w:t>
      </w:r>
      <w:r>
        <w:rPr>
          <w:szCs w:val="24"/>
        </w:rPr>
        <w:br/>
      </w:r>
      <w:r>
        <w:rPr>
          <w:szCs w:val="24"/>
        </w:rPr>
        <w:br/>
      </w:r>
      <w:r w:rsidRPr="00306769">
        <w:rPr>
          <w:szCs w:val="24"/>
        </w:rPr>
        <w:t xml:space="preserve">Stejně tak se ve všech obcích zvýšil podíl obyvatel se středním vzděláním s maturitou (celkově asi o 40 %) a poklesl podíl obyvatel se základním vzděláním (celkově asi o 60%). Z krajských a celostátních průměrů se nijak nevymyká ani rozdíl mezi vzdělaností mužů a žen. </w:t>
      </w:r>
      <w:r>
        <w:rPr>
          <w:b/>
        </w:rPr>
        <w:t xml:space="preserve"> </w:t>
      </w:r>
    </w:p>
    <w:p w:rsidR="003F2921" w:rsidRDefault="003F2921" w:rsidP="00E30235">
      <w:pPr>
        <w:spacing w:line="276" w:lineRule="auto"/>
        <w:rPr>
          <w:i/>
          <w:szCs w:val="24"/>
        </w:rPr>
      </w:pPr>
      <w:r>
        <w:rPr>
          <w:i/>
          <w:szCs w:val="24"/>
        </w:rPr>
        <w:tab/>
        <w:t xml:space="preserve">Tabulka č. 8: Srovnání vzdělanostní struktury v rámci České republiky, LAG Podralsko a krajů </w:t>
      </w:r>
      <w:r>
        <w:rPr>
          <w:i/>
          <w:szCs w:val="24"/>
        </w:rPr>
        <w:tab/>
        <w:t>Libereckého, Středočeského a Ústeckého – do všech těchto krajů MAS územně zasahuje:</w:t>
      </w:r>
    </w:p>
    <w:tbl>
      <w:tblPr>
        <w:tblW w:w="8505" w:type="dxa"/>
        <w:jc w:val="center"/>
        <w:tblInd w:w="637" w:type="dxa"/>
        <w:tblLayout w:type="fixed"/>
        <w:tblCellMar>
          <w:left w:w="70" w:type="dxa"/>
          <w:right w:w="70" w:type="dxa"/>
        </w:tblCellMar>
        <w:tblLook w:val="00A0"/>
      </w:tblPr>
      <w:tblGrid>
        <w:gridCol w:w="1418"/>
        <w:gridCol w:w="1134"/>
        <w:gridCol w:w="1276"/>
        <w:gridCol w:w="992"/>
        <w:gridCol w:w="1276"/>
        <w:gridCol w:w="1275"/>
        <w:gridCol w:w="1134"/>
      </w:tblGrid>
      <w:tr w:rsidR="003F2921" w:rsidRPr="00A649D6" w:rsidTr="00D0020C">
        <w:trPr>
          <w:trHeight w:val="300"/>
          <w:jc w:val="center"/>
        </w:trPr>
        <w:tc>
          <w:tcPr>
            <w:tcW w:w="1418" w:type="dxa"/>
            <w:vMerge w:val="restart"/>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Název</w:t>
            </w:r>
          </w:p>
          <w:p w:rsidR="003F2921" w:rsidRPr="00F06157" w:rsidRDefault="003F2921" w:rsidP="00D0020C">
            <w:pPr>
              <w:jc w:val="center"/>
              <w:rPr>
                <w:rFonts w:cs="Arial"/>
                <w:b/>
                <w:sz w:val="18"/>
                <w:szCs w:val="18"/>
              </w:rPr>
            </w:pPr>
          </w:p>
        </w:tc>
        <w:tc>
          <w:tcPr>
            <w:tcW w:w="1134" w:type="dxa"/>
            <w:vMerge w:val="restart"/>
            <w:tcBorders>
              <w:top w:val="single" w:sz="8" w:space="0" w:color="auto"/>
              <w:left w:val="single" w:sz="4" w:space="0" w:color="auto"/>
              <w:bottom w:val="single" w:sz="4" w:space="0" w:color="auto"/>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Obyvatelstvo </w:t>
            </w:r>
            <w:r w:rsidRPr="00F06157">
              <w:rPr>
                <w:rFonts w:cs="Arial"/>
                <w:b/>
                <w:color w:val="000000"/>
                <w:sz w:val="18"/>
                <w:szCs w:val="18"/>
              </w:rPr>
              <w:br/>
              <w:t>starší 15 let</w:t>
            </w:r>
          </w:p>
        </w:tc>
        <w:tc>
          <w:tcPr>
            <w:tcW w:w="5953" w:type="dxa"/>
            <w:gridSpan w:val="5"/>
            <w:tcBorders>
              <w:top w:val="single" w:sz="8" w:space="0" w:color="auto"/>
              <w:left w:val="nil"/>
              <w:bottom w:val="single" w:sz="4" w:space="0" w:color="auto"/>
              <w:right w:val="single" w:sz="4" w:space="0" w:color="auto"/>
            </w:tcBorders>
            <w:shd w:val="clear" w:color="auto" w:fill="B6DDE8"/>
            <w:noWrap/>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z toho podle nejvyššího dokončeného stupně vzdělání</w:t>
            </w:r>
          </w:p>
        </w:tc>
      </w:tr>
      <w:tr w:rsidR="003F2921" w:rsidRPr="00A649D6" w:rsidTr="00D0020C">
        <w:trPr>
          <w:trHeight w:val="1080"/>
          <w:jc w:val="center"/>
        </w:trPr>
        <w:tc>
          <w:tcPr>
            <w:tcW w:w="1418" w:type="dxa"/>
            <w:vMerge/>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p>
        </w:tc>
        <w:tc>
          <w:tcPr>
            <w:tcW w:w="1134" w:type="dxa"/>
            <w:vMerge/>
            <w:tcBorders>
              <w:top w:val="single" w:sz="8" w:space="0" w:color="auto"/>
              <w:left w:val="single" w:sz="4" w:space="0" w:color="auto"/>
              <w:bottom w:val="single" w:sz="4" w:space="0" w:color="auto"/>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p>
        </w:tc>
        <w:tc>
          <w:tcPr>
            <w:tcW w:w="1276"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základní </w:t>
            </w:r>
            <w:r w:rsidRPr="00F06157">
              <w:rPr>
                <w:rFonts w:cs="Arial"/>
                <w:b/>
                <w:color w:val="000000"/>
                <w:sz w:val="18"/>
                <w:szCs w:val="18"/>
              </w:rPr>
              <w:br/>
              <w:t>vč. neukončeného</w:t>
            </w:r>
          </w:p>
        </w:tc>
        <w:tc>
          <w:tcPr>
            <w:tcW w:w="992"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střední vč.vyučení </w:t>
            </w:r>
            <w:r w:rsidRPr="00F06157">
              <w:rPr>
                <w:rFonts w:cs="Arial"/>
                <w:b/>
                <w:color w:val="000000"/>
                <w:sz w:val="18"/>
                <w:szCs w:val="18"/>
              </w:rPr>
              <w:br/>
              <w:t>(bez maturity)</w:t>
            </w:r>
          </w:p>
        </w:tc>
        <w:tc>
          <w:tcPr>
            <w:tcW w:w="1276"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úplné střední </w:t>
            </w:r>
            <w:r w:rsidRPr="00F06157">
              <w:rPr>
                <w:rFonts w:cs="Arial"/>
                <w:b/>
                <w:color w:val="000000"/>
                <w:sz w:val="18"/>
                <w:szCs w:val="18"/>
              </w:rPr>
              <w:br/>
              <w:t xml:space="preserve">(s maturitou) </w:t>
            </w:r>
            <w:r w:rsidRPr="00F06157">
              <w:rPr>
                <w:rFonts w:cs="Arial"/>
                <w:b/>
                <w:color w:val="000000"/>
                <w:sz w:val="18"/>
                <w:szCs w:val="18"/>
              </w:rPr>
              <w:br/>
              <w:t xml:space="preserve">a vyšší odborné </w:t>
            </w:r>
            <w:r w:rsidRPr="00F06157">
              <w:rPr>
                <w:rFonts w:cs="Arial"/>
                <w:b/>
                <w:color w:val="000000"/>
                <w:sz w:val="18"/>
                <w:szCs w:val="18"/>
              </w:rPr>
              <w:br/>
              <w:t>(vč.nástavbového)</w:t>
            </w:r>
          </w:p>
        </w:tc>
        <w:tc>
          <w:tcPr>
            <w:tcW w:w="1275"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vysokoškolské</w:t>
            </w:r>
          </w:p>
        </w:tc>
        <w:tc>
          <w:tcPr>
            <w:tcW w:w="1134"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bez vzdělání</w:t>
            </w:r>
          </w:p>
        </w:tc>
      </w:tr>
      <w:tr w:rsidR="003F2921" w:rsidRPr="00A649D6" w:rsidTr="00D0020C">
        <w:trPr>
          <w:trHeight w:val="705"/>
          <w:jc w:val="center"/>
        </w:trPr>
        <w:tc>
          <w:tcPr>
            <w:tcW w:w="1418" w:type="dxa"/>
            <w:vMerge/>
            <w:tcBorders>
              <w:top w:val="single" w:sz="8" w:space="0" w:color="auto"/>
              <w:left w:val="single" w:sz="4" w:space="0" w:color="auto"/>
              <w:bottom w:val="single" w:sz="8" w:space="0" w:color="auto"/>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p>
        </w:tc>
        <w:tc>
          <w:tcPr>
            <w:tcW w:w="1134"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276"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992"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276"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275"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134"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r>
      <w:tr w:rsidR="003F2921" w:rsidRPr="00A649D6" w:rsidTr="00D0020C">
        <w:trPr>
          <w:trHeight w:val="225"/>
          <w:jc w:val="center"/>
        </w:trPr>
        <w:tc>
          <w:tcPr>
            <w:tcW w:w="141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Česká republika</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8 947 632</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1 571 602</w:t>
            </w:r>
          </w:p>
        </w:tc>
        <w:tc>
          <w:tcPr>
            <w:tcW w:w="992"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2 952 112</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2 790 112</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1 114 731</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42 384</w:t>
            </w:r>
          </w:p>
        </w:tc>
      </w:tr>
      <w:tr w:rsidR="003F2921" w:rsidRPr="00A649D6" w:rsidTr="00D0020C">
        <w:trPr>
          <w:trHeight w:val="225"/>
          <w:jc w:val="center"/>
        </w:trPr>
        <w:tc>
          <w:tcPr>
            <w:tcW w:w="141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Středočeský kraj</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1 089 911</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184 254</w:t>
            </w:r>
          </w:p>
        </w:tc>
        <w:tc>
          <w:tcPr>
            <w:tcW w:w="992"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366 322</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353 727</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124 875</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4 868</w:t>
            </w:r>
          </w:p>
        </w:tc>
      </w:tr>
      <w:tr w:rsidR="003F2921" w:rsidRPr="00A649D6" w:rsidTr="00D0020C">
        <w:trPr>
          <w:trHeight w:val="225"/>
          <w:jc w:val="center"/>
        </w:trPr>
        <w:tc>
          <w:tcPr>
            <w:tcW w:w="141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Ústecký kraj</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687 269</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149 445</w:t>
            </w:r>
          </w:p>
        </w:tc>
        <w:tc>
          <w:tcPr>
            <w:tcW w:w="992"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239 929</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193 622</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52 000</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5 758</w:t>
            </w:r>
          </w:p>
        </w:tc>
      </w:tr>
      <w:tr w:rsidR="003F2921" w:rsidRPr="00A649D6" w:rsidTr="00D0020C">
        <w:trPr>
          <w:trHeight w:val="225"/>
          <w:jc w:val="center"/>
        </w:trPr>
        <w:tc>
          <w:tcPr>
            <w:tcW w:w="141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Liberecký kraj</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367 842</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68 502</w:t>
            </w:r>
          </w:p>
        </w:tc>
        <w:tc>
          <w:tcPr>
            <w:tcW w:w="992"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132 115</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109 725</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35 465</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2 015</w:t>
            </w:r>
          </w:p>
        </w:tc>
      </w:tr>
      <w:tr w:rsidR="003F2921" w:rsidRPr="00A649D6" w:rsidTr="00D0020C">
        <w:trPr>
          <w:trHeight w:val="225"/>
          <w:jc w:val="center"/>
        </w:trPr>
        <w:tc>
          <w:tcPr>
            <w:tcW w:w="141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LAG Podralsko</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55 859</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12 129</w:t>
            </w:r>
          </w:p>
        </w:tc>
        <w:tc>
          <w:tcPr>
            <w:tcW w:w="992"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22 621</w:t>
            </w:r>
          </w:p>
        </w:tc>
        <w:tc>
          <w:tcPr>
            <w:tcW w:w="127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14 367</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3 426</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center"/>
              <w:rPr>
                <w:rFonts w:cs="Arial"/>
                <w:color w:val="000000"/>
                <w:sz w:val="18"/>
                <w:szCs w:val="18"/>
              </w:rPr>
            </w:pPr>
            <w:r w:rsidRPr="00F06157">
              <w:rPr>
                <w:rFonts w:cs="Arial"/>
                <w:color w:val="000000"/>
                <w:sz w:val="18"/>
                <w:szCs w:val="18"/>
              </w:rPr>
              <w:t>404</w:t>
            </w:r>
          </w:p>
        </w:tc>
      </w:tr>
    </w:tbl>
    <w:p w:rsidR="003F2921" w:rsidRPr="00C20E43" w:rsidRDefault="003F2921" w:rsidP="00C20E43">
      <w:pPr>
        <w:spacing w:line="276" w:lineRule="auto"/>
        <w:jc w:val="left"/>
        <w:rPr>
          <w:i/>
          <w:sz w:val="20"/>
          <w:szCs w:val="20"/>
        </w:rPr>
      </w:pPr>
      <w:r>
        <w:rPr>
          <w:szCs w:val="24"/>
        </w:rPr>
        <w:tab/>
      </w:r>
      <w:r w:rsidRPr="00C20E43">
        <w:rPr>
          <w:i/>
          <w:sz w:val="20"/>
          <w:szCs w:val="20"/>
        </w:rPr>
        <w:t>Zdroj: ČSÚ</w:t>
      </w:r>
      <w:r w:rsidRPr="00C20E43">
        <w:rPr>
          <w:i/>
          <w:sz w:val="20"/>
          <w:szCs w:val="20"/>
        </w:rPr>
        <w:br/>
      </w:r>
    </w:p>
    <w:p w:rsidR="003F2921" w:rsidRDefault="003F2921" w:rsidP="00E30235">
      <w:pPr>
        <w:spacing w:line="276" w:lineRule="auto"/>
        <w:jc w:val="center"/>
        <w:rPr>
          <w:i/>
          <w:szCs w:val="24"/>
        </w:rPr>
      </w:pPr>
    </w:p>
    <w:p w:rsidR="003F2921" w:rsidRPr="00D57C9D" w:rsidRDefault="003F2921" w:rsidP="00E30235">
      <w:pPr>
        <w:spacing w:line="276" w:lineRule="auto"/>
        <w:jc w:val="center"/>
        <w:rPr>
          <w:szCs w:val="24"/>
        </w:rPr>
      </w:pPr>
      <w:r>
        <w:rPr>
          <w:i/>
          <w:szCs w:val="24"/>
        </w:rPr>
        <w:t xml:space="preserve">Tabulka č. 9: </w:t>
      </w:r>
      <w:r w:rsidRPr="00306769">
        <w:rPr>
          <w:i/>
          <w:szCs w:val="24"/>
        </w:rPr>
        <w:t>Porovnání vzdělanostní struktury obyvatel v ČR, Středočeském, Libereckém,</w:t>
      </w:r>
      <w:r>
        <w:rPr>
          <w:i/>
          <w:szCs w:val="24"/>
        </w:rPr>
        <w:t xml:space="preserve"> Ústeckém kraji a LAG Podralsko (%):</w:t>
      </w:r>
    </w:p>
    <w:tbl>
      <w:tblPr>
        <w:tblW w:w="7512" w:type="dxa"/>
        <w:jc w:val="center"/>
        <w:tblCellMar>
          <w:left w:w="70" w:type="dxa"/>
          <w:right w:w="70" w:type="dxa"/>
        </w:tblCellMar>
        <w:tblLook w:val="00A0"/>
      </w:tblPr>
      <w:tblGrid>
        <w:gridCol w:w="1417"/>
        <w:gridCol w:w="1066"/>
        <w:gridCol w:w="210"/>
        <w:gridCol w:w="962"/>
        <w:gridCol w:w="1517"/>
        <w:gridCol w:w="1275"/>
        <w:gridCol w:w="1134"/>
      </w:tblGrid>
      <w:tr w:rsidR="003F2921" w:rsidRPr="00A649D6" w:rsidTr="00D0020C">
        <w:trPr>
          <w:trHeight w:val="300"/>
          <w:jc w:val="center"/>
        </w:trPr>
        <w:tc>
          <w:tcPr>
            <w:tcW w:w="1417" w:type="dxa"/>
            <w:vMerge w:val="restart"/>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Název </w:t>
            </w:r>
          </w:p>
        </w:tc>
        <w:tc>
          <w:tcPr>
            <w:tcW w:w="6095" w:type="dxa"/>
            <w:gridSpan w:val="6"/>
            <w:tcBorders>
              <w:top w:val="single" w:sz="8" w:space="0" w:color="auto"/>
              <w:left w:val="nil"/>
              <w:bottom w:val="single" w:sz="4" w:space="0" w:color="auto"/>
              <w:right w:val="single" w:sz="4" w:space="0" w:color="auto"/>
            </w:tcBorders>
            <w:shd w:val="clear" w:color="auto" w:fill="B6DDE8"/>
            <w:noWrap/>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z toho podle nejvyššího dokončeného stupně vzdělání</w:t>
            </w:r>
          </w:p>
        </w:tc>
      </w:tr>
      <w:tr w:rsidR="003F2921" w:rsidRPr="00A649D6" w:rsidTr="00D0020C">
        <w:trPr>
          <w:trHeight w:val="1080"/>
          <w:jc w:val="center"/>
        </w:trPr>
        <w:tc>
          <w:tcPr>
            <w:tcW w:w="1417" w:type="dxa"/>
            <w:vMerge/>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F06157" w:rsidRDefault="003F2921" w:rsidP="00D0020C">
            <w:pPr>
              <w:spacing w:after="0" w:line="240" w:lineRule="auto"/>
              <w:rPr>
                <w:rFonts w:cs="Arial"/>
                <w:b/>
                <w:color w:val="000000"/>
                <w:sz w:val="18"/>
                <w:szCs w:val="18"/>
              </w:rPr>
            </w:pPr>
          </w:p>
        </w:tc>
        <w:tc>
          <w:tcPr>
            <w:tcW w:w="1276" w:type="dxa"/>
            <w:gridSpan w:val="2"/>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základní </w:t>
            </w:r>
            <w:r w:rsidRPr="00F06157">
              <w:rPr>
                <w:rFonts w:cs="Arial"/>
                <w:b/>
                <w:color w:val="000000"/>
                <w:sz w:val="18"/>
                <w:szCs w:val="18"/>
              </w:rPr>
              <w:br/>
              <w:t>vč. neukončeného</w:t>
            </w:r>
          </w:p>
        </w:tc>
        <w:tc>
          <w:tcPr>
            <w:tcW w:w="962"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střední vč.vyučení </w:t>
            </w:r>
            <w:r w:rsidRPr="00F06157">
              <w:rPr>
                <w:rFonts w:cs="Arial"/>
                <w:b/>
                <w:color w:val="000000"/>
                <w:sz w:val="18"/>
                <w:szCs w:val="18"/>
              </w:rPr>
              <w:br/>
              <w:t>(bez maturity)</w:t>
            </w:r>
          </w:p>
        </w:tc>
        <w:tc>
          <w:tcPr>
            <w:tcW w:w="1448"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 xml:space="preserve">úplné střední </w:t>
            </w:r>
            <w:r w:rsidRPr="00F06157">
              <w:rPr>
                <w:rFonts w:cs="Arial"/>
                <w:b/>
                <w:color w:val="000000"/>
                <w:sz w:val="18"/>
                <w:szCs w:val="18"/>
              </w:rPr>
              <w:br/>
              <w:t xml:space="preserve">(s maturitou) </w:t>
            </w:r>
            <w:r w:rsidRPr="00F06157">
              <w:rPr>
                <w:rFonts w:cs="Arial"/>
                <w:b/>
                <w:color w:val="000000"/>
                <w:sz w:val="18"/>
                <w:szCs w:val="18"/>
              </w:rPr>
              <w:br/>
              <w:t xml:space="preserve">a vyšší odborné </w:t>
            </w:r>
            <w:r w:rsidRPr="00F06157">
              <w:rPr>
                <w:rFonts w:cs="Arial"/>
                <w:b/>
                <w:color w:val="000000"/>
                <w:sz w:val="18"/>
                <w:szCs w:val="18"/>
              </w:rPr>
              <w:br/>
              <w:t>(vč.nástavbového)</w:t>
            </w:r>
          </w:p>
        </w:tc>
        <w:tc>
          <w:tcPr>
            <w:tcW w:w="1275"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vysokoškolské</w:t>
            </w:r>
          </w:p>
        </w:tc>
        <w:tc>
          <w:tcPr>
            <w:tcW w:w="1134" w:type="dxa"/>
            <w:tcBorders>
              <w:top w:val="nil"/>
              <w:left w:val="nil"/>
              <w:bottom w:val="nil"/>
              <w:right w:val="single" w:sz="4" w:space="0" w:color="auto"/>
            </w:tcBorders>
            <w:shd w:val="clear" w:color="auto" w:fill="B6DDE8"/>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bez vzdělání</w:t>
            </w:r>
          </w:p>
        </w:tc>
      </w:tr>
      <w:tr w:rsidR="003F2921" w:rsidRPr="00A649D6" w:rsidTr="00D0020C">
        <w:trPr>
          <w:trHeight w:val="705"/>
          <w:jc w:val="center"/>
        </w:trPr>
        <w:tc>
          <w:tcPr>
            <w:tcW w:w="1417" w:type="dxa"/>
            <w:vMerge/>
            <w:tcBorders>
              <w:top w:val="single" w:sz="8" w:space="0" w:color="auto"/>
              <w:left w:val="single" w:sz="4" w:space="0" w:color="auto"/>
              <w:bottom w:val="single" w:sz="8" w:space="0" w:color="auto"/>
              <w:right w:val="single" w:sz="4" w:space="0" w:color="auto"/>
            </w:tcBorders>
            <w:shd w:val="clear" w:color="auto" w:fill="B6DDE8"/>
            <w:vAlign w:val="center"/>
          </w:tcPr>
          <w:p w:rsidR="003F2921" w:rsidRPr="00F06157" w:rsidRDefault="003F2921" w:rsidP="00D0020C">
            <w:pPr>
              <w:spacing w:after="0" w:line="240" w:lineRule="auto"/>
              <w:rPr>
                <w:rFonts w:cs="Arial"/>
                <w:b/>
                <w:color w:val="000000"/>
                <w:sz w:val="18"/>
                <w:szCs w:val="18"/>
              </w:rPr>
            </w:pPr>
          </w:p>
        </w:tc>
        <w:tc>
          <w:tcPr>
            <w:tcW w:w="1066"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172" w:type="dxa"/>
            <w:gridSpan w:val="2"/>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448"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275"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c>
          <w:tcPr>
            <w:tcW w:w="1134" w:type="dxa"/>
            <w:tcBorders>
              <w:top w:val="single" w:sz="4" w:space="0" w:color="auto"/>
              <w:left w:val="nil"/>
              <w:bottom w:val="single" w:sz="8" w:space="0" w:color="auto"/>
              <w:right w:val="single" w:sz="4" w:space="0" w:color="auto"/>
            </w:tcBorders>
            <w:shd w:val="clear" w:color="auto" w:fill="B6DDE8"/>
            <w:textDirection w:val="btLr"/>
            <w:vAlign w:val="center"/>
          </w:tcPr>
          <w:p w:rsidR="003F2921" w:rsidRPr="00F06157" w:rsidRDefault="003F2921" w:rsidP="00D0020C">
            <w:pPr>
              <w:spacing w:after="0" w:line="240" w:lineRule="auto"/>
              <w:jc w:val="center"/>
              <w:rPr>
                <w:rFonts w:cs="Arial"/>
                <w:b/>
                <w:color w:val="000000"/>
                <w:sz w:val="18"/>
                <w:szCs w:val="18"/>
              </w:rPr>
            </w:pPr>
            <w:r w:rsidRPr="00F06157">
              <w:rPr>
                <w:rFonts w:cs="Arial"/>
                <w:b/>
                <w:color w:val="000000"/>
                <w:sz w:val="18"/>
                <w:szCs w:val="18"/>
              </w:rPr>
              <w:t>celkem</w:t>
            </w:r>
          </w:p>
        </w:tc>
      </w:tr>
      <w:tr w:rsidR="003F2921" w:rsidRPr="00A649D6" w:rsidTr="00D0020C">
        <w:trPr>
          <w:trHeight w:val="225"/>
          <w:jc w:val="center"/>
        </w:trPr>
        <w:tc>
          <w:tcPr>
            <w:tcW w:w="1417"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rPr>
                <w:rFonts w:cs="Arial"/>
                <w:color w:val="000000"/>
                <w:sz w:val="18"/>
                <w:szCs w:val="18"/>
              </w:rPr>
            </w:pPr>
            <w:r w:rsidRPr="00F06157">
              <w:rPr>
                <w:rFonts w:cs="Arial"/>
                <w:color w:val="000000"/>
                <w:sz w:val="18"/>
                <w:szCs w:val="18"/>
              </w:rPr>
              <w:t>Česká republika</w:t>
            </w:r>
          </w:p>
        </w:tc>
        <w:tc>
          <w:tcPr>
            <w:tcW w:w="106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17,56 </w:t>
            </w:r>
          </w:p>
        </w:tc>
        <w:tc>
          <w:tcPr>
            <w:tcW w:w="1172" w:type="dxa"/>
            <w:gridSpan w:val="2"/>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32,99 </w:t>
            </w:r>
          </w:p>
        </w:tc>
        <w:tc>
          <w:tcPr>
            <w:tcW w:w="144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31,18 </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12,45 </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0,47 </w:t>
            </w:r>
          </w:p>
        </w:tc>
      </w:tr>
      <w:tr w:rsidR="003F2921" w:rsidRPr="00A649D6" w:rsidTr="00D0020C">
        <w:trPr>
          <w:trHeight w:val="225"/>
          <w:jc w:val="center"/>
        </w:trPr>
        <w:tc>
          <w:tcPr>
            <w:tcW w:w="1417"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rPr>
                <w:rFonts w:cs="Arial"/>
                <w:color w:val="000000"/>
                <w:sz w:val="18"/>
                <w:szCs w:val="18"/>
              </w:rPr>
            </w:pPr>
            <w:r w:rsidRPr="00F06157">
              <w:rPr>
                <w:rFonts w:cs="Arial"/>
                <w:color w:val="000000"/>
                <w:sz w:val="18"/>
                <w:szCs w:val="18"/>
              </w:rPr>
              <w:t>Středočeský kraj</w:t>
            </w:r>
          </w:p>
        </w:tc>
        <w:tc>
          <w:tcPr>
            <w:tcW w:w="106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16,90 </w:t>
            </w:r>
          </w:p>
        </w:tc>
        <w:tc>
          <w:tcPr>
            <w:tcW w:w="1172" w:type="dxa"/>
            <w:gridSpan w:val="2"/>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33,61 </w:t>
            </w:r>
          </w:p>
        </w:tc>
        <w:tc>
          <w:tcPr>
            <w:tcW w:w="144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32,45 </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11,45 </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0,44 </w:t>
            </w:r>
          </w:p>
        </w:tc>
      </w:tr>
      <w:tr w:rsidR="003F2921" w:rsidRPr="00A649D6" w:rsidTr="00D0020C">
        <w:trPr>
          <w:trHeight w:val="225"/>
          <w:jc w:val="center"/>
        </w:trPr>
        <w:tc>
          <w:tcPr>
            <w:tcW w:w="1417"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rPr>
                <w:rFonts w:cs="Arial"/>
                <w:color w:val="000000"/>
                <w:sz w:val="18"/>
                <w:szCs w:val="18"/>
              </w:rPr>
            </w:pPr>
            <w:r w:rsidRPr="00F06157">
              <w:rPr>
                <w:rFonts w:cs="Arial"/>
                <w:color w:val="000000"/>
                <w:sz w:val="18"/>
                <w:szCs w:val="18"/>
              </w:rPr>
              <w:t>Ústecký kraj</w:t>
            </w:r>
          </w:p>
        </w:tc>
        <w:tc>
          <w:tcPr>
            <w:tcW w:w="106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21,74 </w:t>
            </w:r>
          </w:p>
        </w:tc>
        <w:tc>
          <w:tcPr>
            <w:tcW w:w="1172" w:type="dxa"/>
            <w:gridSpan w:val="2"/>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34,91 </w:t>
            </w:r>
          </w:p>
        </w:tc>
        <w:tc>
          <w:tcPr>
            <w:tcW w:w="144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28,17 </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7,56 </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0,83 </w:t>
            </w:r>
          </w:p>
        </w:tc>
      </w:tr>
      <w:tr w:rsidR="003F2921" w:rsidRPr="00A649D6" w:rsidTr="00D0020C">
        <w:trPr>
          <w:trHeight w:val="225"/>
          <w:jc w:val="center"/>
        </w:trPr>
        <w:tc>
          <w:tcPr>
            <w:tcW w:w="1417"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rPr>
                <w:rFonts w:cs="Arial"/>
                <w:color w:val="000000"/>
                <w:sz w:val="18"/>
                <w:szCs w:val="18"/>
              </w:rPr>
            </w:pPr>
            <w:r w:rsidRPr="00F06157">
              <w:rPr>
                <w:rFonts w:cs="Arial"/>
                <w:color w:val="000000"/>
                <w:sz w:val="18"/>
                <w:szCs w:val="18"/>
              </w:rPr>
              <w:t>Liberecký kraj</w:t>
            </w:r>
          </w:p>
        </w:tc>
        <w:tc>
          <w:tcPr>
            <w:tcW w:w="106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18,62 </w:t>
            </w:r>
          </w:p>
        </w:tc>
        <w:tc>
          <w:tcPr>
            <w:tcW w:w="1172" w:type="dxa"/>
            <w:gridSpan w:val="2"/>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35,91 </w:t>
            </w:r>
          </w:p>
        </w:tc>
        <w:tc>
          <w:tcPr>
            <w:tcW w:w="144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29,82 </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9,63 </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 xml:space="preserve">0,54 </w:t>
            </w:r>
          </w:p>
        </w:tc>
      </w:tr>
      <w:tr w:rsidR="003F2921" w:rsidRPr="00A649D6" w:rsidTr="00D0020C">
        <w:trPr>
          <w:trHeight w:val="225"/>
          <w:jc w:val="center"/>
        </w:trPr>
        <w:tc>
          <w:tcPr>
            <w:tcW w:w="1417"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rPr>
                <w:rFonts w:cs="Arial"/>
                <w:color w:val="000000"/>
                <w:sz w:val="18"/>
                <w:szCs w:val="18"/>
              </w:rPr>
            </w:pPr>
            <w:r w:rsidRPr="00F06157">
              <w:rPr>
                <w:rFonts w:cs="Arial"/>
                <w:color w:val="000000"/>
                <w:sz w:val="18"/>
                <w:szCs w:val="18"/>
              </w:rPr>
              <w:t>LAG Podralsko</w:t>
            </w:r>
          </w:p>
        </w:tc>
        <w:tc>
          <w:tcPr>
            <w:tcW w:w="1066"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21,71</w:t>
            </w:r>
          </w:p>
        </w:tc>
        <w:tc>
          <w:tcPr>
            <w:tcW w:w="1172" w:type="dxa"/>
            <w:gridSpan w:val="2"/>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40,49</w:t>
            </w:r>
          </w:p>
        </w:tc>
        <w:tc>
          <w:tcPr>
            <w:tcW w:w="1448"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25,72</w:t>
            </w:r>
          </w:p>
        </w:tc>
        <w:tc>
          <w:tcPr>
            <w:tcW w:w="1275"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6,13</w:t>
            </w:r>
          </w:p>
        </w:tc>
        <w:tc>
          <w:tcPr>
            <w:tcW w:w="1134" w:type="dxa"/>
            <w:tcBorders>
              <w:top w:val="single" w:sz="8" w:space="0" w:color="auto"/>
              <w:left w:val="single" w:sz="8" w:space="0" w:color="auto"/>
              <w:bottom w:val="single" w:sz="8" w:space="0" w:color="auto"/>
              <w:right w:val="single" w:sz="8" w:space="0" w:color="auto"/>
            </w:tcBorders>
            <w:noWrap/>
            <w:vAlign w:val="bottom"/>
          </w:tcPr>
          <w:p w:rsidR="003F2921" w:rsidRPr="00F06157" w:rsidRDefault="003F2921" w:rsidP="00D0020C">
            <w:pPr>
              <w:spacing w:after="0" w:line="240" w:lineRule="auto"/>
              <w:jc w:val="right"/>
              <w:rPr>
                <w:rFonts w:cs="Arial"/>
                <w:color w:val="000000"/>
                <w:sz w:val="18"/>
                <w:szCs w:val="18"/>
              </w:rPr>
            </w:pPr>
            <w:r w:rsidRPr="00F06157">
              <w:rPr>
                <w:rFonts w:cs="Arial"/>
                <w:color w:val="000000"/>
                <w:sz w:val="18"/>
                <w:szCs w:val="18"/>
              </w:rPr>
              <w:t>0,72</w:t>
            </w:r>
          </w:p>
        </w:tc>
      </w:tr>
    </w:tbl>
    <w:p w:rsidR="003F2921" w:rsidRPr="00913268" w:rsidRDefault="003F2921" w:rsidP="00963DD2">
      <w:pPr>
        <w:spacing w:line="276" w:lineRule="auto"/>
        <w:jc w:val="left"/>
        <w:rPr>
          <w:i/>
          <w:sz w:val="20"/>
          <w:szCs w:val="20"/>
        </w:rPr>
      </w:pPr>
      <w:r>
        <w:rPr>
          <w:szCs w:val="24"/>
        </w:rPr>
        <w:tab/>
        <w:t xml:space="preserve">      </w:t>
      </w:r>
      <w:r>
        <w:rPr>
          <w:i/>
          <w:sz w:val="20"/>
          <w:szCs w:val="20"/>
        </w:rPr>
        <w:t>Zdroj: ČSÚ</w:t>
      </w:r>
      <w:r>
        <w:rPr>
          <w:i/>
          <w:sz w:val="20"/>
          <w:szCs w:val="20"/>
        </w:rPr>
        <w:br/>
      </w:r>
      <w:r w:rsidRPr="00A0641F">
        <w:rPr>
          <w:szCs w:val="24"/>
        </w:rPr>
        <w:br/>
      </w:r>
      <w:r w:rsidRPr="00306769">
        <w:rPr>
          <w:szCs w:val="24"/>
        </w:rPr>
        <w:t>Liberecký kraj je výrazně nejmenší ze všech krajů ČR a má i nejméně obyvatel starších 15 let, přesto za Středočeským ani Ústeckým krajem nijak jako celek nezaostává při procentuálním přepočtu obyvatel s vysokoškolským vzděláním, území LAG Podralsko má nižší po</w:t>
      </w:r>
      <w:r>
        <w:rPr>
          <w:szCs w:val="24"/>
        </w:rPr>
        <w:t xml:space="preserve">díl </w:t>
      </w:r>
      <w:r w:rsidRPr="00306769">
        <w:rPr>
          <w:szCs w:val="24"/>
        </w:rPr>
        <w:t>obyvatel s vysokoškolským vzděláním, než Středočeský a Liberecký kraj. Podobně jako LAG Podralsko je na tom pouze kraj Ústecký.</w:t>
      </w:r>
    </w:p>
    <w:p w:rsidR="003F2921" w:rsidRDefault="003F2921" w:rsidP="00E30235">
      <w:pPr>
        <w:spacing w:line="276" w:lineRule="auto"/>
        <w:rPr>
          <w:szCs w:val="24"/>
        </w:rPr>
      </w:pPr>
      <w:r>
        <w:rPr>
          <w:szCs w:val="24"/>
        </w:rPr>
        <w:t xml:space="preserve">Ústecký kraj a LAG Podralsko má výrazněji vyšší podíl obyvatel pouze se základním vzděláním. Střední vzdělání – vyučení bez maturity je u všech krajů podobné, u LAG Podralsko je podíl obyvatel s tímto typem vzdělání vyšší. Úplné střední s maturitou včetně nadstavbového a vyššího odborného vzdělání je rovněž ve všech krajích podobné, pouze u LAG Podralsko je nižší. </w:t>
      </w:r>
    </w:p>
    <w:p w:rsidR="003F2921" w:rsidRPr="00605676" w:rsidRDefault="003F2921" w:rsidP="00B42D63">
      <w:pPr>
        <w:spacing w:after="120" w:line="240" w:lineRule="auto"/>
        <w:rPr>
          <w:b/>
        </w:rPr>
      </w:pPr>
      <w:r w:rsidRPr="00605676">
        <w:rPr>
          <w:b/>
        </w:rPr>
        <w:t>SWOT analýza oblasti obyvatelstvo</w:t>
      </w:r>
    </w:p>
    <w:p w:rsidR="003F2921" w:rsidRPr="00605676" w:rsidRDefault="003F2921" w:rsidP="00B42D63">
      <w:pPr>
        <w:spacing w:line="240" w:lineRule="auto"/>
        <w:rPr>
          <w:b/>
        </w:rPr>
      </w:pPr>
      <w:r w:rsidRPr="00605676">
        <w:rPr>
          <w:b/>
        </w:rPr>
        <w:t>Silné stránky</w:t>
      </w:r>
    </w:p>
    <w:p w:rsidR="003F2921" w:rsidRPr="00605676" w:rsidRDefault="003F2921" w:rsidP="008F0820">
      <w:pPr>
        <w:pStyle w:val="Odstavecseseznamem1"/>
        <w:numPr>
          <w:ilvl w:val="0"/>
          <w:numId w:val="32"/>
        </w:numPr>
        <w:tabs>
          <w:tab w:val="num" w:pos="0"/>
        </w:tabs>
        <w:rPr>
          <w:rFonts w:ascii="Calibri" w:hAnsi="Calibri" w:cs="Times New Roman"/>
          <w:sz w:val="22"/>
          <w:szCs w:val="22"/>
        </w:rPr>
      </w:pPr>
      <w:r w:rsidRPr="00605676">
        <w:rPr>
          <w:rFonts w:ascii="Calibri" w:hAnsi="Calibri"/>
          <w:sz w:val="22"/>
          <w:szCs w:val="22"/>
        </w:rPr>
        <w:t>Rostoucí počet obyvatel v území</w:t>
      </w:r>
    </w:p>
    <w:p w:rsidR="003F2921" w:rsidRPr="00605676" w:rsidRDefault="003F2921" w:rsidP="008F0820">
      <w:pPr>
        <w:pStyle w:val="Odstavecseseznamem1"/>
        <w:numPr>
          <w:ilvl w:val="0"/>
          <w:numId w:val="32"/>
        </w:numPr>
        <w:tabs>
          <w:tab w:val="num" w:pos="0"/>
        </w:tabs>
        <w:rPr>
          <w:rFonts w:ascii="Calibri" w:hAnsi="Calibri" w:cs="Times New Roman"/>
          <w:sz w:val="22"/>
          <w:szCs w:val="22"/>
        </w:rPr>
      </w:pPr>
      <w:r w:rsidRPr="00605676">
        <w:rPr>
          <w:rFonts w:ascii="Calibri" w:hAnsi="Calibri"/>
          <w:sz w:val="22"/>
          <w:szCs w:val="22"/>
        </w:rPr>
        <w:t>Poměrně nízký průměrný věk obyvatel na většině území LAG Podralsko</w:t>
      </w:r>
    </w:p>
    <w:p w:rsidR="003F2921" w:rsidRPr="00605676" w:rsidRDefault="003F2921" w:rsidP="008F0820">
      <w:pPr>
        <w:pStyle w:val="Odstavecseseznamem1"/>
        <w:numPr>
          <w:ilvl w:val="0"/>
          <w:numId w:val="32"/>
        </w:numPr>
        <w:tabs>
          <w:tab w:val="num" w:pos="0"/>
        </w:tabs>
        <w:rPr>
          <w:rFonts w:ascii="Calibri" w:hAnsi="Calibri" w:cs="Times New Roman"/>
          <w:sz w:val="22"/>
          <w:szCs w:val="22"/>
        </w:rPr>
      </w:pPr>
      <w:r w:rsidRPr="00605676">
        <w:rPr>
          <w:rFonts w:ascii="Calibri" w:hAnsi="Calibri"/>
          <w:sz w:val="22"/>
          <w:szCs w:val="22"/>
        </w:rPr>
        <w:t>Zvyšující se podíl obyvatel se SŠ a VŠ vzděláním</w:t>
      </w:r>
    </w:p>
    <w:p w:rsidR="003F2921" w:rsidRPr="00EB2828" w:rsidRDefault="003F2921" w:rsidP="00B42D63">
      <w:pPr>
        <w:pStyle w:val="Odstavecseseznamem1"/>
        <w:rPr>
          <w:rFonts w:ascii="Cambria" w:hAnsi="Cambria" w:cs="Times New Roman"/>
          <w:sz w:val="22"/>
          <w:szCs w:val="22"/>
        </w:rPr>
      </w:pPr>
    </w:p>
    <w:p w:rsidR="003F2921" w:rsidRPr="00EF4CF8" w:rsidRDefault="003F2921" w:rsidP="00B42D63">
      <w:pPr>
        <w:spacing w:line="240" w:lineRule="auto"/>
        <w:rPr>
          <w:b/>
        </w:rPr>
      </w:pPr>
      <w:r w:rsidRPr="00EF4CF8">
        <w:rPr>
          <w:b/>
        </w:rPr>
        <w:t>Slabé stránky</w:t>
      </w:r>
    </w:p>
    <w:p w:rsidR="003F2921" w:rsidRPr="00EB2828" w:rsidRDefault="003F2921" w:rsidP="00B42D63">
      <w:pPr>
        <w:numPr>
          <w:ilvl w:val="0"/>
          <w:numId w:val="122"/>
        </w:numPr>
        <w:spacing w:line="240" w:lineRule="auto"/>
        <w:jc w:val="left"/>
      </w:pPr>
      <w:r>
        <w:t>Vyšší podíl obyvatel pouze se základním vzděláním na území hospodářsky slabých oblastí LAG Podralsko</w:t>
      </w:r>
    </w:p>
    <w:p w:rsidR="003F2921" w:rsidRPr="00EF4CF8" w:rsidRDefault="003F2921" w:rsidP="00B42D63">
      <w:pPr>
        <w:spacing w:line="240" w:lineRule="auto"/>
        <w:rPr>
          <w:b/>
        </w:rPr>
      </w:pPr>
      <w:r w:rsidRPr="00EF4CF8">
        <w:rPr>
          <w:b/>
        </w:rPr>
        <w:t>Příležitosti</w:t>
      </w:r>
    </w:p>
    <w:p w:rsidR="003F2921" w:rsidRPr="00EB2828" w:rsidRDefault="003F2921" w:rsidP="00B42D63">
      <w:pPr>
        <w:numPr>
          <w:ilvl w:val="0"/>
          <w:numId w:val="122"/>
        </w:numPr>
        <w:spacing w:line="240" w:lineRule="auto"/>
        <w:jc w:val="left"/>
      </w:pPr>
      <w:r>
        <w:t>Rozvoj služeb, nabídka pracovních příležitostí a bydlení a tím příliv obyvatel do venkovských oblastí</w:t>
      </w:r>
    </w:p>
    <w:p w:rsidR="003F2921" w:rsidRPr="00EF4CF8" w:rsidRDefault="003F2921" w:rsidP="00B42D63">
      <w:pPr>
        <w:spacing w:line="240" w:lineRule="auto"/>
        <w:rPr>
          <w:b/>
        </w:rPr>
      </w:pPr>
      <w:r w:rsidRPr="00EF4CF8">
        <w:rPr>
          <w:b/>
        </w:rPr>
        <w:t>Hrozby</w:t>
      </w:r>
    </w:p>
    <w:p w:rsidR="003F2921" w:rsidRPr="00605676" w:rsidRDefault="003F2921" w:rsidP="008F0820">
      <w:pPr>
        <w:pStyle w:val="Odstavecseseznamem1"/>
        <w:numPr>
          <w:ilvl w:val="0"/>
          <w:numId w:val="32"/>
        </w:numPr>
        <w:tabs>
          <w:tab w:val="num" w:pos="0"/>
        </w:tabs>
        <w:rPr>
          <w:rFonts w:ascii="Calibri" w:hAnsi="Calibri" w:cs="Times New Roman"/>
          <w:sz w:val="22"/>
          <w:szCs w:val="22"/>
        </w:rPr>
      </w:pPr>
      <w:r w:rsidRPr="00605676">
        <w:rPr>
          <w:rFonts w:ascii="Calibri" w:hAnsi="Calibri" w:cs="Times New Roman"/>
          <w:sz w:val="22"/>
          <w:szCs w:val="22"/>
        </w:rPr>
        <w:t>Odliv obyvatel do míst s vyšší nabídkou pracovních příležitostí</w:t>
      </w:r>
    </w:p>
    <w:p w:rsidR="003F2921" w:rsidRPr="00605676" w:rsidRDefault="003F2921" w:rsidP="008F0820">
      <w:pPr>
        <w:pStyle w:val="Odstavecseseznamem1"/>
        <w:numPr>
          <w:ilvl w:val="0"/>
          <w:numId w:val="32"/>
        </w:numPr>
        <w:tabs>
          <w:tab w:val="num" w:pos="0"/>
        </w:tabs>
        <w:rPr>
          <w:rFonts w:ascii="Calibri" w:hAnsi="Calibri" w:cs="Times New Roman"/>
          <w:sz w:val="22"/>
          <w:szCs w:val="22"/>
        </w:rPr>
      </w:pPr>
      <w:r w:rsidRPr="00605676">
        <w:rPr>
          <w:rFonts w:ascii="Calibri" w:hAnsi="Calibri" w:cs="Times New Roman"/>
          <w:sz w:val="22"/>
          <w:szCs w:val="22"/>
        </w:rPr>
        <w:t>Zvyšující se podíl obyvatel pouze se základním vzděláním</w:t>
      </w:r>
    </w:p>
    <w:p w:rsidR="003F2921" w:rsidRPr="00640037" w:rsidRDefault="003F2921" w:rsidP="00640037">
      <w:pPr>
        <w:spacing w:after="120"/>
        <w:rPr>
          <w:color w:val="063C64"/>
          <w:sz w:val="26"/>
          <w:szCs w:val="26"/>
        </w:rPr>
      </w:pPr>
    </w:p>
    <w:p w:rsidR="003F2921" w:rsidRDefault="003F2921" w:rsidP="00D222C8">
      <w:pPr>
        <w:pStyle w:val="Heading2"/>
      </w:pPr>
      <w:bookmarkStart w:id="24" w:name="_Toc396988591"/>
      <w:r>
        <w:t>Technická infrastruktura</w:t>
      </w:r>
      <w:bookmarkEnd w:id="24"/>
    </w:p>
    <w:p w:rsidR="003F2921" w:rsidRPr="00532C3D" w:rsidRDefault="003F2921" w:rsidP="00E30235">
      <w:pPr>
        <w:spacing w:line="276" w:lineRule="auto"/>
        <w:rPr>
          <w:szCs w:val="24"/>
        </w:rPr>
      </w:pPr>
      <w:r>
        <w:rPr>
          <w:szCs w:val="24"/>
        </w:rPr>
        <w:t>Do LAG Podralsko patří</w:t>
      </w:r>
      <w:r w:rsidRPr="00532C3D">
        <w:rPr>
          <w:szCs w:val="24"/>
        </w:rPr>
        <w:t xml:space="preserve"> 62 obcí. </w:t>
      </w:r>
      <w:r>
        <w:rPr>
          <w:szCs w:val="24"/>
        </w:rPr>
        <w:t xml:space="preserve"> </w:t>
      </w:r>
      <w:r w:rsidRPr="00532C3D">
        <w:rPr>
          <w:szCs w:val="24"/>
        </w:rPr>
        <w:t>O</w:t>
      </w:r>
      <w:r>
        <w:rPr>
          <w:szCs w:val="24"/>
        </w:rPr>
        <w:t xml:space="preserve">d vesnic, v nichž žije </w:t>
      </w:r>
      <w:r w:rsidRPr="00532C3D">
        <w:rPr>
          <w:szCs w:val="24"/>
        </w:rPr>
        <w:t xml:space="preserve">jen </w:t>
      </w:r>
      <w:r>
        <w:rPr>
          <w:szCs w:val="24"/>
        </w:rPr>
        <w:t>několik</w:t>
      </w:r>
      <w:r w:rsidRPr="00532C3D">
        <w:rPr>
          <w:szCs w:val="24"/>
        </w:rPr>
        <w:t xml:space="preserve"> desítek obyvatel, po usedlosti na krajích vesnic, ve kterých jako by se zastavil čas, až k menším městům. Infrastruktura obcí je proto velmi rozmanitá a ne vždy se odvíjí </w:t>
      </w:r>
      <w:r>
        <w:rPr>
          <w:szCs w:val="24"/>
        </w:rPr>
        <w:t xml:space="preserve">od </w:t>
      </w:r>
      <w:r w:rsidRPr="00532C3D">
        <w:rPr>
          <w:szCs w:val="24"/>
        </w:rPr>
        <w:t>počtu obyvatel.</w:t>
      </w:r>
    </w:p>
    <w:p w:rsidR="003F2921" w:rsidRPr="005B342B" w:rsidRDefault="003F2921" w:rsidP="005B342B">
      <w:pPr>
        <w:pStyle w:val="Heading3"/>
      </w:pPr>
      <w:bookmarkStart w:id="25" w:name="_Toc395204768"/>
      <w:bookmarkStart w:id="26" w:name="_Toc396988592"/>
      <w:r w:rsidRPr="005B342B">
        <w:t>Zásobování vodou</w:t>
      </w:r>
      <w:bookmarkEnd w:id="25"/>
      <w:bookmarkEnd w:id="26"/>
    </w:p>
    <w:p w:rsidR="003F2921" w:rsidRDefault="003F2921" w:rsidP="00E30235">
      <w:pPr>
        <w:spacing w:line="276" w:lineRule="auto"/>
        <w:rPr>
          <w:szCs w:val="24"/>
        </w:rPr>
      </w:pPr>
      <w:r>
        <w:rPr>
          <w:szCs w:val="24"/>
        </w:rPr>
        <w:t>Liberecký, Středočeský i Ústecký kraj mají zpracovaný Plán rozvoje vodovodů a kanalizací</w:t>
      </w:r>
      <w:r w:rsidRPr="00671E9E">
        <w:rPr>
          <w:szCs w:val="24"/>
        </w:rPr>
        <w:t xml:space="preserve"> (dále jen „Plán rozvoje“)</w:t>
      </w:r>
      <w:r>
        <w:rPr>
          <w:szCs w:val="24"/>
        </w:rPr>
        <w:t>, který</w:t>
      </w:r>
      <w:r w:rsidRPr="00671E9E">
        <w:rPr>
          <w:szCs w:val="24"/>
        </w:rPr>
        <w:t xml:space="preserve"> stanovuje základní koncepci optimálního rozvoje zásobování pitnou vodou, odkanalizování a likvidace odpadních vod spolu s časovým upřednostněním v jednotlivých lokalitách řešeného území s ohledem na naléhavost řešení, vlastnické vztahy, možnosti financování a ekonomickou pr</w:t>
      </w:r>
      <w:r>
        <w:rPr>
          <w:szCs w:val="24"/>
        </w:rPr>
        <w:t>ůchodnost navržených postupů v krajích</w:t>
      </w:r>
      <w:r w:rsidRPr="00671E9E">
        <w:rPr>
          <w:szCs w:val="24"/>
        </w:rPr>
        <w:t xml:space="preserve">. </w:t>
      </w:r>
      <w:r>
        <w:rPr>
          <w:szCs w:val="24"/>
        </w:rPr>
        <w:t xml:space="preserve"> </w:t>
      </w:r>
      <w:r w:rsidRPr="00671E9E">
        <w:rPr>
          <w:szCs w:val="24"/>
        </w:rPr>
        <w:t>Plán rozvoje není příslibem financování nebo spolufinancování jednotlivých záměrů. Časové zařazení vlastní realizace a zajištění financování je na investorech.</w:t>
      </w:r>
    </w:p>
    <w:p w:rsidR="003F2921" w:rsidRPr="00432918" w:rsidRDefault="003F2921" w:rsidP="00E30235">
      <w:pPr>
        <w:spacing w:line="276" w:lineRule="auto"/>
        <w:rPr>
          <w:szCs w:val="24"/>
        </w:rPr>
      </w:pPr>
      <w:r w:rsidRPr="00532C3D">
        <w:rPr>
          <w:szCs w:val="24"/>
        </w:rPr>
        <w:t>Domácnost</w:t>
      </w:r>
      <w:r>
        <w:rPr>
          <w:szCs w:val="24"/>
        </w:rPr>
        <w:t xml:space="preserve">i, </w:t>
      </w:r>
      <w:r w:rsidRPr="00532C3D">
        <w:rPr>
          <w:szCs w:val="24"/>
        </w:rPr>
        <w:t xml:space="preserve">fungující dennodenně úplně bez vody, dnes již </w:t>
      </w:r>
      <w:r>
        <w:rPr>
          <w:szCs w:val="24"/>
        </w:rPr>
        <w:t>na území nenajdeme</w:t>
      </w:r>
      <w:r w:rsidRPr="00532C3D">
        <w:rPr>
          <w:szCs w:val="24"/>
        </w:rPr>
        <w:t xml:space="preserve">. </w:t>
      </w:r>
      <w:r>
        <w:rPr>
          <w:szCs w:val="24"/>
        </w:rPr>
        <w:t>V</w:t>
      </w:r>
      <w:r w:rsidRPr="00532C3D">
        <w:rPr>
          <w:szCs w:val="24"/>
        </w:rPr>
        <w:t>ětšina obcí má zavedený vodovod</w:t>
      </w:r>
      <w:r>
        <w:rPr>
          <w:szCs w:val="24"/>
        </w:rPr>
        <w:t>,</w:t>
      </w:r>
      <w:r w:rsidRPr="00532C3D">
        <w:rPr>
          <w:szCs w:val="24"/>
        </w:rPr>
        <w:t xml:space="preserve"> odkud normálně čerpá vodu. Je </w:t>
      </w:r>
      <w:r>
        <w:rPr>
          <w:szCs w:val="24"/>
        </w:rPr>
        <w:t>zde</w:t>
      </w:r>
      <w:r w:rsidRPr="00532C3D">
        <w:rPr>
          <w:szCs w:val="24"/>
        </w:rPr>
        <w:t xml:space="preserve"> jen </w:t>
      </w:r>
      <w:r>
        <w:rPr>
          <w:szCs w:val="24"/>
        </w:rPr>
        <w:t>několik</w:t>
      </w:r>
      <w:r w:rsidRPr="00532C3D">
        <w:rPr>
          <w:szCs w:val="24"/>
        </w:rPr>
        <w:t xml:space="preserve"> vesnic, častěji jde jen o jejich části, které pak čerpají vodu ze studní.</w:t>
      </w:r>
      <w:r>
        <w:rPr>
          <w:szCs w:val="24"/>
        </w:rPr>
        <w:t xml:space="preserve">  </w:t>
      </w:r>
      <w:r>
        <w:rPr>
          <w:szCs w:val="24"/>
          <w:shd w:val="clear" w:color="auto" w:fill="FFFFFF"/>
        </w:rPr>
        <w:t>Lze</w:t>
      </w:r>
      <w:r w:rsidRPr="00B11243">
        <w:rPr>
          <w:szCs w:val="24"/>
          <w:shd w:val="clear" w:color="auto" w:fill="FFFFFF"/>
        </w:rPr>
        <w:t xml:space="preserve"> konstatovat, že v současnosti </w:t>
      </w:r>
      <w:r>
        <w:rPr>
          <w:szCs w:val="24"/>
          <w:shd w:val="clear" w:color="auto" w:fill="FFFFFF"/>
        </w:rPr>
        <w:t xml:space="preserve">je </w:t>
      </w:r>
      <w:r w:rsidRPr="00B11243">
        <w:rPr>
          <w:szCs w:val="24"/>
          <w:shd w:val="clear" w:color="auto" w:fill="FFFFFF"/>
        </w:rPr>
        <w:t xml:space="preserve">na území </w:t>
      </w:r>
      <w:r>
        <w:rPr>
          <w:szCs w:val="24"/>
          <w:shd w:val="clear" w:color="auto" w:fill="FFFFFF"/>
        </w:rPr>
        <w:t>LAG Podralsko</w:t>
      </w:r>
      <w:r w:rsidRPr="00B11243">
        <w:rPr>
          <w:szCs w:val="24"/>
          <w:shd w:val="clear" w:color="auto" w:fill="FFFFFF"/>
        </w:rPr>
        <w:t xml:space="preserve"> zajištěno zásobení trvale bydlících obyvatel z veřejných vodovodů </w:t>
      </w:r>
      <w:r>
        <w:rPr>
          <w:szCs w:val="24"/>
          <w:shd w:val="clear" w:color="auto" w:fill="FFFFFF"/>
        </w:rPr>
        <w:t>z cca 95</w:t>
      </w:r>
      <w:r w:rsidRPr="00B11243">
        <w:rPr>
          <w:szCs w:val="24"/>
          <w:shd w:val="clear" w:color="auto" w:fill="FFFFFF"/>
        </w:rPr>
        <w:t> %.</w:t>
      </w:r>
      <w:r>
        <w:rPr>
          <w:szCs w:val="24"/>
          <w:shd w:val="clear" w:color="auto" w:fill="FFFFFF"/>
        </w:rPr>
        <w:t xml:space="preserve"> Některé obce ale potřebují vodovodní řad rekonstruovat z důvodů stáří a havarijního stavu. Rekonstrukci vodovodu a dostavbu vodovodního řadu v místních částech nebo nově budovaných lokalitách pro bydlení uvádí jako jednu z hlavních priorit ve svém rozvojovém strategickém dokumentu obce Bohatice, Svojkov, Stružnice, Sosnová,  Rokytá, Osečná, Žandov a Zahrádky. </w:t>
      </w:r>
    </w:p>
    <w:p w:rsidR="003F2921" w:rsidRPr="00EA4E98" w:rsidRDefault="003F2921" w:rsidP="00E30235">
      <w:pPr>
        <w:spacing w:before="100" w:beforeAutospacing="1" w:after="100" w:afterAutospacing="1" w:line="276" w:lineRule="auto"/>
        <w:rPr>
          <w:b/>
          <w:bCs/>
          <w:szCs w:val="24"/>
        </w:rPr>
      </w:pPr>
      <w:r w:rsidRPr="00EA4E98">
        <w:rPr>
          <w:b/>
          <w:bCs/>
          <w:szCs w:val="24"/>
        </w:rPr>
        <w:t>Doplnění, modernizace a rekonstrukce současných vodovodů</w:t>
      </w:r>
    </w:p>
    <w:p w:rsidR="003F2921" w:rsidRDefault="003F2921" w:rsidP="00E30235">
      <w:pPr>
        <w:spacing w:before="100" w:beforeAutospacing="1" w:after="100" w:afterAutospacing="1" w:line="276" w:lineRule="auto"/>
        <w:rPr>
          <w:color w:val="202020"/>
          <w:szCs w:val="24"/>
        </w:rPr>
      </w:pPr>
      <w:r w:rsidRPr="00B11243">
        <w:rPr>
          <w:color w:val="202020"/>
          <w:szCs w:val="24"/>
        </w:rPr>
        <w:t>V návr</w:t>
      </w:r>
      <w:r>
        <w:rPr>
          <w:color w:val="202020"/>
          <w:szCs w:val="24"/>
        </w:rPr>
        <w:t>zích</w:t>
      </w:r>
      <w:r w:rsidRPr="00B11243">
        <w:rPr>
          <w:color w:val="202020"/>
          <w:szCs w:val="24"/>
        </w:rPr>
        <w:t xml:space="preserve"> technického řešení </w:t>
      </w:r>
      <w:r>
        <w:rPr>
          <w:color w:val="202020"/>
          <w:szCs w:val="24"/>
        </w:rPr>
        <w:t xml:space="preserve">Plánů rozvoje vodovodů a kanalizací </w:t>
      </w:r>
      <w:r w:rsidRPr="00B11243">
        <w:rPr>
          <w:color w:val="202020"/>
          <w:szCs w:val="24"/>
        </w:rPr>
        <w:t>se vychází ze současné struktury vodovodů, jejich zdrojů, dopravních systémů, zásobních vodojemů a vodovodních sítí. Existující infrastruktura vodovodů byla posouzena z hlediska technického stavu a potřebných kapacit s výhledem do roku 2015 a byly navrženy potřebné rekonstrukce a modernizace jednotlivých vodovodů.</w:t>
      </w:r>
      <w:r>
        <w:rPr>
          <w:color w:val="202020"/>
          <w:szCs w:val="24"/>
        </w:rPr>
        <w:t xml:space="preserve"> Plány se téměř každoročně aktualizují. </w:t>
      </w:r>
      <w:r w:rsidRPr="00B11243">
        <w:rPr>
          <w:color w:val="202020"/>
          <w:szCs w:val="24"/>
        </w:rPr>
        <w:t>V průběhu zpracování „Plán</w:t>
      </w:r>
      <w:r>
        <w:rPr>
          <w:color w:val="202020"/>
          <w:szCs w:val="24"/>
        </w:rPr>
        <w:t>ů</w:t>
      </w:r>
      <w:r w:rsidRPr="00B11243">
        <w:rPr>
          <w:color w:val="202020"/>
          <w:szCs w:val="24"/>
        </w:rPr>
        <w:t xml:space="preserve"> rozvoje“ byly posouzeny jednotlivé stávající vodovody a byla navržena potřebná technická opatření v tomto rozsahu:</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posouzení kapacity zdrojů s ohledem na vývoj potřeby vody ve vodovodech. Stanovení podmínek pro další využití zdrojů a případně i pro jejich rozšíření,</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posouzení kvality vody ve zdrojích a návrh technických opatření,</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posouzení hlavních dopravních tras s ohledem na vývoj potřeby vody ve vodovodu, posouzení kapacity vodojemů a čerpacích stanic umístěných na dopravních trasách,</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posouzení kapacity zásobních vodojemů a návrh případného rozšíření,</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posouzení spotřebišť z hlediska optimálního rozdělení do tlakových pásem,</w:t>
      </w:r>
    </w:p>
    <w:p w:rsidR="003F2921" w:rsidRPr="00B11243" w:rsidRDefault="003F2921" w:rsidP="00011192">
      <w:pPr>
        <w:numPr>
          <w:ilvl w:val="0"/>
          <w:numId w:val="25"/>
        </w:numPr>
        <w:spacing w:before="100" w:beforeAutospacing="1" w:after="100" w:afterAutospacing="1" w:line="276" w:lineRule="auto"/>
        <w:rPr>
          <w:color w:val="202020"/>
          <w:szCs w:val="24"/>
        </w:rPr>
      </w:pPr>
      <w:r w:rsidRPr="00B11243">
        <w:rPr>
          <w:color w:val="202020"/>
          <w:szCs w:val="24"/>
        </w:rPr>
        <w:t>návrh rozšíření vodovodních sítí s ohledem na předpokládaný vývoj zásobení. Návrh rekonstrukcí vodovodních sítí s ohledem na technický stav vodovodních řadů.</w:t>
      </w:r>
      <w:r>
        <w:rPr>
          <w:rStyle w:val="FootnoteReference"/>
          <w:color w:val="202020"/>
          <w:szCs w:val="24"/>
        </w:rPr>
        <w:footnoteReference w:id="1"/>
      </w:r>
    </w:p>
    <w:p w:rsidR="003F2921" w:rsidRPr="00EA4E98" w:rsidRDefault="003F2921" w:rsidP="00E30235">
      <w:pPr>
        <w:spacing w:before="100" w:beforeAutospacing="1" w:after="100" w:afterAutospacing="1" w:line="276" w:lineRule="auto"/>
        <w:rPr>
          <w:b/>
          <w:bCs/>
          <w:szCs w:val="24"/>
        </w:rPr>
      </w:pPr>
      <w:r w:rsidRPr="00EA4E98">
        <w:rPr>
          <w:b/>
          <w:bCs/>
          <w:szCs w:val="24"/>
        </w:rPr>
        <w:t>Rozvoj vodovodů v obcích, které v současné době nemají vodovod pro veřejnou potřebu</w:t>
      </w:r>
    </w:p>
    <w:p w:rsidR="003F2921" w:rsidRPr="00B11243" w:rsidRDefault="003F2921" w:rsidP="00E30235">
      <w:pPr>
        <w:spacing w:after="0" w:line="276" w:lineRule="auto"/>
        <w:rPr>
          <w:color w:val="202020"/>
          <w:szCs w:val="24"/>
        </w:rPr>
      </w:pPr>
      <w:r w:rsidRPr="00B11243">
        <w:rPr>
          <w:color w:val="202020"/>
          <w:szCs w:val="24"/>
        </w:rPr>
        <w:t>Nejobtížnějším a současně velmi důležitým úkolem bylo najít kritéria pro doporučení, ve kterých obcích s výstavbou vodovodu počítat a ve kterých ne. Pro rozhodován</w:t>
      </w:r>
      <w:r>
        <w:rPr>
          <w:color w:val="202020"/>
          <w:szCs w:val="24"/>
        </w:rPr>
        <w:t>í byla zvolena následující krité</w:t>
      </w:r>
      <w:r w:rsidRPr="00B11243">
        <w:rPr>
          <w:color w:val="202020"/>
          <w:szCs w:val="24"/>
        </w:rPr>
        <w:t>ria:</w:t>
      </w:r>
    </w:p>
    <w:p w:rsidR="003F2921" w:rsidRPr="00B11243" w:rsidRDefault="003F2921" w:rsidP="00011192">
      <w:pPr>
        <w:numPr>
          <w:ilvl w:val="0"/>
          <w:numId w:val="27"/>
        </w:numPr>
        <w:spacing w:before="100" w:beforeAutospacing="1" w:after="100" w:afterAutospacing="1" w:line="276" w:lineRule="auto"/>
        <w:rPr>
          <w:color w:val="202020"/>
          <w:szCs w:val="24"/>
        </w:rPr>
      </w:pPr>
      <w:r w:rsidRPr="00B11243">
        <w:rPr>
          <w:b/>
          <w:bCs/>
          <w:color w:val="202020"/>
          <w:szCs w:val="24"/>
        </w:rPr>
        <w:t>kvalitativní</w:t>
      </w:r>
      <w:r w:rsidRPr="00B11243">
        <w:rPr>
          <w:color w:val="202020"/>
          <w:szCs w:val="24"/>
        </w:rPr>
        <w:t> - na základě dostupných podkladů byly obce, ve kterých není v současné době vodovod pro veřejnou potřebu, rozděleny do skupin podle kvality vody v soukromých a obecních studních. Přihlíženo bylo i k tomu, zda je v těchto studních k dispozici dostatek vody. Do skupiny obcí, ve kterých se předpokládá výstavba vodovodu, byly zařazeny všechny obce, ve kterých se vyskytují specifické látky, radon a podobné a obce s nedostatkem vody,</w:t>
      </w:r>
    </w:p>
    <w:p w:rsidR="003F2921" w:rsidRPr="00B11243" w:rsidRDefault="003F2921" w:rsidP="00011192">
      <w:pPr>
        <w:numPr>
          <w:ilvl w:val="0"/>
          <w:numId w:val="27"/>
        </w:numPr>
        <w:spacing w:before="100" w:beforeAutospacing="1" w:after="100" w:afterAutospacing="1" w:line="276" w:lineRule="auto"/>
        <w:rPr>
          <w:color w:val="202020"/>
          <w:szCs w:val="24"/>
        </w:rPr>
      </w:pPr>
      <w:r w:rsidRPr="00B11243">
        <w:rPr>
          <w:b/>
          <w:bCs/>
          <w:color w:val="202020"/>
          <w:szCs w:val="24"/>
        </w:rPr>
        <w:t>ekonomická</w:t>
      </w:r>
      <w:r w:rsidRPr="00B11243">
        <w:rPr>
          <w:color w:val="202020"/>
          <w:szCs w:val="24"/>
        </w:rPr>
        <w:t> - v obcích, kde se ve vodě vyskytují látky odstranitelné i při individuální úpravě vody (bakteriologické znečištění, železo, mangan, dusičnany) byly posuzovány investiční náklady potřebné na výstavbu vodovodu pro veřejnou potřebu oproti nákladům potřebným na individuální zásobení,</w:t>
      </w:r>
    </w:p>
    <w:p w:rsidR="003F2921" w:rsidRPr="00B11243" w:rsidRDefault="003F2921" w:rsidP="00011192">
      <w:pPr>
        <w:numPr>
          <w:ilvl w:val="0"/>
          <w:numId w:val="27"/>
        </w:numPr>
        <w:spacing w:before="100" w:beforeAutospacing="1" w:after="100" w:afterAutospacing="1" w:line="276" w:lineRule="auto"/>
        <w:rPr>
          <w:color w:val="202020"/>
          <w:szCs w:val="24"/>
        </w:rPr>
      </w:pPr>
      <w:r w:rsidRPr="00B11243">
        <w:rPr>
          <w:b/>
          <w:bCs/>
          <w:color w:val="202020"/>
          <w:szCs w:val="24"/>
        </w:rPr>
        <w:t>velikost obce</w:t>
      </w:r>
      <w:r w:rsidRPr="00B11243">
        <w:rPr>
          <w:color w:val="202020"/>
          <w:szCs w:val="24"/>
        </w:rPr>
        <w:t> - z řešení byly vyřazeny obce s velmi malým počtem obyvatel, kde je sice výstavba vodovodu možná, ale podstatné méně reálné je financování vodovodu,</w:t>
      </w:r>
    </w:p>
    <w:p w:rsidR="003F2921" w:rsidRPr="00B42D63" w:rsidRDefault="003F2921" w:rsidP="00011192">
      <w:pPr>
        <w:numPr>
          <w:ilvl w:val="0"/>
          <w:numId w:val="27"/>
        </w:numPr>
        <w:spacing w:before="100" w:beforeAutospacing="1" w:after="100" w:afterAutospacing="1" w:line="276" w:lineRule="auto"/>
        <w:rPr>
          <w:szCs w:val="24"/>
        </w:rPr>
      </w:pPr>
      <w:r w:rsidRPr="00B11243">
        <w:rPr>
          <w:b/>
          <w:bCs/>
          <w:color w:val="202020"/>
          <w:szCs w:val="24"/>
        </w:rPr>
        <w:t>ostatní</w:t>
      </w:r>
      <w:r w:rsidRPr="00B11243">
        <w:rPr>
          <w:color w:val="202020"/>
          <w:szCs w:val="24"/>
        </w:rPr>
        <w:t xml:space="preserve"> - do skupiny obcí, ve kterých je navrhována výstavba vodovodu, byly zařazeny další obce, ve kterých vyplývá potřeba výstavby vodovodu z jiných kritérií, např. významná rekreační oblast, oblasti častých záplav, riziko kontaminace zdrojů z průmyslu a pod. Při posuzování těchto obcí se </w:t>
      </w:r>
      <w:r w:rsidRPr="00B42D63">
        <w:rPr>
          <w:szCs w:val="24"/>
        </w:rPr>
        <w:t>zpravidla vycházelo z doporučení a podkladů územního plánu velkého územního celku.</w:t>
      </w:r>
    </w:p>
    <w:p w:rsidR="003F2921" w:rsidRPr="00B42D63" w:rsidRDefault="003F2921" w:rsidP="00E30235">
      <w:pPr>
        <w:spacing w:line="276" w:lineRule="auto"/>
        <w:rPr>
          <w:szCs w:val="24"/>
        </w:rPr>
      </w:pPr>
      <w:r w:rsidRPr="00B42D63">
        <w:rPr>
          <w:szCs w:val="24"/>
        </w:rPr>
        <w:t>Vodovody, kanalizace a ČOV jsou ve velké většině vlastněny Severočeskou vodárenskou společností. V území je značné množství vodních vrtů využívajících podzemní zásoby kvalitní pitné vody. Vesnice využívající dosud studny: Bohatice, Nový Luhov (část obce Brniště), část obce Jablonné v Podještědí, část obce Kravaře, Velenice, část obce Osečná, část obce Ralsko, část obce Stružnice, část obce Svojkov, část obce Volfartice, část obce Zákupy, Heřmanice a Velká Javorská (část obce Žandov), část obce Dolní Krupá, část obce Chotovice.</w:t>
      </w:r>
    </w:p>
    <w:p w:rsidR="003F2921" w:rsidRPr="005E1B03" w:rsidRDefault="003F2921" w:rsidP="00E30235">
      <w:pPr>
        <w:spacing w:line="276" w:lineRule="auto"/>
        <w:rPr>
          <w:b/>
          <w:szCs w:val="24"/>
        </w:rPr>
      </w:pPr>
      <w:r w:rsidRPr="005E1B03">
        <w:rPr>
          <w:b/>
          <w:szCs w:val="24"/>
        </w:rPr>
        <w:t>Časový postup výstavby nových objektů a rekonstrukce byl pro vodovody volen podle následujících priorit:</w:t>
      </w:r>
      <w:r>
        <w:rPr>
          <w:rStyle w:val="FootnoteReference"/>
          <w:b/>
          <w:szCs w:val="24"/>
        </w:rPr>
        <w:footnoteReference w:id="2"/>
      </w:r>
    </w:p>
    <w:p w:rsidR="003F2921" w:rsidRPr="005E1B03" w:rsidRDefault="003F2921" w:rsidP="00011192">
      <w:pPr>
        <w:numPr>
          <w:ilvl w:val="0"/>
          <w:numId w:val="30"/>
        </w:numPr>
        <w:spacing w:line="276" w:lineRule="auto"/>
        <w:rPr>
          <w:szCs w:val="24"/>
        </w:rPr>
      </w:pPr>
      <w:r w:rsidRPr="005E1B03">
        <w:rPr>
          <w:szCs w:val="24"/>
        </w:rPr>
        <w:t>zabezpečení jakosti vody ve zdrojích, kde jejich současný stav může ohrozit zdravotní stav obyvatelstva (jakost pitné vody) - do roku 2010</w:t>
      </w:r>
    </w:p>
    <w:p w:rsidR="003F2921" w:rsidRPr="005E1B03" w:rsidRDefault="003F2921" w:rsidP="00011192">
      <w:pPr>
        <w:numPr>
          <w:ilvl w:val="0"/>
          <w:numId w:val="30"/>
        </w:numPr>
        <w:spacing w:line="276" w:lineRule="auto"/>
        <w:rPr>
          <w:szCs w:val="24"/>
        </w:rPr>
      </w:pPr>
      <w:r w:rsidRPr="005E1B03">
        <w:rPr>
          <w:szCs w:val="24"/>
        </w:rPr>
        <w:t xml:space="preserve">nové </w:t>
      </w:r>
      <w:r>
        <w:rPr>
          <w:szCs w:val="24"/>
        </w:rPr>
        <w:t xml:space="preserve">stavby, případně náhrada staveb, </w:t>
      </w:r>
      <w:r w:rsidRPr="005E1B03">
        <w:rPr>
          <w:szCs w:val="24"/>
        </w:rPr>
        <w:t>jejichž technický stav ohrožuje provoz systému - do roku 2010</w:t>
      </w:r>
    </w:p>
    <w:p w:rsidR="003F2921" w:rsidRPr="005E1B03" w:rsidRDefault="003F2921" w:rsidP="00011192">
      <w:pPr>
        <w:numPr>
          <w:ilvl w:val="0"/>
          <w:numId w:val="30"/>
        </w:numPr>
        <w:spacing w:line="276" w:lineRule="auto"/>
        <w:rPr>
          <w:szCs w:val="24"/>
        </w:rPr>
      </w:pPr>
      <w:r w:rsidRPr="005E1B03">
        <w:rPr>
          <w:szCs w:val="24"/>
        </w:rPr>
        <w:t>rekonstrukce vodovodních sítí a objektů - průběžně podle technického stavu</w:t>
      </w:r>
    </w:p>
    <w:p w:rsidR="003F2921" w:rsidRPr="005E1B03" w:rsidRDefault="003F2921" w:rsidP="00011192">
      <w:pPr>
        <w:numPr>
          <w:ilvl w:val="0"/>
          <w:numId w:val="30"/>
        </w:numPr>
        <w:spacing w:line="276" w:lineRule="auto"/>
        <w:rPr>
          <w:szCs w:val="24"/>
        </w:rPr>
      </w:pPr>
      <w:r w:rsidRPr="005E1B03">
        <w:rPr>
          <w:szCs w:val="24"/>
        </w:rPr>
        <w:t>výstavba nových vodovodů v rozvojových oblastech Libereckého kraje (ÚP VÚC) - do roku 2012</w:t>
      </w:r>
    </w:p>
    <w:p w:rsidR="003F2921" w:rsidRPr="005E1B03" w:rsidRDefault="003F2921" w:rsidP="00011192">
      <w:pPr>
        <w:numPr>
          <w:ilvl w:val="0"/>
          <w:numId w:val="30"/>
        </w:numPr>
        <w:spacing w:line="276" w:lineRule="auto"/>
        <w:rPr>
          <w:szCs w:val="24"/>
        </w:rPr>
      </w:pPr>
      <w:r w:rsidRPr="005E1B03">
        <w:rPr>
          <w:szCs w:val="24"/>
        </w:rPr>
        <w:t>výstavba nových vodovodů v dnes nezásobovaných obcích a doporučených k výstavbě v PRVKUK - do roku 2015</w:t>
      </w:r>
    </w:p>
    <w:p w:rsidR="003F2921" w:rsidRPr="005E1B03" w:rsidRDefault="003F2921" w:rsidP="00011192">
      <w:pPr>
        <w:numPr>
          <w:ilvl w:val="0"/>
          <w:numId w:val="30"/>
        </w:numPr>
        <w:spacing w:line="276" w:lineRule="auto"/>
        <w:rPr>
          <w:szCs w:val="24"/>
        </w:rPr>
      </w:pPr>
      <w:r w:rsidRPr="005E1B03">
        <w:rPr>
          <w:szCs w:val="24"/>
        </w:rPr>
        <w:t>stavba vodárenských zařízení vedoucí ke zvýšení technické úrovně současného provozu - do roku 2020</w:t>
      </w:r>
    </w:p>
    <w:p w:rsidR="003F2921" w:rsidRPr="00E84B4C" w:rsidRDefault="003F2921" w:rsidP="00074942">
      <w:pPr>
        <w:pStyle w:val="Heading3"/>
      </w:pPr>
      <w:bookmarkStart w:id="27" w:name="_Toc395204769"/>
      <w:bookmarkStart w:id="28" w:name="_Toc396988593"/>
      <w:r w:rsidRPr="00532C3D">
        <w:t>Kanalizace</w:t>
      </w:r>
      <w:bookmarkEnd w:id="27"/>
      <w:bookmarkEnd w:id="28"/>
    </w:p>
    <w:p w:rsidR="003F2921" w:rsidRPr="005E1B03" w:rsidRDefault="003F2921" w:rsidP="00E30235">
      <w:pPr>
        <w:spacing w:line="276" w:lineRule="auto"/>
        <w:rPr>
          <w:b/>
          <w:szCs w:val="24"/>
        </w:rPr>
      </w:pPr>
      <w:r>
        <w:rPr>
          <w:b/>
          <w:szCs w:val="24"/>
        </w:rPr>
        <w:br/>
      </w:r>
      <w:r w:rsidRPr="005E1B03">
        <w:rPr>
          <w:b/>
          <w:szCs w:val="24"/>
        </w:rPr>
        <w:t xml:space="preserve">Časový postup výstavby nových objektů a rekonstrukce byl </w:t>
      </w:r>
      <w:r>
        <w:rPr>
          <w:b/>
          <w:szCs w:val="24"/>
        </w:rPr>
        <w:t>pro kanalizace a ČOV</w:t>
      </w:r>
      <w:r w:rsidRPr="005E1B03">
        <w:rPr>
          <w:b/>
          <w:szCs w:val="24"/>
        </w:rPr>
        <w:t xml:space="preserve"> volen podle následujících priorit:</w:t>
      </w:r>
      <w:r>
        <w:rPr>
          <w:rStyle w:val="FootnoteReference"/>
          <w:b/>
          <w:szCs w:val="24"/>
        </w:rPr>
        <w:footnoteReference w:id="3"/>
      </w:r>
    </w:p>
    <w:p w:rsidR="003F2921" w:rsidRDefault="003F2921" w:rsidP="00011192">
      <w:pPr>
        <w:numPr>
          <w:ilvl w:val="0"/>
          <w:numId w:val="31"/>
        </w:numPr>
        <w:spacing w:line="276" w:lineRule="auto"/>
        <w:rPr>
          <w:szCs w:val="24"/>
        </w:rPr>
      </w:pPr>
      <w:r w:rsidRPr="005E1B03">
        <w:rPr>
          <w:szCs w:val="24"/>
        </w:rPr>
        <w:t>a) realizace probíhajících nebo připravených akcí a realizace akcí ve vybraných aglomeracích nad 10000 EO (zařazených do tabulky B Usnesení vlády ČR č.</w:t>
      </w:r>
      <w:r>
        <w:rPr>
          <w:szCs w:val="24"/>
        </w:rPr>
        <w:t xml:space="preserve"> </w:t>
      </w:r>
      <w:r w:rsidRPr="005E1B03">
        <w:rPr>
          <w:szCs w:val="24"/>
        </w:rPr>
        <w:t>1236 z r. 2002 do roku 2006</w:t>
      </w:r>
    </w:p>
    <w:p w:rsidR="003F2921" w:rsidRPr="005E1B03" w:rsidRDefault="003F2921" w:rsidP="00E30235">
      <w:pPr>
        <w:spacing w:line="276" w:lineRule="auto"/>
        <w:ind w:left="720"/>
        <w:rPr>
          <w:szCs w:val="24"/>
        </w:rPr>
      </w:pPr>
      <w:r w:rsidRPr="005E1B03">
        <w:rPr>
          <w:szCs w:val="24"/>
        </w:rPr>
        <w:t>b) realizace v aglomeracích s počtem 2 – 10 tis. EO dle požadavku vodního zákona do roku 2010</w:t>
      </w:r>
    </w:p>
    <w:p w:rsidR="003F2921" w:rsidRDefault="003F2921" w:rsidP="00011192">
      <w:pPr>
        <w:numPr>
          <w:ilvl w:val="0"/>
          <w:numId w:val="31"/>
        </w:numPr>
        <w:spacing w:line="276" w:lineRule="auto"/>
        <w:rPr>
          <w:szCs w:val="24"/>
        </w:rPr>
      </w:pPr>
      <w:r w:rsidRPr="005E1B03">
        <w:rPr>
          <w:szCs w:val="24"/>
        </w:rPr>
        <w:t>a) výstavba nových kanalizací a ČOV i v aglomeracích s populačním ekvivalentem menším než 2000 obyvatel, nacházejících se v pásmech hygienické ochrany vodních zdrojů a v ekologicky citlivém území do roku 2012</w:t>
      </w:r>
    </w:p>
    <w:p w:rsidR="003F2921" w:rsidRPr="005E1B03" w:rsidRDefault="003F2921" w:rsidP="00E30235">
      <w:pPr>
        <w:spacing w:line="276" w:lineRule="auto"/>
        <w:ind w:left="720"/>
        <w:rPr>
          <w:szCs w:val="24"/>
        </w:rPr>
      </w:pPr>
      <w:r w:rsidRPr="005E1B03">
        <w:rPr>
          <w:szCs w:val="24"/>
        </w:rPr>
        <w:t>b) výstavba ČOV v aglomeracích s populačním ekvivalentem menším než 2000 obyvatel, které mají vybudovanou kanalizační síť do roku 2014</w:t>
      </w:r>
    </w:p>
    <w:p w:rsidR="003F2921" w:rsidRPr="005E1B03" w:rsidRDefault="003F2921" w:rsidP="00011192">
      <w:pPr>
        <w:numPr>
          <w:ilvl w:val="0"/>
          <w:numId w:val="31"/>
        </w:numPr>
        <w:spacing w:line="276" w:lineRule="auto"/>
        <w:rPr>
          <w:szCs w:val="24"/>
        </w:rPr>
      </w:pPr>
      <w:r w:rsidRPr="005E1B03">
        <w:rPr>
          <w:szCs w:val="24"/>
        </w:rPr>
        <w:t>rekonstrukce kanalizačních sítí a objektů průběžně podle technického stavu</w:t>
      </w:r>
    </w:p>
    <w:p w:rsidR="003F2921" w:rsidRPr="005E1B03" w:rsidRDefault="003F2921" w:rsidP="00011192">
      <w:pPr>
        <w:numPr>
          <w:ilvl w:val="0"/>
          <w:numId w:val="31"/>
        </w:numPr>
        <w:spacing w:line="276" w:lineRule="auto"/>
        <w:rPr>
          <w:szCs w:val="24"/>
        </w:rPr>
      </w:pPr>
      <w:r w:rsidRPr="005E1B03">
        <w:rPr>
          <w:szCs w:val="24"/>
        </w:rPr>
        <w:t>výstavba nových kanalizací a ČOV i v aglomeracích s populačním ekvivalentem menším než 2000 obyvatel, nacházejících se v rozvojových oblastech Libereckého kraje (ÚP VÚC), které v současnosti nejsou vybaveny vhodným sběrným systémem do roku 2012 - 2020</w:t>
      </w:r>
    </w:p>
    <w:p w:rsidR="003F2921" w:rsidRPr="005E1B03" w:rsidRDefault="003F2921" w:rsidP="00011192">
      <w:pPr>
        <w:numPr>
          <w:ilvl w:val="0"/>
          <w:numId w:val="31"/>
        </w:numPr>
        <w:spacing w:line="276" w:lineRule="auto"/>
        <w:rPr>
          <w:szCs w:val="24"/>
        </w:rPr>
      </w:pPr>
      <w:r w:rsidRPr="005E1B03">
        <w:rPr>
          <w:szCs w:val="24"/>
        </w:rPr>
        <w:t>výstavba nových kanalizací a ČOV v ostatních obcích bez kanalizace a doporučených k výstavbě v PRVKUK do roku 2015 - 2020</w:t>
      </w:r>
    </w:p>
    <w:p w:rsidR="003F2921" w:rsidRPr="005E1B03" w:rsidRDefault="003F2921" w:rsidP="00011192">
      <w:pPr>
        <w:numPr>
          <w:ilvl w:val="0"/>
          <w:numId w:val="31"/>
        </w:numPr>
        <w:spacing w:line="276" w:lineRule="auto"/>
        <w:rPr>
          <w:szCs w:val="24"/>
        </w:rPr>
      </w:pPr>
      <w:r w:rsidRPr="005E1B03">
        <w:rPr>
          <w:szCs w:val="24"/>
        </w:rPr>
        <w:t>výstavba či rekonstrukce kanalizačních zařízení vedoucí ke zvýšení technické úrovně současného provozu do roku 2020</w:t>
      </w:r>
    </w:p>
    <w:p w:rsidR="003F2921" w:rsidRPr="00532C3D" w:rsidRDefault="003F2921" w:rsidP="00E30235">
      <w:pPr>
        <w:spacing w:line="276" w:lineRule="auto"/>
        <w:rPr>
          <w:szCs w:val="24"/>
        </w:rPr>
      </w:pPr>
      <w:r w:rsidRPr="00532C3D">
        <w:rPr>
          <w:szCs w:val="24"/>
        </w:rPr>
        <w:t xml:space="preserve">Vybudovat kanalizaci </w:t>
      </w:r>
      <w:r>
        <w:rPr>
          <w:szCs w:val="24"/>
        </w:rPr>
        <w:t xml:space="preserve">je investice v řádech desítek milionů, </w:t>
      </w:r>
      <w:r w:rsidRPr="00532C3D">
        <w:rPr>
          <w:szCs w:val="24"/>
        </w:rPr>
        <w:t xml:space="preserve">proto ji najdeme jen ve větších vesnicích a městech nebo v obcích, kde je </w:t>
      </w:r>
      <w:r>
        <w:rPr>
          <w:szCs w:val="24"/>
        </w:rPr>
        <w:t xml:space="preserve">postavená </w:t>
      </w:r>
      <w:r w:rsidRPr="00532C3D">
        <w:rPr>
          <w:szCs w:val="24"/>
        </w:rPr>
        <w:t xml:space="preserve">již </w:t>
      </w:r>
      <w:r>
        <w:rPr>
          <w:szCs w:val="24"/>
        </w:rPr>
        <w:t xml:space="preserve">velmi </w:t>
      </w:r>
      <w:r w:rsidRPr="00532C3D">
        <w:rPr>
          <w:szCs w:val="24"/>
        </w:rPr>
        <w:t>dlouhou dobu, když se ještě nejednalo o t</w:t>
      </w:r>
      <w:r>
        <w:rPr>
          <w:szCs w:val="24"/>
        </w:rPr>
        <w:t>ak</w:t>
      </w:r>
      <w:r w:rsidRPr="00532C3D">
        <w:rPr>
          <w:szCs w:val="24"/>
        </w:rPr>
        <w:t xml:space="preserve"> nákladnou výstavbu. Většina vesnic, ale také okrajové části měst zabudovanou kanalizaci nemají. Předpokladem je, že domácnosti mají septik, který</w:t>
      </w:r>
      <w:r>
        <w:rPr>
          <w:szCs w:val="24"/>
        </w:rPr>
        <w:t xml:space="preserve"> by měl být pravidelně vyvážen nebo domácí ČOV.</w:t>
      </w:r>
    </w:p>
    <w:p w:rsidR="003F2921" w:rsidRPr="00532C3D" w:rsidRDefault="003F2921" w:rsidP="00E30235">
      <w:pPr>
        <w:spacing w:line="276" w:lineRule="auto"/>
        <w:rPr>
          <w:szCs w:val="24"/>
        </w:rPr>
      </w:pPr>
      <w:r w:rsidRPr="00532C3D">
        <w:rPr>
          <w:szCs w:val="24"/>
        </w:rPr>
        <w:t>Obce s úplnou kanalizací: Cvikov, Doksy, Holany, Horní Libchava, Jestřebí, Nový Bor, Polevsko, Tachov, Zahrádky, Stráž pod Ralskem, Vrchovany, Sosnová.</w:t>
      </w:r>
    </w:p>
    <w:p w:rsidR="003F2921" w:rsidRDefault="003F2921" w:rsidP="00E30235">
      <w:pPr>
        <w:spacing w:line="276" w:lineRule="auto"/>
        <w:rPr>
          <w:szCs w:val="24"/>
        </w:rPr>
      </w:pPr>
      <w:r w:rsidRPr="00532C3D">
        <w:rPr>
          <w:szCs w:val="24"/>
        </w:rPr>
        <w:t xml:space="preserve">Obce s částečně zavedenou kanalizací: Bělá pod Bezdězem, Dubá, Dubnice, Hamr na Jezeře, Horní Police, Jablonné v Podještědí, Kravaře v Čechách, Krompach, Mimoň, Provodín, </w:t>
      </w:r>
      <w:r>
        <w:rPr>
          <w:szCs w:val="24"/>
        </w:rPr>
        <w:t xml:space="preserve">Ralsko, Tuhaň, Zákupy, Žandov.   </w:t>
      </w:r>
    </w:p>
    <w:p w:rsidR="003F2921" w:rsidRPr="00532C3D" w:rsidRDefault="003F2921" w:rsidP="00E30235">
      <w:pPr>
        <w:spacing w:line="276" w:lineRule="auto"/>
        <w:rPr>
          <w:szCs w:val="24"/>
        </w:rPr>
      </w:pPr>
      <w:r>
        <w:rPr>
          <w:szCs w:val="24"/>
        </w:rPr>
        <w:t>Výstavbu nové kanalizace, popř. dostavbu kanalizace v nových lokalitách pro bydlení staví jako jednu z hlavních priorit ve svých rozvojových dokumentech obce Svojkov, Polevsko, Volfartice, Stružnice, Horní Police, Stvolínky, Holany, Osečná, Sloup v Čechách, Bohatice, Žandov a Zahrádky – dobudování v nových lokalitách.</w:t>
      </w:r>
    </w:p>
    <w:p w:rsidR="003F2921" w:rsidRPr="00532C3D" w:rsidRDefault="003F2921" w:rsidP="005B342B">
      <w:pPr>
        <w:pStyle w:val="Heading3"/>
      </w:pPr>
      <w:bookmarkStart w:id="29" w:name="_Toc395204770"/>
      <w:bookmarkStart w:id="30" w:name="_Toc396988594"/>
      <w:r>
        <w:t>Čistička odpadních vod (</w:t>
      </w:r>
      <w:r w:rsidRPr="00532C3D">
        <w:t>ČOV)</w:t>
      </w:r>
      <w:bookmarkEnd w:id="29"/>
      <w:bookmarkEnd w:id="30"/>
    </w:p>
    <w:p w:rsidR="003F2921" w:rsidRPr="00532C3D" w:rsidRDefault="003F2921" w:rsidP="00E30235">
      <w:pPr>
        <w:spacing w:line="276" w:lineRule="auto"/>
        <w:rPr>
          <w:szCs w:val="24"/>
        </w:rPr>
      </w:pPr>
      <w:r w:rsidRPr="00532C3D">
        <w:rPr>
          <w:szCs w:val="24"/>
        </w:rPr>
        <w:t>ČOV má jen</w:t>
      </w:r>
      <w:r>
        <w:rPr>
          <w:szCs w:val="24"/>
        </w:rPr>
        <w:t xml:space="preserve"> málo obcí, a to jen ty, jež ma</w:t>
      </w:r>
      <w:r w:rsidRPr="00532C3D">
        <w:rPr>
          <w:szCs w:val="24"/>
        </w:rPr>
        <w:t>jí zavedenou alespoň odp</w:t>
      </w:r>
      <w:r>
        <w:rPr>
          <w:szCs w:val="24"/>
        </w:rPr>
        <w:t>adní kanalizaci (mimo Pertoltic</w:t>
      </w:r>
      <w:r w:rsidRPr="00532C3D">
        <w:rPr>
          <w:szCs w:val="24"/>
        </w:rPr>
        <w:t xml:space="preserve"> pod Ralskem). U ostatních vesnic je jen individuálně. V obci Krompach je v rekonstrukci.</w:t>
      </w:r>
    </w:p>
    <w:p w:rsidR="003F2921" w:rsidRPr="00532C3D" w:rsidRDefault="003F2921" w:rsidP="00E30235">
      <w:pPr>
        <w:spacing w:line="276" w:lineRule="auto"/>
        <w:rPr>
          <w:szCs w:val="24"/>
        </w:rPr>
      </w:pPr>
      <w:r w:rsidRPr="00532C3D">
        <w:rPr>
          <w:szCs w:val="24"/>
        </w:rPr>
        <w:t>Obce s ČOV:  Cvikov, Doksy, Holany, Jablonné v Podještědí, Krompach, Pertoltice pod Ralskem, Nový Bor, Polevsko, Tachov, Zahrádky, Žandov, Stráž pod Ralskem, Vrchovany, Sosnová</w:t>
      </w:r>
    </w:p>
    <w:p w:rsidR="003F2921" w:rsidRDefault="003F2921" w:rsidP="00E30235">
      <w:pPr>
        <w:spacing w:line="276" w:lineRule="auto"/>
        <w:rPr>
          <w:szCs w:val="24"/>
        </w:rPr>
      </w:pPr>
      <w:r w:rsidRPr="00532C3D">
        <w:rPr>
          <w:szCs w:val="24"/>
        </w:rPr>
        <w:t>Obce s částečnou ČOV: Bělá pod Bezdězem, Dubá, Kravaře v Čechách, Okna, Osečná, Ralsko, Tuhaň, Zákupy</w:t>
      </w:r>
      <w:r>
        <w:rPr>
          <w:szCs w:val="24"/>
        </w:rPr>
        <w:t>.</w:t>
      </w:r>
    </w:p>
    <w:p w:rsidR="003F2921" w:rsidRDefault="003F2921" w:rsidP="00E30235">
      <w:pPr>
        <w:spacing w:line="276" w:lineRule="auto"/>
        <w:rPr>
          <w:szCs w:val="24"/>
        </w:rPr>
      </w:pPr>
      <w:r>
        <w:rPr>
          <w:szCs w:val="24"/>
        </w:rPr>
        <w:t xml:space="preserve">Realizaci výstavby ČOV mají ve svém dokumentu obce Okna (pro budovu MŠ) a Dolní Krupá (dvě varianty – buď společně s obcemi Rokytá a Bílá Hlína nebo samostatně pouze pro svou obec). </w:t>
      </w:r>
    </w:p>
    <w:p w:rsidR="003F2921" w:rsidRPr="00532C3D" w:rsidRDefault="003F2921" w:rsidP="005B342B">
      <w:pPr>
        <w:pStyle w:val="Heading3"/>
      </w:pPr>
      <w:bookmarkStart w:id="31" w:name="_Toc395204771"/>
      <w:bookmarkStart w:id="32" w:name="_Toc396988595"/>
      <w:r w:rsidRPr="00532C3D">
        <w:t>Kanalizace dešťová</w:t>
      </w:r>
      <w:bookmarkEnd w:id="31"/>
      <w:bookmarkEnd w:id="32"/>
    </w:p>
    <w:p w:rsidR="003F2921" w:rsidRDefault="003F2921" w:rsidP="00E30235">
      <w:pPr>
        <w:spacing w:line="276" w:lineRule="auto"/>
        <w:rPr>
          <w:szCs w:val="24"/>
        </w:rPr>
      </w:pPr>
      <w:r w:rsidRPr="00532C3D">
        <w:rPr>
          <w:szCs w:val="24"/>
        </w:rPr>
        <w:t xml:space="preserve">S dešťovou kanalizací je to velmi podobné jako s kanalizací odpadní, zavedenou ji má jen málo </w:t>
      </w:r>
      <w:r>
        <w:rPr>
          <w:szCs w:val="24"/>
        </w:rPr>
        <w:t>obcí.</w:t>
      </w:r>
    </w:p>
    <w:p w:rsidR="003F2921" w:rsidRPr="00532C3D" w:rsidRDefault="003F2921" w:rsidP="00E30235">
      <w:pPr>
        <w:spacing w:line="276" w:lineRule="auto"/>
        <w:rPr>
          <w:szCs w:val="24"/>
        </w:rPr>
      </w:pPr>
      <w:r w:rsidRPr="00532C3D">
        <w:rPr>
          <w:szCs w:val="24"/>
        </w:rPr>
        <w:t>Obce s úplnou dešťovou kanalizací: Cvikov, Čistá, Doksy, Horní Police, Nový Bor, Plužná, Polevsko, Skalka u Doks, Stvolínky, Zahrádky, Sosnová, Ždírec, Chorušice</w:t>
      </w:r>
    </w:p>
    <w:p w:rsidR="003F2921" w:rsidRDefault="003F2921" w:rsidP="00E30235">
      <w:pPr>
        <w:spacing w:line="276" w:lineRule="auto"/>
        <w:rPr>
          <w:szCs w:val="24"/>
        </w:rPr>
      </w:pPr>
      <w:r w:rsidRPr="00532C3D">
        <w:rPr>
          <w:szCs w:val="24"/>
        </w:rPr>
        <w:t>Obce s částečnou dešťovou kanalizací: Bělá pod Bezdězem, Dubá, Holany, Polevsko, Ralsko, Stružnice, Svo</w:t>
      </w:r>
      <w:r>
        <w:rPr>
          <w:szCs w:val="24"/>
        </w:rPr>
        <w:t>jkov, Zákupy, Žandov, Chotovice.</w:t>
      </w:r>
    </w:p>
    <w:p w:rsidR="003F2921" w:rsidRPr="00532C3D" w:rsidRDefault="003F2921" w:rsidP="00E30235">
      <w:pPr>
        <w:spacing w:line="276" w:lineRule="auto"/>
        <w:rPr>
          <w:szCs w:val="24"/>
        </w:rPr>
      </w:pPr>
      <w:r>
        <w:rPr>
          <w:szCs w:val="24"/>
        </w:rPr>
        <w:t xml:space="preserve">Vybudování dešťové kanalizace uvádí jako jednu z priorit ve svém programovém dokumentu obec Okna. </w:t>
      </w:r>
    </w:p>
    <w:p w:rsidR="003F2921" w:rsidRPr="00532C3D" w:rsidRDefault="003F2921" w:rsidP="005B342B">
      <w:pPr>
        <w:pStyle w:val="Heading3"/>
      </w:pPr>
      <w:bookmarkStart w:id="33" w:name="_Toc395204772"/>
      <w:bookmarkStart w:id="34" w:name="_Toc396988596"/>
      <w:r w:rsidRPr="00532C3D">
        <w:t>Plynovod</w:t>
      </w:r>
      <w:bookmarkEnd w:id="33"/>
      <w:bookmarkEnd w:id="34"/>
    </w:p>
    <w:p w:rsidR="003F2921" w:rsidRPr="00532C3D" w:rsidRDefault="003F2921" w:rsidP="00E30235">
      <w:pPr>
        <w:spacing w:line="276" w:lineRule="auto"/>
        <w:rPr>
          <w:szCs w:val="24"/>
        </w:rPr>
      </w:pPr>
      <w:r w:rsidRPr="00532C3D">
        <w:rPr>
          <w:szCs w:val="24"/>
        </w:rPr>
        <w:t xml:space="preserve">V území působnosti LAG Podralsko je většina obcí přibližně do 700 obyvatel. Plynovody jsou vedeny většinou jen v centrech, to znamená ve městech mimo některé okrajové části. Ve vesnicích je zavedený plynovod spíše výjimka, případně není vybudovaný v celé obci, </w:t>
      </w:r>
      <w:r>
        <w:rPr>
          <w:szCs w:val="24"/>
        </w:rPr>
        <w:t xml:space="preserve">ale jen </w:t>
      </w:r>
      <w:r>
        <w:rPr>
          <w:szCs w:val="24"/>
        </w:rPr>
        <w:br/>
        <w:t xml:space="preserve">v hlavní </w:t>
      </w:r>
      <w:r w:rsidRPr="00532C3D">
        <w:rPr>
          <w:szCs w:val="24"/>
        </w:rPr>
        <w:t>části obce.</w:t>
      </w:r>
    </w:p>
    <w:p w:rsidR="003F2921" w:rsidRPr="00532C3D" w:rsidRDefault="003F2921" w:rsidP="00E30235">
      <w:pPr>
        <w:spacing w:line="276" w:lineRule="auto"/>
        <w:rPr>
          <w:szCs w:val="24"/>
        </w:rPr>
      </w:pPr>
      <w:r w:rsidRPr="00532C3D">
        <w:rPr>
          <w:szCs w:val="24"/>
        </w:rPr>
        <w:t>Obce s plynovodem: Cvikov, Čistá, Doksy, Horní Police, Kunratice u Cvikova, Nový Bor, Polevsko, Sloup v Čechách, Sosnová</w:t>
      </w:r>
    </w:p>
    <w:p w:rsidR="003F2921" w:rsidRDefault="003F2921" w:rsidP="00E30235">
      <w:pPr>
        <w:spacing w:line="276" w:lineRule="auto"/>
        <w:rPr>
          <w:szCs w:val="24"/>
        </w:rPr>
      </w:pPr>
      <w:r w:rsidRPr="00532C3D">
        <w:rPr>
          <w:szCs w:val="24"/>
        </w:rPr>
        <w:t xml:space="preserve">Obce s částečným plynovodem: Bělá pod Bezdězem, Dubá, Jablonné v Podještědí, Jestřebí, Mimoň, Osečná, Stružnice, Svojkov, </w:t>
      </w:r>
      <w:r>
        <w:rPr>
          <w:szCs w:val="24"/>
        </w:rPr>
        <w:t>Zákupy, Žandov.</w:t>
      </w:r>
    </w:p>
    <w:p w:rsidR="003F2921" w:rsidRPr="00532C3D" w:rsidRDefault="003F2921" w:rsidP="00E30235">
      <w:pPr>
        <w:spacing w:line="276" w:lineRule="auto"/>
        <w:rPr>
          <w:szCs w:val="24"/>
        </w:rPr>
      </w:pPr>
    </w:p>
    <w:p w:rsidR="003F2921" w:rsidRPr="00532C3D" w:rsidRDefault="003F2921" w:rsidP="002A7094">
      <w:pPr>
        <w:pStyle w:val="Heading3"/>
      </w:pPr>
      <w:bookmarkStart w:id="35" w:name="_Toc395204773"/>
      <w:bookmarkStart w:id="36" w:name="_Toc396988597"/>
      <w:r w:rsidRPr="00556B79">
        <w:t>Elektrická energie</w:t>
      </w:r>
      <w:bookmarkEnd w:id="35"/>
      <w:bookmarkEnd w:id="36"/>
    </w:p>
    <w:p w:rsidR="003F2921" w:rsidRPr="00532C3D" w:rsidRDefault="003F2921" w:rsidP="00E30235">
      <w:pPr>
        <w:spacing w:line="276" w:lineRule="auto"/>
        <w:rPr>
          <w:szCs w:val="24"/>
        </w:rPr>
      </w:pPr>
      <w:r w:rsidRPr="001A5544">
        <w:rPr>
          <w:szCs w:val="24"/>
        </w:rPr>
        <w:t>Veřejné osvětlení je standardní součástí technické infrastruktury. Zasíťovanost je vždy vyšší než 80 %</w:t>
      </w:r>
      <w:r>
        <w:rPr>
          <w:szCs w:val="24"/>
        </w:rPr>
        <w:t>. U obcí s více místními částmi</w:t>
      </w:r>
      <w:r w:rsidRPr="001A5544">
        <w:rPr>
          <w:szCs w:val="24"/>
        </w:rPr>
        <w:t xml:space="preserve"> je veřejné osvětlení vybudováno ve všech místních částech.</w:t>
      </w:r>
      <w:r>
        <w:rPr>
          <w:szCs w:val="24"/>
        </w:rPr>
        <w:br/>
      </w:r>
      <w:r w:rsidRPr="001A5544">
        <w:rPr>
          <w:szCs w:val="24"/>
        </w:rPr>
        <w:t>Území je plně elektrifikováno. Dodávku elektřiny zajišťuje společnost ČEZ Distribuce, a.s., jež patří do koncernu ČEZ, a.s.</w:t>
      </w:r>
      <w:r>
        <w:rPr>
          <w:szCs w:val="24"/>
        </w:rPr>
        <w:t xml:space="preserve"> Levnější elektřinu si řada obcí zajistila prostřednictvím aukcí, v nichž si vybrala levnějšího prodejce elektrické energie. Z dotazníkového šetření vyplývá, že ve většině obcí je veřejné osvětlení technicky zastaralé (používány jsou např. </w:t>
      </w:r>
      <w:r>
        <w:t xml:space="preserve">vysokotlaké rtuťové výbojky, které se již nevyrábí). Města i obce v území se snaží postupně rekonstruovat veřejná osvětlení za pomoci sodíkových výbojek, optimálně pak LED osvětlení, což by jim přineslo jak lepší osvětlení, tak značné finanční úspory.  </w:t>
      </w:r>
    </w:p>
    <w:p w:rsidR="003F2921" w:rsidRPr="00666DAD" w:rsidRDefault="003F2921" w:rsidP="00E0088D">
      <w:pPr>
        <w:pStyle w:val="Heading3"/>
      </w:pPr>
      <w:bookmarkStart w:id="37" w:name="_Toc395204774"/>
      <w:bookmarkStart w:id="38" w:name="_Toc396988598"/>
      <w:r>
        <w:t>Spojové služby</w:t>
      </w:r>
      <w:bookmarkEnd w:id="37"/>
      <w:bookmarkEnd w:id="38"/>
    </w:p>
    <w:p w:rsidR="003F2921" w:rsidRDefault="003F2921" w:rsidP="00E30235">
      <w:pPr>
        <w:spacing w:line="276" w:lineRule="auto"/>
        <w:rPr>
          <w:szCs w:val="24"/>
        </w:rPr>
      </w:pPr>
      <w:r w:rsidRPr="00666DAD">
        <w:rPr>
          <w:szCs w:val="24"/>
        </w:rPr>
        <w:t>Spojové služby mobilního operátora, stejně jako telefonní ústředny a internet pokrývají již území všech obcí na území LAG Podralsko, v malých obcích a větších vzdálenostech od spádových obcí a měst je pouze občas horší kvalita signálu.</w:t>
      </w:r>
      <w:r>
        <w:rPr>
          <w:szCs w:val="24"/>
        </w:rPr>
        <w:t xml:space="preserve"> </w:t>
      </w:r>
    </w:p>
    <w:p w:rsidR="003F2921" w:rsidRPr="00E0088D" w:rsidRDefault="003F2921" w:rsidP="00885742">
      <w:pPr>
        <w:spacing w:after="120"/>
        <w:rPr>
          <w:b/>
          <w:szCs w:val="26"/>
        </w:rPr>
      </w:pPr>
      <w:r w:rsidRPr="00E0088D">
        <w:rPr>
          <w:b/>
          <w:szCs w:val="26"/>
        </w:rPr>
        <w:t>SWOT analýza oblasti technická infrastruktura</w:t>
      </w:r>
    </w:p>
    <w:p w:rsidR="003F2921" w:rsidRPr="00A07258" w:rsidRDefault="003F2921" w:rsidP="000E3541">
      <w:pPr>
        <w:pStyle w:val="NoSpacing"/>
        <w:spacing w:line="276" w:lineRule="auto"/>
        <w:rPr>
          <w:b/>
        </w:rPr>
      </w:pPr>
      <w:r>
        <w:rPr>
          <w:b/>
        </w:rPr>
        <w:t>Silné stránky</w:t>
      </w:r>
    </w:p>
    <w:p w:rsidR="003F2921" w:rsidRDefault="003F2921" w:rsidP="00011192">
      <w:pPr>
        <w:pStyle w:val="NoSpacing"/>
        <w:numPr>
          <w:ilvl w:val="0"/>
          <w:numId w:val="37"/>
        </w:numPr>
        <w:spacing w:line="276" w:lineRule="auto"/>
      </w:pPr>
      <w:r>
        <w:t>V</w:t>
      </w:r>
      <w:r w:rsidRPr="00A07258">
        <w:t>ysoký podíl pokrytí území elektrickou sítí</w:t>
      </w:r>
    </w:p>
    <w:p w:rsidR="003F2921" w:rsidRDefault="003F2921" w:rsidP="00011192">
      <w:pPr>
        <w:pStyle w:val="NoSpacing"/>
        <w:numPr>
          <w:ilvl w:val="0"/>
          <w:numId w:val="38"/>
        </w:numPr>
        <w:spacing w:line="276" w:lineRule="auto"/>
      </w:pPr>
      <w:r>
        <w:t>Velmi dobré pokrytí území vodovody a dostatek</w:t>
      </w:r>
      <w:r w:rsidRPr="00A07258">
        <w:t xml:space="preserve"> zdrojů kvalitní pitné vody</w:t>
      </w:r>
    </w:p>
    <w:p w:rsidR="003F2921" w:rsidRDefault="003F2921" w:rsidP="00011192">
      <w:pPr>
        <w:pStyle w:val="NoSpacing"/>
        <w:numPr>
          <w:ilvl w:val="0"/>
          <w:numId w:val="39"/>
        </w:numPr>
        <w:spacing w:line="276" w:lineRule="auto"/>
      </w:pPr>
      <w:r>
        <w:t>Dobré spojové služby a pokrytí mobilními operátory na celém území</w:t>
      </w:r>
    </w:p>
    <w:p w:rsidR="003F2921" w:rsidRPr="00A07258" w:rsidRDefault="003F2921" w:rsidP="00011192">
      <w:pPr>
        <w:pStyle w:val="NoSpacing"/>
        <w:numPr>
          <w:ilvl w:val="0"/>
          <w:numId w:val="39"/>
        </w:numPr>
        <w:spacing w:line="276" w:lineRule="auto"/>
      </w:pPr>
      <w:r>
        <w:t>Zpracovaný Plán rozvoje vodovodů a kanalizací pro celé území</w:t>
      </w:r>
    </w:p>
    <w:p w:rsidR="003F2921" w:rsidRDefault="003F2921" w:rsidP="000E3541">
      <w:pPr>
        <w:pStyle w:val="NoSpacing"/>
        <w:spacing w:line="276" w:lineRule="auto"/>
        <w:rPr>
          <w:b/>
        </w:rPr>
      </w:pPr>
      <w:r>
        <w:rPr>
          <w:b/>
        </w:rPr>
        <w:t>Slabé stránky</w:t>
      </w:r>
    </w:p>
    <w:p w:rsidR="003F2921" w:rsidRDefault="003F2921" w:rsidP="00011192">
      <w:pPr>
        <w:pStyle w:val="NoSpacing"/>
        <w:numPr>
          <w:ilvl w:val="0"/>
          <w:numId w:val="40"/>
        </w:numPr>
        <w:spacing w:line="276" w:lineRule="auto"/>
      </w:pPr>
      <w:r>
        <w:t>Z</w:t>
      </w:r>
      <w:r w:rsidRPr="00A07258">
        <w:t>načné stáří vodovod</w:t>
      </w:r>
      <w:r>
        <w:t>ních sítí</w:t>
      </w:r>
    </w:p>
    <w:p w:rsidR="003F2921" w:rsidRPr="00A07258" w:rsidRDefault="003F2921" w:rsidP="00011192">
      <w:pPr>
        <w:pStyle w:val="NoSpacing"/>
        <w:numPr>
          <w:ilvl w:val="0"/>
          <w:numId w:val="40"/>
        </w:numPr>
        <w:spacing w:line="276" w:lineRule="auto"/>
      </w:pPr>
      <w:r>
        <w:t>N</w:t>
      </w:r>
      <w:r w:rsidRPr="00A07258">
        <w:t>ízký podíl obyvatel bydlících v domech napojených na veřejnou kana</w:t>
      </w:r>
      <w:r>
        <w:t>lizaci a</w:t>
      </w:r>
      <w:r w:rsidRPr="00A07258">
        <w:t xml:space="preserve"> velké  </w:t>
      </w:r>
    </w:p>
    <w:p w:rsidR="003F2921" w:rsidRDefault="003F2921" w:rsidP="000E3541">
      <w:pPr>
        <w:pStyle w:val="NoSpacing"/>
        <w:spacing w:line="276" w:lineRule="auto"/>
      </w:pPr>
      <w:r w:rsidRPr="00A07258">
        <w:t xml:space="preserve">  </w:t>
      </w:r>
      <w:r>
        <w:tab/>
      </w:r>
      <w:r w:rsidRPr="00A07258">
        <w:t>množství objektů s nevyhovujícím způsobem čištění odpadních vod</w:t>
      </w:r>
    </w:p>
    <w:p w:rsidR="003F2921" w:rsidRDefault="003F2921" w:rsidP="00011192">
      <w:pPr>
        <w:pStyle w:val="NoSpacing"/>
        <w:numPr>
          <w:ilvl w:val="0"/>
          <w:numId w:val="41"/>
        </w:numPr>
        <w:spacing w:line="276" w:lineRule="auto"/>
      </w:pPr>
      <w:r>
        <w:t>Nedostatek ČOV na území</w:t>
      </w:r>
    </w:p>
    <w:p w:rsidR="003F2921" w:rsidRDefault="003F2921" w:rsidP="00011192">
      <w:pPr>
        <w:pStyle w:val="NoSpacing"/>
        <w:numPr>
          <w:ilvl w:val="0"/>
          <w:numId w:val="42"/>
        </w:numPr>
        <w:spacing w:line="276" w:lineRule="auto"/>
      </w:pPr>
      <w:r>
        <w:t xml:space="preserve">Špatný stav veřejného osvětlení ve většině obcí a tím i vysoká spotřeba el. energie </w:t>
      </w:r>
    </w:p>
    <w:p w:rsidR="003F2921" w:rsidRPr="00A07258" w:rsidRDefault="003F2921" w:rsidP="000E3541">
      <w:pPr>
        <w:pStyle w:val="NoSpacing"/>
        <w:spacing w:line="276" w:lineRule="auto"/>
        <w:rPr>
          <w:b/>
        </w:rPr>
      </w:pPr>
      <w:r>
        <w:rPr>
          <w:b/>
        </w:rPr>
        <w:t>Příležitosti</w:t>
      </w:r>
    </w:p>
    <w:p w:rsidR="003F2921" w:rsidRDefault="003F2921" w:rsidP="00011192">
      <w:pPr>
        <w:pStyle w:val="NoSpacing"/>
        <w:numPr>
          <w:ilvl w:val="0"/>
          <w:numId w:val="43"/>
        </w:numPr>
        <w:spacing w:line="276" w:lineRule="auto"/>
      </w:pPr>
      <w:r>
        <w:t>V</w:t>
      </w:r>
      <w:r w:rsidRPr="00A07258">
        <w:t>yužití potenciálu obnovitelných zdrojů</w:t>
      </w:r>
    </w:p>
    <w:p w:rsidR="003F2921" w:rsidRDefault="003F2921" w:rsidP="00011192">
      <w:pPr>
        <w:pStyle w:val="NoSpacing"/>
        <w:numPr>
          <w:ilvl w:val="0"/>
          <w:numId w:val="44"/>
        </w:numPr>
        <w:spacing w:line="276" w:lineRule="auto"/>
      </w:pPr>
      <w:r>
        <w:t>Z</w:t>
      </w:r>
      <w:r w:rsidRPr="00A07258">
        <w:t>výšení spolehlivosti dodávky elektrické ene</w:t>
      </w:r>
      <w:r>
        <w:t>rgie, rozšíření rozvodných sítí</w:t>
      </w:r>
    </w:p>
    <w:p w:rsidR="003F2921" w:rsidRDefault="003F2921" w:rsidP="00011192">
      <w:pPr>
        <w:pStyle w:val="NoSpacing"/>
        <w:numPr>
          <w:ilvl w:val="0"/>
          <w:numId w:val="45"/>
        </w:numPr>
        <w:spacing w:line="276" w:lineRule="auto"/>
      </w:pPr>
      <w:r>
        <w:t>Zvyšování podílu efektivní ekologické likvidace odpadních vod v obcích</w:t>
      </w:r>
    </w:p>
    <w:p w:rsidR="003F2921" w:rsidRDefault="003F2921" w:rsidP="00011192">
      <w:pPr>
        <w:pStyle w:val="NoSpacing"/>
        <w:numPr>
          <w:ilvl w:val="0"/>
          <w:numId w:val="46"/>
        </w:numPr>
        <w:spacing w:line="276" w:lineRule="auto"/>
      </w:pPr>
      <w:r>
        <w:t>A</w:t>
      </w:r>
      <w:r w:rsidRPr="00A07258">
        <w:t xml:space="preserve">plikace nových informačních a komunikačních technologií </w:t>
      </w:r>
      <w:r>
        <w:t>na celé území</w:t>
      </w:r>
    </w:p>
    <w:p w:rsidR="003F2921" w:rsidRPr="00A07258" w:rsidRDefault="003F2921" w:rsidP="00011192">
      <w:pPr>
        <w:pStyle w:val="NoSpacing"/>
        <w:numPr>
          <w:ilvl w:val="0"/>
          <w:numId w:val="47"/>
        </w:numPr>
        <w:spacing w:line="276" w:lineRule="auto"/>
      </w:pPr>
      <w:r>
        <w:t>Využití prostředků fondů z EU k rozvoji technické infrastruktury</w:t>
      </w:r>
    </w:p>
    <w:p w:rsidR="003F2921" w:rsidRPr="00A07258" w:rsidRDefault="003F2921" w:rsidP="000E3541">
      <w:pPr>
        <w:pStyle w:val="NoSpacing"/>
        <w:spacing w:line="276" w:lineRule="auto"/>
        <w:rPr>
          <w:b/>
        </w:rPr>
      </w:pPr>
      <w:r>
        <w:rPr>
          <w:b/>
        </w:rPr>
        <w:t>Hrozby</w:t>
      </w:r>
    </w:p>
    <w:p w:rsidR="003F2921" w:rsidRDefault="003F2921" w:rsidP="00011192">
      <w:pPr>
        <w:pStyle w:val="NoSpacing"/>
        <w:numPr>
          <w:ilvl w:val="0"/>
          <w:numId w:val="48"/>
        </w:numPr>
        <w:spacing w:line="276" w:lineRule="auto"/>
      </w:pPr>
      <w:r>
        <w:t>O</w:t>
      </w:r>
      <w:r w:rsidRPr="00A07258">
        <w:t xml:space="preserve">mezená kapacita elektrorozvodných distribučních sítí </w:t>
      </w:r>
    </w:p>
    <w:p w:rsidR="003F2921" w:rsidRDefault="003F2921" w:rsidP="00011192">
      <w:pPr>
        <w:pStyle w:val="NoSpacing"/>
        <w:numPr>
          <w:ilvl w:val="0"/>
          <w:numId w:val="49"/>
        </w:numPr>
        <w:spacing w:line="276" w:lineRule="auto"/>
      </w:pPr>
      <w:r>
        <w:t>S</w:t>
      </w:r>
      <w:r w:rsidRPr="00A07258">
        <w:t>ituování fotovoltaických elektráren v území s</w:t>
      </w:r>
      <w:r>
        <w:t xml:space="preserve"> negativním vlivem na krajinný </w:t>
      </w:r>
      <w:r w:rsidRPr="00A07258">
        <w:t>ráz</w:t>
      </w:r>
    </w:p>
    <w:p w:rsidR="003F2921" w:rsidRDefault="003F2921" w:rsidP="00011192">
      <w:pPr>
        <w:pStyle w:val="NoSpacing"/>
        <w:numPr>
          <w:ilvl w:val="0"/>
          <w:numId w:val="50"/>
        </w:numPr>
        <w:spacing w:line="276" w:lineRule="auto"/>
      </w:pPr>
      <w:r>
        <w:t>Nedostatek finančních zdrojů na údržbu a rekonstrukci veřejných osvětlení, budování kanalizací a ČOV</w:t>
      </w:r>
    </w:p>
    <w:p w:rsidR="003F2921" w:rsidRPr="00A07258" w:rsidRDefault="003F2921" w:rsidP="00011192">
      <w:pPr>
        <w:pStyle w:val="NoSpacing"/>
        <w:numPr>
          <w:ilvl w:val="0"/>
          <w:numId w:val="50"/>
        </w:numPr>
        <w:spacing w:line="276" w:lineRule="auto"/>
      </w:pPr>
      <w:r>
        <w:t>Omezené možnosti dotací na rekonstrukce a dostavbu technické infrastruktury v obcích</w:t>
      </w:r>
    </w:p>
    <w:p w:rsidR="003F2921" w:rsidRDefault="003F2921" w:rsidP="00885742">
      <w:pPr>
        <w:spacing w:after="120"/>
        <w:rPr>
          <w:color w:val="063C64"/>
          <w:sz w:val="26"/>
          <w:szCs w:val="26"/>
        </w:rPr>
      </w:pPr>
    </w:p>
    <w:p w:rsidR="003F2921" w:rsidRDefault="003F2921" w:rsidP="00D222C8">
      <w:pPr>
        <w:pStyle w:val="Heading2"/>
      </w:pPr>
      <w:bookmarkStart w:id="39" w:name="_Toc396988599"/>
      <w:r>
        <w:t>Doprava</w:t>
      </w:r>
      <w:bookmarkEnd w:id="39"/>
    </w:p>
    <w:p w:rsidR="003F2921" w:rsidRDefault="003F2921" w:rsidP="00E30235">
      <w:pPr>
        <w:spacing w:line="276" w:lineRule="auto"/>
        <w:rPr>
          <w:szCs w:val="24"/>
        </w:rPr>
      </w:pPr>
      <w:r w:rsidRPr="00532C3D">
        <w:rPr>
          <w:szCs w:val="24"/>
        </w:rPr>
        <w:t>Hustota dopravní sítě záleží na mnoha aspektech. Kromě silnic, případně kolejí, záleží samozřejmě na počtu obyvatel, rozloze a také poloze obce. V obcích LAG Podralsko pravidelně jezdí spoje vlakové a autobusové dopravy. V Doksech jezdí v letních sezonách</w:t>
      </w:r>
      <w:r>
        <w:rPr>
          <w:szCs w:val="24"/>
        </w:rPr>
        <w:t xml:space="preserve"> také parník po Máchově jezeře.</w:t>
      </w:r>
    </w:p>
    <w:p w:rsidR="003F2921" w:rsidRDefault="003F2921" w:rsidP="00E0088D">
      <w:pPr>
        <w:pStyle w:val="Heading3"/>
      </w:pPr>
      <w:bookmarkStart w:id="40" w:name="_Toc395204776"/>
      <w:bookmarkStart w:id="41" w:name="_Toc396988600"/>
      <w:r>
        <w:t>Silniční doprava</w:t>
      </w:r>
      <w:bookmarkEnd w:id="40"/>
      <w:bookmarkEnd w:id="41"/>
    </w:p>
    <w:p w:rsidR="003F2921" w:rsidRDefault="003F2921" w:rsidP="00E30235">
      <w:pPr>
        <w:spacing w:line="276" w:lineRule="auto"/>
      </w:pPr>
      <w:r w:rsidRPr="00D3119F">
        <w:t>Vlastníkem silnic I. třídy je stát (správu a údržbu zajišťuje Ředitelství silnic a dálnic), silnic II. a III. třídy Liberecký kraj (správu a údržbu zajišťuje Krajská správa silnic Libereckého kraje prostřednictvím společnost Silnice LK a.s.), místních komunikací většinou obce.</w:t>
      </w:r>
      <w:r>
        <w:t xml:space="preserve"> V území se nenachází žádná dálnice nebo rychlostní komunikace. Nejbližšími napojovacími body je D8 Roudnice a Litoměřice a na R10 Mnichovo Hradiště a Kosmonosy. Z hlediska dostupnosti lze považovat za problematické napojení obcí řešeného území na mezinárodní dopravní koridory.</w:t>
      </w:r>
    </w:p>
    <w:p w:rsidR="003F2921" w:rsidRDefault="003F2921" w:rsidP="005F339C">
      <w:pPr>
        <w:spacing w:line="276" w:lineRule="auto"/>
        <w:jc w:val="left"/>
      </w:pPr>
      <w:r w:rsidRPr="009E4BFB">
        <w:rPr>
          <w:b/>
        </w:rPr>
        <w:t xml:space="preserve">Silnice </w:t>
      </w:r>
      <w:r>
        <w:rPr>
          <w:b/>
        </w:rPr>
        <w:t>I. třídy</w:t>
      </w:r>
      <w:r>
        <w:br/>
      </w:r>
      <w:r w:rsidRPr="00D3119F">
        <w:t>Jestřebí (I/38) - Zahrádky u Č.L.(I/15) - Česká Lípa - Nový Bor, Svor (I/13)</w:t>
      </w:r>
      <w:r>
        <w:br/>
      </w:r>
      <w:r w:rsidRPr="00D3119F">
        <w:t xml:space="preserve">Nový Bor, Svor (I/9) </w:t>
      </w:r>
      <w:r>
        <w:br/>
      </w:r>
      <w:r w:rsidRPr="00A965ED">
        <w:t xml:space="preserve">Jestřebí (I/9) </w:t>
      </w:r>
      <w:r>
        <w:t xml:space="preserve"> - </w:t>
      </w:r>
      <w:r w:rsidRPr="00D3119F">
        <w:t>Zahrádky u Č.Lípy (I/9)</w:t>
      </w:r>
      <w:r>
        <w:br/>
      </w:r>
      <w:r>
        <w:br/>
      </w:r>
      <w:r w:rsidRPr="00A965ED">
        <w:rPr>
          <w:b/>
        </w:rPr>
        <w:t>Rychlostní komunikace</w:t>
      </w:r>
      <w:r>
        <w:rPr>
          <w:b/>
        </w:rPr>
        <w:t xml:space="preserve"> </w:t>
      </w:r>
      <w:r w:rsidRPr="00A965ED">
        <w:rPr>
          <w:b/>
        </w:rPr>
        <w:t>E442</w:t>
      </w:r>
      <w:r>
        <w:rPr>
          <w:b/>
        </w:rPr>
        <w:br/>
      </w:r>
      <w:r w:rsidRPr="00A965ED">
        <w:t>I/13 Děčín - Nový Bor</w:t>
      </w:r>
      <w:r>
        <w:t xml:space="preserve"> </w:t>
      </w:r>
      <w:r>
        <w:br/>
      </w:r>
      <w:r>
        <w:br/>
      </w:r>
      <w:r w:rsidRPr="00A965ED">
        <w:rPr>
          <w:b/>
        </w:rPr>
        <w:t>Intenzita dopravy na nejvytíženějších komunikacích</w:t>
      </w:r>
      <w:r>
        <w:br/>
        <w:t xml:space="preserve">Silnice </w:t>
      </w:r>
      <w:r w:rsidRPr="00A965ED">
        <w:t>262 a I/9</w:t>
      </w:r>
      <w:r>
        <w:t xml:space="preserve"> Nový Bor – Česká Lípa – Zahrádky:   10 – 15 000 vozidel za 24 hodin </w:t>
      </w:r>
      <w:r>
        <w:br/>
        <w:t>Silnice 38 – Doksy – Bělá pod Bezdězem: 7 – 10 000 vozidel za 24 hodin</w:t>
      </w:r>
      <w:r>
        <w:br/>
        <w:t>Silnice 268, 270 – Česká Lípa - Mimoň :  7 – 10 000 vozidel za 24 hodin</w:t>
      </w:r>
      <w:r>
        <w:br/>
      </w:r>
      <w:r>
        <w:br/>
      </w:r>
      <w:r w:rsidRPr="008730DF">
        <w:t xml:space="preserve">Velmi rozdílná je délka místních komunikací na území jednotlivých obcí. Nejdelší síť mají rozlohou velké obce často sestávající z více </w:t>
      </w:r>
      <w:r>
        <w:t xml:space="preserve">místních částí. Nejdelší síť místních komunikací uvádí v dotazníkovém šetření město Jablonné v Podještědí (80 km), dále město Bělá Pod Bezdězem (62 km), město Zákupy (50 km), městys Holany (40 km), město Dubá a obec Brniště (30 km). Rozlohou malé obce a obce, rozkládající se podél hlavních komunikací mají naopak jen malou síť místních komunikací v délce několika km.  V území zcela chybí dálnice nebo rychlostní komunikace. Problémy stávajících tras hlavních komunikačních tahů jsou průjezdy městy a obcemi, a to v Severo - jižním i Východně - západním směru. Problematická je i bezpečnost na komunikacích pro chodce a cyklisty v případě řady místních komunikací, využívaných jako cyklostezky (popsány v kapitole 6.11, podkapitole 6.11.4, věnované Cestovnímu ruchu a cykloturistice jako významnému prvku cestovního ruchu a atraktivity území), zejména kvůli průjezdům kamionové dopravy. Nejhorší je situace na komunikaci II/262 u obcí podél řeky Ploučnice (Stružnice, Horní Police, Žandov), kudy projede těsně kolem obytných domů denně cca 600 nákladních aut a kamionů. Komunikace je značně přetížena, není bezpečná a ani výsledky měření hluku nedopadly pro obce uspokojivě, hluk je nadměrný. Podobná je i situace na komunikaci I/9 v úseku Nový Bor – Česká Lípa – Zahrádky – Jestřebí a dále ve směru na Dubou. </w:t>
      </w:r>
    </w:p>
    <w:p w:rsidR="003F2921" w:rsidRPr="00532C3D" w:rsidRDefault="003F2921" w:rsidP="0048381B">
      <w:pPr>
        <w:spacing w:line="276" w:lineRule="auto"/>
        <w:rPr>
          <w:szCs w:val="24"/>
        </w:rPr>
      </w:pPr>
      <w:r w:rsidRPr="00532C3D">
        <w:rPr>
          <w:szCs w:val="24"/>
        </w:rPr>
        <w:t xml:space="preserve">Stav silnic obcí na </w:t>
      </w:r>
      <w:r>
        <w:rPr>
          <w:szCs w:val="24"/>
        </w:rPr>
        <w:t>území působnosti LAG Podralsko</w:t>
      </w:r>
      <w:r w:rsidRPr="00532C3D">
        <w:rPr>
          <w:szCs w:val="24"/>
        </w:rPr>
        <w:t xml:space="preserve"> je obecně velmi špatný. O tom také svědčí fakt, že v</w:t>
      </w:r>
      <w:r>
        <w:rPr>
          <w:szCs w:val="24"/>
        </w:rPr>
        <w:t> </w:t>
      </w:r>
      <w:r w:rsidRPr="00532C3D">
        <w:rPr>
          <w:szCs w:val="24"/>
        </w:rPr>
        <w:t>dotazník</w:t>
      </w:r>
      <w:r>
        <w:rPr>
          <w:szCs w:val="24"/>
        </w:rPr>
        <w:t xml:space="preserve">ovém šetření </w:t>
      </w:r>
      <w:r w:rsidRPr="00532C3D">
        <w:rPr>
          <w:szCs w:val="24"/>
        </w:rPr>
        <w:t xml:space="preserve">uvedlo jen 13 obcí stav komunikací jako dobrý, případně vyhovující. Všechny ostatní obce </w:t>
      </w:r>
      <w:r>
        <w:rPr>
          <w:szCs w:val="24"/>
        </w:rPr>
        <w:t>uvádí,</w:t>
      </w:r>
      <w:r w:rsidRPr="00532C3D">
        <w:rPr>
          <w:szCs w:val="24"/>
        </w:rPr>
        <w:t xml:space="preserve"> že stav</w:t>
      </w:r>
      <w:r>
        <w:rPr>
          <w:szCs w:val="24"/>
        </w:rPr>
        <w:t xml:space="preserve"> jejich komunikací</w:t>
      </w:r>
      <w:r w:rsidRPr="00532C3D">
        <w:rPr>
          <w:szCs w:val="24"/>
        </w:rPr>
        <w:t xml:space="preserve"> je nedostačující až havarijní. Jedná se o velké úseky potřebující úplnou rekonstrukc</w:t>
      </w:r>
      <w:r>
        <w:rPr>
          <w:szCs w:val="24"/>
        </w:rPr>
        <w:t>i, nikoliv o malé části silnic.</w:t>
      </w:r>
      <w:r w:rsidRPr="00532C3D">
        <w:rPr>
          <w:szCs w:val="24"/>
        </w:rPr>
        <w:t xml:space="preserve"> </w:t>
      </w:r>
    </w:p>
    <w:p w:rsidR="003F2921" w:rsidRPr="00E94737" w:rsidRDefault="003F2921" w:rsidP="00E30235">
      <w:pPr>
        <w:spacing w:line="276" w:lineRule="auto"/>
        <w:rPr>
          <w:szCs w:val="24"/>
        </w:rPr>
      </w:pPr>
      <w:r w:rsidRPr="00532C3D">
        <w:t>Obce spokojené se stavem svých komunikací: Cetenov, Čistá, Doksy, Velenice, Mařenice, Osečná, Pertoltice pod Ralskem, Provodín, Tuhaň, Zahrádky</w:t>
      </w:r>
      <w:r>
        <w:t>.</w:t>
      </w:r>
    </w:p>
    <w:p w:rsidR="003F2921" w:rsidRPr="005F339C" w:rsidRDefault="003F2921" w:rsidP="005F339C">
      <w:pPr>
        <w:pStyle w:val="Heading3"/>
      </w:pPr>
      <w:bookmarkStart w:id="42" w:name="_Toc395204777"/>
      <w:bookmarkStart w:id="43" w:name="_Toc396988601"/>
      <w:r w:rsidRPr="00532C3D">
        <w:t>Autobusová doprava</w:t>
      </w:r>
      <w:bookmarkEnd w:id="42"/>
      <w:bookmarkEnd w:id="43"/>
    </w:p>
    <w:p w:rsidR="003F2921" w:rsidRDefault="003F2921" w:rsidP="00E30235">
      <w:pPr>
        <w:spacing w:line="276" w:lineRule="auto"/>
        <w:rPr>
          <w:szCs w:val="24"/>
        </w:rPr>
      </w:pPr>
      <w:r w:rsidRPr="00BB1EBE">
        <w:rPr>
          <w:szCs w:val="24"/>
        </w:rPr>
        <w:t xml:space="preserve">Dopravní obslužnost veřejnou dopravou je v obcích </w:t>
      </w:r>
      <w:r>
        <w:rPr>
          <w:szCs w:val="24"/>
        </w:rPr>
        <w:t>LAG Podralsko</w:t>
      </w:r>
      <w:r w:rsidRPr="00BB1EBE">
        <w:rPr>
          <w:szCs w:val="24"/>
        </w:rPr>
        <w:t xml:space="preserve"> </w:t>
      </w:r>
      <w:r>
        <w:rPr>
          <w:szCs w:val="24"/>
        </w:rPr>
        <w:t xml:space="preserve">dosti </w:t>
      </w:r>
      <w:r w:rsidRPr="00BB1EBE">
        <w:rPr>
          <w:szCs w:val="24"/>
        </w:rPr>
        <w:t xml:space="preserve">rozdílná a odráží se v ní poloha jednotlivých obcí (na hlavních komunikacích, u větších měst), </w:t>
      </w:r>
      <w:r>
        <w:rPr>
          <w:szCs w:val="24"/>
        </w:rPr>
        <w:t>velikost obce</w:t>
      </w:r>
      <w:r w:rsidRPr="00BB1EBE">
        <w:rPr>
          <w:szCs w:val="24"/>
        </w:rPr>
        <w:t xml:space="preserve"> (obec sestávající z více </w:t>
      </w:r>
      <w:r>
        <w:rPr>
          <w:szCs w:val="24"/>
        </w:rPr>
        <w:t>místních částí</w:t>
      </w:r>
      <w:r w:rsidRPr="00BB1EBE">
        <w:rPr>
          <w:szCs w:val="24"/>
        </w:rPr>
        <w:t xml:space="preserve"> </w:t>
      </w:r>
      <w:r>
        <w:rPr>
          <w:szCs w:val="24"/>
        </w:rPr>
        <w:t>nebo</w:t>
      </w:r>
      <w:r w:rsidRPr="00BB1EBE">
        <w:rPr>
          <w:szCs w:val="24"/>
        </w:rPr>
        <w:t xml:space="preserve"> obec tvořená </w:t>
      </w:r>
      <w:r>
        <w:rPr>
          <w:szCs w:val="24"/>
        </w:rPr>
        <w:t>jednou částí</w:t>
      </w:r>
      <w:r w:rsidRPr="00BB1EBE">
        <w:rPr>
          <w:szCs w:val="24"/>
        </w:rPr>
        <w:t xml:space="preserve">) a </w:t>
      </w:r>
      <w:r>
        <w:rPr>
          <w:szCs w:val="24"/>
        </w:rPr>
        <w:t xml:space="preserve">také </w:t>
      </w:r>
      <w:r w:rsidRPr="00BB1EBE">
        <w:rPr>
          <w:szCs w:val="24"/>
        </w:rPr>
        <w:t xml:space="preserve">spádovost za službami vyšší vybavenosti, </w:t>
      </w:r>
      <w:r>
        <w:rPr>
          <w:szCs w:val="24"/>
        </w:rPr>
        <w:t>které</w:t>
      </w:r>
      <w:r w:rsidRPr="00BB1EBE">
        <w:rPr>
          <w:szCs w:val="24"/>
        </w:rPr>
        <w:t xml:space="preserve"> obec nenabízí.</w:t>
      </w:r>
      <w:r>
        <w:rPr>
          <w:szCs w:val="24"/>
        </w:rPr>
        <w:t xml:space="preserve"> </w:t>
      </w:r>
      <w:r w:rsidRPr="00430FCC">
        <w:rPr>
          <w:szCs w:val="24"/>
        </w:rPr>
        <w:t>Všechny obce spadající do území působnosti LAG Pod</w:t>
      </w:r>
      <w:r>
        <w:rPr>
          <w:szCs w:val="24"/>
        </w:rPr>
        <w:t>r</w:t>
      </w:r>
      <w:r w:rsidRPr="00430FCC">
        <w:rPr>
          <w:szCs w:val="24"/>
        </w:rPr>
        <w:t>alsko mají minimálně jednu autobusovou zastávku.</w:t>
      </w:r>
    </w:p>
    <w:p w:rsidR="003F2921" w:rsidRDefault="003F2921" w:rsidP="00E30235">
      <w:pPr>
        <w:spacing w:line="276" w:lineRule="auto"/>
        <w:rPr>
          <w:szCs w:val="24"/>
        </w:rPr>
      </w:pPr>
      <w:r w:rsidRPr="00BB1EBE">
        <w:rPr>
          <w:szCs w:val="24"/>
        </w:rPr>
        <w:t xml:space="preserve">Nejlepší dopravní spojení z obcí </w:t>
      </w:r>
      <w:r>
        <w:rPr>
          <w:szCs w:val="24"/>
        </w:rPr>
        <w:t>LAG Podralsko</w:t>
      </w:r>
      <w:r w:rsidRPr="00BB1EBE">
        <w:rPr>
          <w:szCs w:val="24"/>
        </w:rPr>
        <w:t xml:space="preserve"> mají </w:t>
      </w:r>
      <w:r>
        <w:rPr>
          <w:szCs w:val="24"/>
        </w:rPr>
        <w:t>města</w:t>
      </w:r>
      <w:r w:rsidRPr="00BB1EBE">
        <w:rPr>
          <w:szCs w:val="24"/>
        </w:rPr>
        <w:t xml:space="preserve"> – </w:t>
      </w:r>
      <w:r>
        <w:rPr>
          <w:szCs w:val="24"/>
        </w:rPr>
        <w:t>Mimoň, Stráž pod Ralskem, Jablonné v Podještědí, Doksy, Dubá, Nový Bor, Žandov</w:t>
      </w:r>
      <w:r w:rsidRPr="00BB1EBE">
        <w:rPr>
          <w:szCs w:val="24"/>
        </w:rPr>
        <w:t xml:space="preserve">. </w:t>
      </w:r>
      <w:r>
        <w:rPr>
          <w:szCs w:val="24"/>
        </w:rPr>
        <w:t xml:space="preserve"> </w:t>
      </w:r>
      <w:r w:rsidRPr="00BB1EBE">
        <w:rPr>
          <w:szCs w:val="24"/>
        </w:rPr>
        <w:t>Z nich je rovněž zajišťována obsluha obcí v jejich zázemí. Dobré dopravní spojení mají i</w:t>
      </w:r>
      <w:r>
        <w:rPr>
          <w:szCs w:val="24"/>
        </w:rPr>
        <w:t xml:space="preserve"> obce na železnici.</w:t>
      </w:r>
    </w:p>
    <w:p w:rsidR="003F2921" w:rsidRPr="00D33567" w:rsidRDefault="003F2921" w:rsidP="00395934">
      <w:pPr>
        <w:spacing w:line="276" w:lineRule="auto"/>
      </w:pPr>
      <w:r>
        <w:rPr>
          <w:szCs w:val="24"/>
        </w:rPr>
        <w:t xml:space="preserve"> </w:t>
      </w:r>
      <w:r w:rsidRPr="00BB1EBE">
        <w:rPr>
          <w:szCs w:val="24"/>
        </w:rPr>
        <w:t xml:space="preserve">Velké množství spojů jezdí i </w:t>
      </w:r>
      <w:r>
        <w:rPr>
          <w:szCs w:val="24"/>
        </w:rPr>
        <w:t xml:space="preserve">ve směru na Zahrádky, Jestřebí. </w:t>
      </w:r>
      <w:r w:rsidRPr="00BB1EBE">
        <w:rPr>
          <w:szCs w:val="24"/>
        </w:rPr>
        <w:t xml:space="preserve">To je </w:t>
      </w:r>
      <w:r>
        <w:rPr>
          <w:szCs w:val="24"/>
        </w:rPr>
        <w:t xml:space="preserve">jednak dáno tím, že se jedná o větší obce s více místními částmi, jimiž projíždí různé autobusové linky a trasou ve směru na Prahu, do níž je velmi dobré autobusové spojení linkami ČSAD i soukromou linkou – Quick Bus a.s. Varnsdorf, který zastavuje také v Novém Boru, Jestřebí a Dubé.  Ostatní autobusové spoje zajišťuje ČSAD Česká Lípa a ČSAD Liberec. </w:t>
      </w:r>
      <w:r w:rsidRPr="004B2009">
        <w:rPr>
          <w:szCs w:val="24"/>
        </w:rPr>
        <w:t xml:space="preserve">Autobusovou dopravu </w:t>
      </w:r>
      <w:r>
        <w:rPr>
          <w:szCs w:val="24"/>
        </w:rPr>
        <w:t xml:space="preserve">na dálkových trasách </w:t>
      </w:r>
      <w:r w:rsidRPr="004B2009">
        <w:rPr>
          <w:szCs w:val="24"/>
        </w:rPr>
        <w:t xml:space="preserve">zajišťuje </w:t>
      </w:r>
      <w:r>
        <w:rPr>
          <w:szCs w:val="24"/>
        </w:rPr>
        <w:t>rovněž společnost Bus</w:t>
      </w:r>
      <w:r>
        <w:t xml:space="preserve">Line </w:t>
      </w:r>
      <w:r>
        <w:rPr>
          <w:szCs w:val="24"/>
        </w:rPr>
        <w:t>a.s.</w:t>
      </w:r>
      <w:r>
        <w:t xml:space="preserve"> </w:t>
      </w:r>
      <w:r w:rsidRPr="003E1DD5">
        <w:rPr>
          <w:szCs w:val="24"/>
        </w:rPr>
        <w:t xml:space="preserve">U autobusových spojů </w:t>
      </w:r>
      <w:r>
        <w:rPr>
          <w:szCs w:val="24"/>
        </w:rPr>
        <w:t xml:space="preserve">na celém území LAG Podralsko </w:t>
      </w:r>
      <w:r w:rsidRPr="003E1DD5">
        <w:rPr>
          <w:szCs w:val="24"/>
        </w:rPr>
        <w:t>je zřejmý zcela diametrální rozdíl v počtu spojů ve všední dny a o víkendech.</w:t>
      </w:r>
      <w:r>
        <w:rPr>
          <w:szCs w:val="24"/>
        </w:rPr>
        <w:t xml:space="preserve"> Obce, které jsou odkázány pouze na autobusové spojení, jsou o víkendu téměř „odříznuty“ od světa. </w:t>
      </w:r>
      <w:r w:rsidRPr="00430FCC">
        <w:rPr>
          <w:szCs w:val="24"/>
        </w:rPr>
        <w:t xml:space="preserve">Ve všední dny tedy jezdí autobusy častěji než o víkendech, stejně je tomu i o svátcích, kdy většinou platí stejný jízdní řád jako o víkendech. Jinak je to ve dny kdy mají volno studenti, žáci, kdy některé linky nejezdí po dobu celých letních prázdnin nebo jiných dnů, kdy </w:t>
      </w:r>
      <w:r>
        <w:rPr>
          <w:szCs w:val="24"/>
        </w:rPr>
        <w:t xml:space="preserve">není škola, ale lidé se musí dostat do práce.  </w:t>
      </w:r>
      <w:r w:rsidRPr="00430FCC">
        <w:rPr>
          <w:szCs w:val="24"/>
        </w:rPr>
        <w:t xml:space="preserve">Jízdní řády jsou postaveny tak, aby se studenti, žáci dostali včas do škol a lidé do práce. </w:t>
      </w:r>
      <w:r>
        <w:rPr>
          <w:szCs w:val="24"/>
        </w:rPr>
        <w:t xml:space="preserve">Rovněž poslední spojení je většinou kolem 22.00 hodin. Výhodnější spojení mají jen obce, které leží u hlavních silničních tahů a obce, v nichž se nachází železniční zastávka. </w:t>
      </w:r>
      <w:r w:rsidRPr="00430FCC">
        <w:rPr>
          <w:szCs w:val="24"/>
        </w:rPr>
        <w:t xml:space="preserve">ČSAD se snaží pokrýt všechny obce a zprostředkovat tak dobré spojení mezi městy a venkovem. </w:t>
      </w:r>
      <w:r>
        <w:rPr>
          <w:szCs w:val="24"/>
        </w:rPr>
        <w:t>Vzhledem k nedostatečnému pokrytí území veřejnou dopravou a zvyšujícím se nárokům obyvatel na dopravní komfort narůstá potřeba individuálního způsobu přepravy osob, což způsobuje bezpečnostní i ekologické problémy v řešeném území.</w:t>
      </w:r>
      <w:r>
        <w:t xml:space="preserve"> </w:t>
      </w:r>
      <w:r>
        <w:br/>
      </w:r>
      <w:r>
        <w:rPr>
          <w:szCs w:val="24"/>
        </w:rPr>
        <w:t xml:space="preserve">Obce z Libereckého kraje jsou součástí systému IDOL, který slouží k optimalizaci systému veřejné dopravy v Libereckém kraji. </w:t>
      </w:r>
    </w:p>
    <w:p w:rsidR="003F2921" w:rsidRPr="00532C3D" w:rsidRDefault="003F2921" w:rsidP="00F00477">
      <w:pPr>
        <w:pStyle w:val="Heading3"/>
      </w:pPr>
      <w:bookmarkStart w:id="44" w:name="_Toc395204778"/>
      <w:bookmarkStart w:id="45" w:name="_Toc396988602"/>
      <w:r>
        <w:t>Železniční</w:t>
      </w:r>
      <w:r w:rsidRPr="00532C3D">
        <w:t xml:space="preserve"> doprava</w:t>
      </w:r>
      <w:bookmarkEnd w:id="44"/>
      <w:bookmarkEnd w:id="45"/>
    </w:p>
    <w:p w:rsidR="003F2921" w:rsidRDefault="003F2921" w:rsidP="00E30235">
      <w:pPr>
        <w:spacing w:line="276" w:lineRule="auto"/>
        <w:rPr>
          <w:szCs w:val="24"/>
        </w:rPr>
      </w:pPr>
      <w:r>
        <w:rPr>
          <w:szCs w:val="24"/>
        </w:rPr>
        <w:br/>
        <w:t>Územím MAS procházejí železniční trasy:</w:t>
      </w:r>
    </w:p>
    <w:p w:rsidR="003F2921" w:rsidRDefault="003F2921" w:rsidP="00E30235">
      <w:pPr>
        <w:spacing w:line="276" w:lineRule="auto"/>
        <w:rPr>
          <w:szCs w:val="24"/>
        </w:rPr>
      </w:pPr>
      <w:r>
        <w:rPr>
          <w:szCs w:val="24"/>
        </w:rPr>
        <w:t>080 – Bělá pod Bezdězem - Doksy - Česká Lípa – Nový Bor (přes Jestřebí, Okna…)</w:t>
      </w:r>
    </w:p>
    <w:p w:rsidR="003F2921" w:rsidRDefault="003F2921" w:rsidP="00E30235">
      <w:pPr>
        <w:spacing w:line="276" w:lineRule="auto"/>
        <w:rPr>
          <w:szCs w:val="24"/>
        </w:rPr>
      </w:pPr>
      <w:r>
        <w:rPr>
          <w:szCs w:val="24"/>
        </w:rPr>
        <w:t>081 – ČL – Benešov nad Ploučnicí (přes Stružnici, Horní Polici, Žandov)</w:t>
      </w:r>
    </w:p>
    <w:p w:rsidR="003F2921" w:rsidRDefault="003F2921" w:rsidP="00E30235">
      <w:pPr>
        <w:spacing w:line="276" w:lineRule="auto"/>
        <w:rPr>
          <w:szCs w:val="24"/>
        </w:rPr>
      </w:pPr>
      <w:r>
        <w:rPr>
          <w:szCs w:val="24"/>
        </w:rPr>
        <w:t>086 – ČL – Mimoň – Jablonné v Podještědí (přes Zákupy, Brniště, Velký Valtinov…)</w:t>
      </w:r>
    </w:p>
    <w:p w:rsidR="003F2921" w:rsidRDefault="003F2921" w:rsidP="00E30235">
      <w:pPr>
        <w:spacing w:line="276" w:lineRule="auto"/>
        <w:rPr>
          <w:szCs w:val="24"/>
        </w:rPr>
      </w:pPr>
      <w:r>
        <w:rPr>
          <w:szCs w:val="24"/>
        </w:rPr>
        <w:t>087 – ČL – Litoměřice (přes Zahrádky, Stvolínky, Kravaře)</w:t>
      </w:r>
    </w:p>
    <w:p w:rsidR="003F2921" w:rsidRPr="00532C3D" w:rsidRDefault="003F2921" w:rsidP="00E30235">
      <w:pPr>
        <w:spacing w:line="276" w:lineRule="auto"/>
        <w:rPr>
          <w:szCs w:val="24"/>
        </w:rPr>
      </w:pPr>
      <w:r>
        <w:rPr>
          <w:szCs w:val="24"/>
        </w:rPr>
        <w:t>076 - (Mělník – Mladá Boleslav (přes Mšeno u Mělníka)</w:t>
      </w:r>
    </w:p>
    <w:p w:rsidR="003F2921" w:rsidRPr="00532C3D" w:rsidRDefault="003F2921" w:rsidP="00E30235">
      <w:pPr>
        <w:spacing w:line="276" w:lineRule="auto"/>
        <w:rPr>
          <w:szCs w:val="24"/>
        </w:rPr>
      </w:pPr>
      <w:r w:rsidRPr="00532C3D">
        <w:rPr>
          <w:szCs w:val="24"/>
        </w:rPr>
        <w:t xml:space="preserve">V případě </w:t>
      </w:r>
      <w:r>
        <w:rPr>
          <w:szCs w:val="24"/>
        </w:rPr>
        <w:t xml:space="preserve">železničních stanic </w:t>
      </w:r>
      <w:r w:rsidRPr="00532C3D">
        <w:rPr>
          <w:szCs w:val="24"/>
        </w:rPr>
        <w:t>jde především o pozici vesnice, tedy o to zda místo na kterém se vesnice rozléhá, je mezi městy. To je důvod, proč není vlaková síť ani zdaleka tak hustá jak</w:t>
      </w:r>
      <w:r>
        <w:rPr>
          <w:szCs w:val="24"/>
        </w:rPr>
        <w:t>o autobusová</w:t>
      </w:r>
      <w:r w:rsidRPr="00532C3D">
        <w:rPr>
          <w:szCs w:val="24"/>
        </w:rPr>
        <w:t xml:space="preserve">. Vlaky jezdí podle stejného </w:t>
      </w:r>
      <w:r>
        <w:rPr>
          <w:szCs w:val="24"/>
        </w:rPr>
        <w:t xml:space="preserve">jízdního řádu celý týden. Tratě </w:t>
      </w:r>
      <w:r w:rsidRPr="00532C3D">
        <w:rPr>
          <w:szCs w:val="24"/>
        </w:rPr>
        <w:t xml:space="preserve">jsou starší a často vedou lesy, proto jsou poměrně často pod údržbou. </w:t>
      </w:r>
      <w:r w:rsidRPr="00B003F7">
        <w:rPr>
          <w:szCs w:val="24"/>
        </w:rPr>
        <w:t>Železniční tratě jsou krom menších nových přeložek ve špatném stavu a neumožňují kvalitní a rychlou dopravu.</w:t>
      </w:r>
      <w:r w:rsidRPr="00B003F7">
        <w:t xml:space="preserve"> </w:t>
      </w:r>
      <w:r w:rsidRPr="00B003F7">
        <w:rPr>
          <w:szCs w:val="24"/>
        </w:rPr>
        <w:t>V čase výluk funguje náhradní autobusová doprava.</w:t>
      </w:r>
    </w:p>
    <w:p w:rsidR="003F2921" w:rsidRDefault="003F2921" w:rsidP="00E30235">
      <w:pPr>
        <w:spacing w:line="276" w:lineRule="auto"/>
        <w:rPr>
          <w:szCs w:val="24"/>
        </w:rPr>
      </w:pPr>
      <w:r>
        <w:rPr>
          <w:szCs w:val="24"/>
        </w:rPr>
        <w:t xml:space="preserve">Obce se železniční stanicí - </w:t>
      </w:r>
      <w:r w:rsidRPr="00532C3D">
        <w:rPr>
          <w:szCs w:val="24"/>
        </w:rPr>
        <w:t>nádražím, zastávkou: Bělá pod Bezdězem, Brniště, Cvikov, Doksy, Horní Police, Jablonné v Podještědí, Jestřebí</w:t>
      </w:r>
      <w:r>
        <w:rPr>
          <w:szCs w:val="24"/>
        </w:rPr>
        <w:t xml:space="preserve"> </w:t>
      </w:r>
      <w:r w:rsidRPr="00532C3D">
        <w:rPr>
          <w:szCs w:val="24"/>
        </w:rPr>
        <w:t>(2km od obce), Kravaře v Čechách, Mimoň, Nový Bor, Okna, Pertoltice pod Ralskem, Provodín, Stružnice, Stvolínky, Velký Valtinov, Zahrádky, Zákupy, Žandov, Mš</w:t>
      </w:r>
      <w:r>
        <w:rPr>
          <w:szCs w:val="24"/>
        </w:rPr>
        <w:t>eno u Mělníka.</w:t>
      </w:r>
    </w:p>
    <w:p w:rsidR="003F2921" w:rsidRPr="00E94737" w:rsidRDefault="003F2921" w:rsidP="00E30235">
      <w:pPr>
        <w:spacing w:line="276" w:lineRule="auto"/>
        <w:rPr>
          <w:szCs w:val="24"/>
        </w:rPr>
      </w:pPr>
      <w:r w:rsidRPr="00BB1EBE">
        <w:rPr>
          <w:szCs w:val="24"/>
        </w:rPr>
        <w:t>Dopravu na všech tratích zajišťují České dráhy, a.s. Vlastníkem tratí je stát, který je zastupován Správ</w:t>
      </w:r>
      <w:r>
        <w:rPr>
          <w:szCs w:val="24"/>
        </w:rPr>
        <w:t>ou železniční dopravní cesty, státní organizace</w:t>
      </w:r>
      <w:r w:rsidRPr="00BB1EBE">
        <w:rPr>
          <w:szCs w:val="24"/>
        </w:rPr>
        <w:t>, vlastníkem objektů železničních stanic jsou většinou České dráhy a.s.</w:t>
      </w:r>
    </w:p>
    <w:p w:rsidR="003F2921" w:rsidRPr="00F00477" w:rsidRDefault="003F2921" w:rsidP="00AD6788">
      <w:pPr>
        <w:rPr>
          <w:b/>
          <w:lang w:eastAsia="cs-CZ"/>
        </w:rPr>
      </w:pPr>
      <w:r w:rsidRPr="00F00477">
        <w:rPr>
          <w:b/>
          <w:lang w:eastAsia="cs-CZ"/>
        </w:rPr>
        <w:t>SWOT analýza oblasti doprava</w:t>
      </w:r>
    </w:p>
    <w:p w:rsidR="003F2921" w:rsidRPr="00407F65" w:rsidRDefault="003F2921" w:rsidP="000E3541">
      <w:pPr>
        <w:spacing w:line="276" w:lineRule="auto"/>
        <w:rPr>
          <w:b/>
        </w:rPr>
      </w:pPr>
      <w:r>
        <w:rPr>
          <w:b/>
        </w:rPr>
        <w:t>Silniční a autobusová doprava</w:t>
      </w:r>
    </w:p>
    <w:p w:rsidR="003F2921" w:rsidRPr="00407F65" w:rsidRDefault="003F2921" w:rsidP="000E3541">
      <w:pPr>
        <w:spacing w:line="276" w:lineRule="auto"/>
        <w:rPr>
          <w:b/>
        </w:rPr>
      </w:pPr>
      <w:r>
        <w:rPr>
          <w:b/>
        </w:rPr>
        <w:t>Silné stránky</w:t>
      </w:r>
      <w:r w:rsidRPr="00407F65">
        <w:rPr>
          <w:b/>
        </w:rPr>
        <w:t xml:space="preserve"> </w:t>
      </w:r>
    </w:p>
    <w:p w:rsidR="003F2921" w:rsidRDefault="003F2921" w:rsidP="008F0820">
      <w:pPr>
        <w:numPr>
          <w:ilvl w:val="0"/>
          <w:numId w:val="51"/>
        </w:numPr>
        <w:spacing w:after="0" w:line="276" w:lineRule="auto"/>
        <w:ind w:left="714" w:hanging="357"/>
        <w:jc w:val="left"/>
      </w:pPr>
      <w:r>
        <w:t xml:space="preserve">Hustá silniční síť </w:t>
      </w:r>
    </w:p>
    <w:p w:rsidR="003F2921" w:rsidRDefault="003F2921" w:rsidP="008F0820">
      <w:pPr>
        <w:numPr>
          <w:ilvl w:val="0"/>
          <w:numId w:val="51"/>
        </w:numPr>
        <w:spacing w:after="0" w:line="276" w:lineRule="auto"/>
        <w:ind w:left="714" w:hanging="357"/>
        <w:jc w:val="left"/>
      </w:pPr>
      <w:r>
        <w:t>Dobrá dostupnost hlavního města Prahy</w:t>
      </w:r>
    </w:p>
    <w:p w:rsidR="003F2921" w:rsidRDefault="003F2921" w:rsidP="008F0820">
      <w:pPr>
        <w:numPr>
          <w:ilvl w:val="0"/>
          <w:numId w:val="51"/>
        </w:numPr>
        <w:spacing w:after="0" w:line="276" w:lineRule="auto"/>
        <w:ind w:left="714" w:hanging="357"/>
        <w:jc w:val="left"/>
      </w:pPr>
      <w:r>
        <w:t>Existence integrovaného dopravního systému Libereckého kraje – IDOL s účelem optimalizace systému veřejné dopravy</w:t>
      </w:r>
    </w:p>
    <w:p w:rsidR="003F2921" w:rsidRPr="00DC12D8" w:rsidRDefault="003F2921" w:rsidP="000E3541">
      <w:pPr>
        <w:spacing w:line="276" w:lineRule="auto"/>
        <w:rPr>
          <w:b/>
        </w:rPr>
      </w:pPr>
      <w:r>
        <w:rPr>
          <w:b/>
        </w:rPr>
        <w:t>Slabé stránky</w:t>
      </w:r>
    </w:p>
    <w:p w:rsidR="003F2921" w:rsidRDefault="003F2921" w:rsidP="008F0820">
      <w:pPr>
        <w:numPr>
          <w:ilvl w:val="0"/>
          <w:numId w:val="52"/>
        </w:numPr>
        <w:spacing w:after="0" w:line="276" w:lineRule="auto"/>
        <w:ind w:left="714" w:hanging="357"/>
        <w:jc w:val="left"/>
      </w:pPr>
      <w:r>
        <w:t>Nedostačující napojení na mezinárodní dopravní koridory</w:t>
      </w:r>
    </w:p>
    <w:p w:rsidR="003F2921" w:rsidRDefault="003F2921" w:rsidP="008F0820">
      <w:pPr>
        <w:numPr>
          <w:ilvl w:val="0"/>
          <w:numId w:val="53"/>
        </w:numPr>
        <w:spacing w:after="0" w:line="276" w:lineRule="auto"/>
        <w:ind w:left="714" w:hanging="357"/>
        <w:jc w:val="left"/>
      </w:pPr>
      <w:r>
        <w:t>Přetíženost exponovaných úseků silniční sítě</w:t>
      </w:r>
    </w:p>
    <w:p w:rsidR="003F2921" w:rsidRDefault="003F2921" w:rsidP="008F0820">
      <w:pPr>
        <w:numPr>
          <w:ilvl w:val="0"/>
          <w:numId w:val="54"/>
        </w:numPr>
        <w:spacing w:after="0" w:line="276" w:lineRule="auto"/>
        <w:ind w:left="714" w:hanging="357"/>
        <w:jc w:val="left"/>
      </w:pPr>
      <w:r>
        <w:t>Špatný stav místních komunikací a komunikací II. a III. třídy</w:t>
      </w:r>
    </w:p>
    <w:p w:rsidR="003F2921" w:rsidRDefault="003F2921" w:rsidP="008F0820">
      <w:pPr>
        <w:numPr>
          <w:ilvl w:val="0"/>
          <w:numId w:val="55"/>
        </w:numPr>
        <w:spacing w:after="0" w:line="276" w:lineRule="auto"/>
        <w:ind w:left="714" w:hanging="357"/>
        <w:jc w:val="left"/>
      </w:pPr>
      <w:r>
        <w:t>Vysoké dopravní zatížení měst a obcí, nedostatek obchvatů</w:t>
      </w:r>
    </w:p>
    <w:p w:rsidR="003F2921" w:rsidRDefault="003F2921" w:rsidP="008F0820">
      <w:pPr>
        <w:numPr>
          <w:ilvl w:val="0"/>
          <w:numId w:val="56"/>
        </w:numPr>
        <w:spacing w:after="0" w:line="276" w:lineRule="auto"/>
        <w:ind w:left="714" w:hanging="357"/>
      </w:pPr>
      <w:r>
        <w:t>Naprosto nedostatečná dopravní obslužnost části území (okrajových a malých obcí) veřejnou hromadnou dopravou, zejména o sobotách a nedělích</w:t>
      </w:r>
    </w:p>
    <w:p w:rsidR="003F2921" w:rsidRDefault="003F2921" w:rsidP="008F0820">
      <w:pPr>
        <w:numPr>
          <w:ilvl w:val="0"/>
          <w:numId w:val="57"/>
        </w:numPr>
        <w:spacing w:after="0" w:line="276" w:lineRule="auto"/>
        <w:ind w:left="714" w:hanging="357"/>
        <w:jc w:val="left"/>
      </w:pPr>
      <w:r>
        <w:t>Nárůst individuální dopravy – vysoká zátěž hlukem, emisemi, vibracemi z dopravy</w:t>
      </w:r>
    </w:p>
    <w:p w:rsidR="003F2921" w:rsidRPr="00DC12D8" w:rsidRDefault="003F2921" w:rsidP="000E3541">
      <w:pPr>
        <w:spacing w:line="276" w:lineRule="auto"/>
        <w:rPr>
          <w:b/>
        </w:rPr>
      </w:pPr>
      <w:r>
        <w:rPr>
          <w:b/>
        </w:rPr>
        <w:t>Příležitosti</w:t>
      </w:r>
    </w:p>
    <w:p w:rsidR="003F2921" w:rsidRDefault="003F2921" w:rsidP="008F0820">
      <w:pPr>
        <w:numPr>
          <w:ilvl w:val="0"/>
          <w:numId w:val="58"/>
        </w:numPr>
        <w:spacing w:after="0" w:line="276" w:lineRule="auto"/>
        <w:ind w:left="714" w:hanging="357"/>
        <w:jc w:val="left"/>
      </w:pPr>
      <w:r>
        <w:t>Dobudování, modernizace hlavních silničních tahů</w:t>
      </w:r>
    </w:p>
    <w:p w:rsidR="003F2921" w:rsidRDefault="003F2921" w:rsidP="008F0820">
      <w:pPr>
        <w:numPr>
          <w:ilvl w:val="0"/>
          <w:numId w:val="59"/>
        </w:numPr>
        <w:spacing w:after="0" w:line="276" w:lineRule="auto"/>
        <w:ind w:left="714" w:hanging="357"/>
        <w:jc w:val="left"/>
      </w:pPr>
      <w:r>
        <w:t xml:space="preserve">Podpora alternativních typů dopravy, šetrných k životnímu prostředí </w:t>
      </w:r>
    </w:p>
    <w:p w:rsidR="003F2921" w:rsidRDefault="003F2921" w:rsidP="008F0820">
      <w:pPr>
        <w:numPr>
          <w:ilvl w:val="0"/>
          <w:numId w:val="60"/>
        </w:numPr>
        <w:spacing w:after="0" w:line="276" w:lineRule="auto"/>
        <w:ind w:left="714" w:hanging="357"/>
        <w:jc w:val="left"/>
      </w:pPr>
      <w:r>
        <w:t>Podpora rozvoje kombinované dopravy</w:t>
      </w:r>
    </w:p>
    <w:p w:rsidR="003F2921" w:rsidRDefault="003F2921" w:rsidP="008F0820">
      <w:pPr>
        <w:numPr>
          <w:ilvl w:val="0"/>
          <w:numId w:val="60"/>
        </w:numPr>
        <w:spacing w:after="0" w:line="276" w:lineRule="auto"/>
        <w:ind w:left="714" w:hanging="357"/>
        <w:jc w:val="left"/>
      </w:pPr>
      <w:r>
        <w:t>Využití prostředků z EU na rozvoj dopravní infrastruktury</w:t>
      </w:r>
    </w:p>
    <w:p w:rsidR="003F2921" w:rsidRPr="00DC12D8" w:rsidRDefault="003F2921" w:rsidP="000E3541">
      <w:pPr>
        <w:spacing w:line="276" w:lineRule="auto"/>
        <w:rPr>
          <w:b/>
        </w:rPr>
      </w:pPr>
      <w:r>
        <w:rPr>
          <w:b/>
        </w:rPr>
        <w:t>Hrozby</w:t>
      </w:r>
    </w:p>
    <w:p w:rsidR="003F2921" w:rsidRDefault="003F2921" w:rsidP="008F0820">
      <w:pPr>
        <w:numPr>
          <w:ilvl w:val="0"/>
          <w:numId w:val="61"/>
        </w:numPr>
        <w:spacing w:after="0" w:line="276" w:lineRule="auto"/>
        <w:ind w:left="714" w:hanging="357"/>
        <w:jc w:val="left"/>
      </w:pPr>
      <w:r>
        <w:t>Další snížení spojů veřejné dopravy do okrajových a malých obcí</w:t>
      </w:r>
    </w:p>
    <w:p w:rsidR="003F2921" w:rsidRDefault="003F2921" w:rsidP="008F0820">
      <w:pPr>
        <w:numPr>
          <w:ilvl w:val="0"/>
          <w:numId w:val="61"/>
        </w:numPr>
        <w:spacing w:after="0" w:line="276" w:lineRule="auto"/>
        <w:ind w:left="714" w:hanging="357"/>
        <w:jc w:val="left"/>
      </w:pPr>
      <w:r w:rsidRPr="004B58E4">
        <w:t>Zhoršená údržba místních komunikací vzhledem k finančním možnostem obcí</w:t>
      </w:r>
    </w:p>
    <w:p w:rsidR="003F2921" w:rsidRDefault="003F2921" w:rsidP="008F0820">
      <w:pPr>
        <w:numPr>
          <w:ilvl w:val="0"/>
          <w:numId w:val="62"/>
        </w:numPr>
        <w:spacing w:after="0" w:line="276" w:lineRule="auto"/>
        <w:ind w:left="714" w:hanging="357"/>
        <w:jc w:val="left"/>
      </w:pPr>
      <w:r>
        <w:t xml:space="preserve">Útlum rozvoje regionu odkládáním dostavby páteřních tras </w:t>
      </w:r>
    </w:p>
    <w:p w:rsidR="003F2921" w:rsidRDefault="003F2921" w:rsidP="008F0820">
      <w:pPr>
        <w:numPr>
          <w:ilvl w:val="0"/>
          <w:numId w:val="63"/>
        </w:numPr>
        <w:spacing w:after="0" w:line="276" w:lineRule="auto"/>
        <w:ind w:left="714" w:hanging="357"/>
      </w:pPr>
      <w:r>
        <w:t>Vysoká intenzita individuální automobilové dopravy vedoucí ke zhoršování dopravní obslužnosti a poklesu významu veřejné hromadné dopravy</w:t>
      </w:r>
    </w:p>
    <w:p w:rsidR="003F2921" w:rsidRDefault="003F2921" w:rsidP="008F0820">
      <w:pPr>
        <w:numPr>
          <w:ilvl w:val="0"/>
          <w:numId w:val="64"/>
        </w:numPr>
        <w:spacing w:after="0" w:line="276" w:lineRule="auto"/>
        <w:ind w:left="714" w:hanging="357"/>
        <w:jc w:val="left"/>
      </w:pPr>
      <w:r>
        <w:t>Dlouhodobě setrvávající nevyhovující technický stav silniční infrastruktury</w:t>
      </w:r>
    </w:p>
    <w:p w:rsidR="003F2921" w:rsidRDefault="003F2921" w:rsidP="008F0820">
      <w:pPr>
        <w:numPr>
          <w:ilvl w:val="0"/>
          <w:numId w:val="65"/>
        </w:numPr>
        <w:spacing w:after="0" w:line="276" w:lineRule="auto"/>
        <w:ind w:left="714" w:hanging="357"/>
        <w:jc w:val="left"/>
      </w:pPr>
      <w:r>
        <w:t>Nedostatek finančních zdrojů na rozvoj dopravní infrastruktury, omezování provozu</w:t>
      </w:r>
    </w:p>
    <w:p w:rsidR="003F2921" w:rsidRPr="00D33567" w:rsidRDefault="003F2921" w:rsidP="00D33567">
      <w:pPr>
        <w:spacing w:after="0" w:line="276" w:lineRule="auto"/>
        <w:ind w:left="357"/>
        <w:jc w:val="left"/>
      </w:pPr>
    </w:p>
    <w:p w:rsidR="003F2921" w:rsidRPr="00F75683" w:rsidRDefault="003F2921" w:rsidP="000E3541">
      <w:pPr>
        <w:spacing w:line="276" w:lineRule="auto"/>
        <w:rPr>
          <w:b/>
        </w:rPr>
      </w:pPr>
      <w:r>
        <w:rPr>
          <w:b/>
        </w:rPr>
        <w:t>Železniční doprava</w:t>
      </w:r>
    </w:p>
    <w:p w:rsidR="003F2921" w:rsidRPr="00F75683" w:rsidRDefault="003F2921" w:rsidP="000E3541">
      <w:pPr>
        <w:spacing w:line="276" w:lineRule="auto"/>
        <w:rPr>
          <w:b/>
        </w:rPr>
      </w:pPr>
      <w:r>
        <w:rPr>
          <w:b/>
        </w:rPr>
        <w:t>Silné stránky</w:t>
      </w:r>
      <w:r w:rsidRPr="00F75683">
        <w:rPr>
          <w:b/>
        </w:rPr>
        <w:t xml:space="preserve"> </w:t>
      </w:r>
    </w:p>
    <w:p w:rsidR="003F2921" w:rsidRDefault="003F2921" w:rsidP="008F0820">
      <w:pPr>
        <w:numPr>
          <w:ilvl w:val="0"/>
          <w:numId w:val="66"/>
        </w:numPr>
        <w:spacing w:after="0" w:line="276" w:lineRule="auto"/>
        <w:ind w:left="714" w:hanging="357"/>
        <w:jc w:val="left"/>
      </w:pPr>
      <w:r>
        <w:t xml:space="preserve">Poměrně hustá železniční síť </w:t>
      </w:r>
    </w:p>
    <w:p w:rsidR="003F2921" w:rsidRDefault="003F2921" w:rsidP="008F0820">
      <w:pPr>
        <w:numPr>
          <w:ilvl w:val="0"/>
          <w:numId w:val="67"/>
        </w:numPr>
        <w:spacing w:after="0" w:line="276" w:lineRule="auto"/>
        <w:ind w:left="714" w:hanging="357"/>
        <w:jc w:val="left"/>
      </w:pPr>
      <w:r>
        <w:t>Dobrá průchodnost hranic s Polskou republikou a SRN</w:t>
      </w:r>
    </w:p>
    <w:p w:rsidR="003F2921" w:rsidRDefault="003F2921" w:rsidP="008F0820">
      <w:pPr>
        <w:numPr>
          <w:ilvl w:val="0"/>
          <w:numId w:val="68"/>
        </w:numPr>
        <w:spacing w:after="0" w:line="276" w:lineRule="auto"/>
        <w:ind w:left="714" w:hanging="357"/>
        <w:jc w:val="left"/>
      </w:pPr>
      <w:r>
        <w:t>Nejmenší negativní vliv na životní prostředí</w:t>
      </w:r>
    </w:p>
    <w:p w:rsidR="003F2921" w:rsidRDefault="003F2921" w:rsidP="008F0820">
      <w:pPr>
        <w:numPr>
          <w:ilvl w:val="0"/>
          <w:numId w:val="69"/>
        </w:numPr>
        <w:spacing w:after="0" w:line="276" w:lineRule="auto"/>
        <w:ind w:left="714" w:hanging="357"/>
        <w:jc w:val="left"/>
      </w:pPr>
      <w:r>
        <w:t>Velká přepravní kapacita osob i nákladů</w:t>
      </w:r>
    </w:p>
    <w:p w:rsidR="003F2921" w:rsidRDefault="003F2921" w:rsidP="008F0820">
      <w:pPr>
        <w:numPr>
          <w:ilvl w:val="0"/>
          <w:numId w:val="70"/>
        </w:numPr>
        <w:spacing w:after="0" w:line="276" w:lineRule="auto"/>
        <w:ind w:left="714" w:hanging="357"/>
        <w:jc w:val="left"/>
      </w:pPr>
      <w:r>
        <w:t>Probíhající obnova vozového parku</w:t>
      </w:r>
    </w:p>
    <w:p w:rsidR="003F2921" w:rsidRPr="00F75683" w:rsidRDefault="003F2921" w:rsidP="000E3541">
      <w:pPr>
        <w:spacing w:line="276" w:lineRule="auto"/>
        <w:rPr>
          <w:b/>
        </w:rPr>
      </w:pPr>
      <w:r>
        <w:rPr>
          <w:b/>
        </w:rPr>
        <w:t>Slabé stránky</w:t>
      </w:r>
    </w:p>
    <w:p w:rsidR="003F2921" w:rsidRDefault="003F2921" w:rsidP="008F0820">
      <w:pPr>
        <w:numPr>
          <w:ilvl w:val="0"/>
          <w:numId w:val="71"/>
        </w:numPr>
        <w:spacing w:after="0" w:line="276" w:lineRule="auto"/>
        <w:ind w:left="714" w:hanging="357"/>
      </w:pPr>
      <w:r>
        <w:t>Zanedbaná údržba tratí, budov, mostů, tunelů, zastaralé a chybějící zabezpečovací a sdělovací zařízení</w:t>
      </w:r>
    </w:p>
    <w:p w:rsidR="003F2921" w:rsidRDefault="003F2921" w:rsidP="008F0820">
      <w:pPr>
        <w:numPr>
          <w:ilvl w:val="0"/>
          <w:numId w:val="72"/>
        </w:numPr>
        <w:spacing w:after="0" w:line="276" w:lineRule="auto"/>
        <w:ind w:left="714" w:hanging="357"/>
      </w:pPr>
      <w:r>
        <w:t>Chybějící kvalitní a rychlé napojení na páteřní koridorovou síť, absence koridorové trati na území</w:t>
      </w:r>
    </w:p>
    <w:p w:rsidR="003F2921" w:rsidRDefault="003F2921" w:rsidP="008F0820">
      <w:pPr>
        <w:numPr>
          <w:ilvl w:val="0"/>
          <w:numId w:val="73"/>
        </w:numPr>
        <w:spacing w:after="0" w:line="276" w:lineRule="auto"/>
        <w:ind w:left="714" w:hanging="357"/>
      </w:pPr>
      <w:r>
        <w:t>Neelektrizované jednokolejné tratě</w:t>
      </w:r>
    </w:p>
    <w:p w:rsidR="003F2921" w:rsidRDefault="003F2921" w:rsidP="008F0820">
      <w:pPr>
        <w:numPr>
          <w:ilvl w:val="0"/>
          <w:numId w:val="74"/>
        </w:numPr>
        <w:spacing w:after="0" w:line="276" w:lineRule="auto"/>
        <w:ind w:left="714" w:hanging="357"/>
      </w:pPr>
      <w:r>
        <w:t>Nevyhovující technický stav železničních tratí, tím nízká přepravní rychlost  a  dlouhé doby jízdy</w:t>
      </w:r>
    </w:p>
    <w:p w:rsidR="003F2921" w:rsidRPr="00F75683" w:rsidRDefault="003F2921" w:rsidP="000E3541">
      <w:pPr>
        <w:spacing w:line="276" w:lineRule="auto"/>
        <w:rPr>
          <w:b/>
        </w:rPr>
      </w:pPr>
      <w:r>
        <w:rPr>
          <w:b/>
        </w:rPr>
        <w:t>Příležitosti</w:t>
      </w:r>
    </w:p>
    <w:p w:rsidR="003F2921" w:rsidRDefault="003F2921" w:rsidP="008F0820">
      <w:pPr>
        <w:numPr>
          <w:ilvl w:val="0"/>
          <w:numId w:val="75"/>
        </w:numPr>
        <w:spacing w:after="0" w:line="276" w:lineRule="auto"/>
        <w:ind w:left="714" w:hanging="357"/>
      </w:pPr>
      <w:r>
        <w:t>Propojení tří území SRN, Polsko a ČR modernizováním a optimalizováním stávajících tratí, resp. výstavbou nových tratí a přeložek</w:t>
      </w:r>
    </w:p>
    <w:p w:rsidR="003F2921" w:rsidRDefault="003F2921" w:rsidP="008F0820">
      <w:pPr>
        <w:numPr>
          <w:ilvl w:val="0"/>
          <w:numId w:val="76"/>
        </w:numPr>
        <w:spacing w:after="0" w:line="276" w:lineRule="auto"/>
        <w:ind w:left="714" w:hanging="357"/>
      </w:pPr>
      <w:r>
        <w:t>Převedení kamionové dopravy na železnici</w:t>
      </w:r>
    </w:p>
    <w:p w:rsidR="003F2921" w:rsidRDefault="003F2921" w:rsidP="008F0820">
      <w:pPr>
        <w:numPr>
          <w:ilvl w:val="0"/>
          <w:numId w:val="76"/>
        </w:numPr>
        <w:spacing w:after="0" w:line="276" w:lineRule="auto"/>
        <w:ind w:left="714" w:hanging="357"/>
      </w:pPr>
      <w:r>
        <w:t>Podpora rozvoje cykloturistiky zavedením vhodných přepravních vozů a vlaků</w:t>
      </w:r>
    </w:p>
    <w:p w:rsidR="003F2921" w:rsidRDefault="003F2921" w:rsidP="008F0820">
      <w:pPr>
        <w:numPr>
          <w:ilvl w:val="0"/>
          <w:numId w:val="76"/>
        </w:numPr>
        <w:spacing w:after="0" w:line="276" w:lineRule="auto"/>
        <w:ind w:left="714" w:hanging="357"/>
      </w:pPr>
      <w:r>
        <w:t xml:space="preserve">Dobudování, celková modernizace a optimalizace železniční sítě a železničních dopravních prostředků </w:t>
      </w:r>
    </w:p>
    <w:p w:rsidR="003F2921" w:rsidRPr="002337E1" w:rsidRDefault="003F2921" w:rsidP="000E3541">
      <w:pPr>
        <w:spacing w:line="276" w:lineRule="auto"/>
        <w:rPr>
          <w:b/>
        </w:rPr>
      </w:pPr>
      <w:r>
        <w:rPr>
          <w:b/>
        </w:rPr>
        <w:t>Hrozby</w:t>
      </w:r>
    </w:p>
    <w:p w:rsidR="003F2921" w:rsidRDefault="003F2921" w:rsidP="008F0820">
      <w:pPr>
        <w:numPr>
          <w:ilvl w:val="0"/>
          <w:numId w:val="77"/>
        </w:numPr>
        <w:spacing w:after="0" w:line="276" w:lineRule="auto"/>
        <w:ind w:left="714" w:hanging="357"/>
        <w:jc w:val="left"/>
      </w:pPr>
      <w:r>
        <w:t>Dlouhodobě setrvávající nevyhovující technický stav železniční infrastruktury i budov</w:t>
      </w:r>
    </w:p>
    <w:p w:rsidR="003F2921" w:rsidRDefault="003F2921" w:rsidP="008F0820">
      <w:pPr>
        <w:numPr>
          <w:ilvl w:val="0"/>
          <w:numId w:val="78"/>
        </w:numPr>
        <w:spacing w:after="0" w:line="276" w:lineRule="auto"/>
        <w:ind w:left="714" w:hanging="357"/>
      </w:pPr>
      <w:r>
        <w:t>Nedostatek finančních zdrojů na reprodukci a rozvoj dopravní infrastruktury, rušení železničních tratí, omezování provozu</w:t>
      </w:r>
    </w:p>
    <w:p w:rsidR="003F2921" w:rsidRPr="00AD6788" w:rsidRDefault="003F2921" w:rsidP="008F0820">
      <w:pPr>
        <w:numPr>
          <w:ilvl w:val="0"/>
          <w:numId w:val="79"/>
        </w:numPr>
        <w:spacing w:after="0" w:line="276" w:lineRule="auto"/>
        <w:ind w:left="714" w:hanging="357"/>
        <w:jc w:val="left"/>
      </w:pPr>
      <w:r>
        <w:t>Nekoordinovaná privatizace jednotlivých tratí</w:t>
      </w:r>
      <w:r>
        <w:br/>
      </w:r>
    </w:p>
    <w:p w:rsidR="003F2921" w:rsidRDefault="003F2921" w:rsidP="00D222C8">
      <w:pPr>
        <w:pStyle w:val="Heading2"/>
      </w:pPr>
      <w:bookmarkStart w:id="46" w:name="_Toc396988603"/>
      <w:r>
        <w:t>Vybavenost obcí a služby</w:t>
      </w:r>
      <w:bookmarkEnd w:id="46"/>
    </w:p>
    <w:p w:rsidR="003F2921" w:rsidRPr="00306769" w:rsidRDefault="003F2921" w:rsidP="00E30235">
      <w:pPr>
        <w:spacing w:line="276" w:lineRule="auto"/>
      </w:pPr>
      <w:r w:rsidRPr="00306769">
        <w:t>Vybavenost obcí úzce souvisí s počtem obyvatel v dané obci.</w:t>
      </w:r>
    </w:p>
    <w:p w:rsidR="003F2921" w:rsidRDefault="003F2921" w:rsidP="00E30235">
      <w:pPr>
        <w:spacing w:line="276" w:lineRule="auto"/>
      </w:pPr>
      <w:r w:rsidRPr="00306769">
        <w:t>Lze uvést, že se zvyšujícím se počtem obyvatel se zvyšuje občanská vybavenost obce i rozsah služeb přímo v dané obci.</w:t>
      </w:r>
    </w:p>
    <w:p w:rsidR="003F2921" w:rsidRDefault="003F2921" w:rsidP="00E30235">
      <w:pPr>
        <w:tabs>
          <w:tab w:val="left" w:pos="2722"/>
        </w:tabs>
        <w:spacing w:line="276" w:lineRule="auto"/>
      </w:pPr>
      <w:r>
        <w:t>Restaurace:</w:t>
      </w:r>
      <w:r>
        <w:tab/>
      </w:r>
      <w:r>
        <w:br/>
      </w:r>
      <w:r w:rsidRPr="00007ED1">
        <w:t>Minimálně jedna restaurace se nachází v 50 obcích územní působnosti LAG Podralsko, přičemž ve větších obcích a městech</w:t>
      </w:r>
      <w:r>
        <w:t xml:space="preserve"> je restaurací podstatně více</w:t>
      </w:r>
      <w:r w:rsidRPr="00007ED1">
        <w:t xml:space="preserve">. </w:t>
      </w:r>
      <w:r>
        <w:t>Restaurací je v území sice dostatečné množství, ale horší je situace v oblasti stravovacích možností. Restaurace, zejména na malých obcích, nenabízí stravování.</w:t>
      </w:r>
    </w:p>
    <w:p w:rsidR="003F2921" w:rsidRPr="003F1DBC" w:rsidRDefault="003F2921" w:rsidP="00E30235">
      <w:pPr>
        <w:tabs>
          <w:tab w:val="left" w:pos="2722"/>
        </w:tabs>
        <w:spacing w:line="276" w:lineRule="auto"/>
        <w:rPr>
          <w:i/>
        </w:rPr>
      </w:pPr>
      <w:r>
        <w:t xml:space="preserve">         </w:t>
      </w:r>
      <w:r w:rsidRPr="003F1DBC">
        <w:rPr>
          <w:i/>
        </w:rPr>
        <w:t>Tabulka</w:t>
      </w:r>
      <w:r>
        <w:rPr>
          <w:i/>
        </w:rPr>
        <w:t xml:space="preserve"> č. 10</w:t>
      </w:r>
      <w:r w:rsidRPr="003F1DBC">
        <w:rPr>
          <w:i/>
        </w:rPr>
        <w:t>: Počet obchodů v obcích dle jejich velikosti: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3F2921" w:rsidRPr="00A649D6" w:rsidTr="00D0020C">
        <w:trPr>
          <w:trHeight w:val="292"/>
          <w:jc w:val="center"/>
        </w:trPr>
        <w:tc>
          <w:tcPr>
            <w:tcW w:w="3070" w:type="dxa"/>
            <w:shd w:val="clear" w:color="auto" w:fill="B6DDE8"/>
          </w:tcPr>
          <w:p w:rsidR="003F2921" w:rsidRPr="00556B79" w:rsidRDefault="003F2921" w:rsidP="00D0020C">
            <w:pPr>
              <w:spacing w:line="276" w:lineRule="auto"/>
              <w:rPr>
                <w:b/>
                <w:sz w:val="20"/>
                <w:szCs w:val="20"/>
              </w:rPr>
            </w:pPr>
            <w:r w:rsidRPr="00556B79">
              <w:rPr>
                <w:b/>
                <w:sz w:val="20"/>
                <w:szCs w:val="20"/>
              </w:rPr>
              <w:t>Obce do 500 obyvatel</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obchodů</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obcí</w:t>
            </w:r>
          </w:p>
        </w:tc>
      </w:tr>
      <w:tr w:rsidR="003F2921" w:rsidRPr="00A649D6" w:rsidTr="00D0020C">
        <w:trPr>
          <w:trHeight w:val="256"/>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0 obchodů</w:t>
            </w:r>
          </w:p>
        </w:tc>
        <w:tc>
          <w:tcPr>
            <w:tcW w:w="3071" w:type="dxa"/>
          </w:tcPr>
          <w:p w:rsidR="003F2921" w:rsidRPr="00556B79" w:rsidRDefault="003F2921" w:rsidP="00D0020C">
            <w:pPr>
              <w:spacing w:line="276" w:lineRule="auto"/>
              <w:rPr>
                <w:sz w:val="20"/>
                <w:szCs w:val="20"/>
              </w:rPr>
            </w:pPr>
            <w:r w:rsidRPr="00556B79">
              <w:rPr>
                <w:sz w:val="20"/>
                <w:szCs w:val="20"/>
              </w:rPr>
              <w:t>12 obcí</w:t>
            </w:r>
          </w:p>
        </w:tc>
      </w:tr>
      <w:tr w:rsidR="003F2921" w:rsidRPr="00A649D6" w:rsidTr="00D0020C">
        <w:trPr>
          <w:trHeight w:val="362"/>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1 obchod</w:t>
            </w:r>
          </w:p>
        </w:tc>
        <w:tc>
          <w:tcPr>
            <w:tcW w:w="3071" w:type="dxa"/>
          </w:tcPr>
          <w:p w:rsidR="003F2921" w:rsidRPr="00556B79" w:rsidRDefault="003F2921" w:rsidP="00D0020C">
            <w:pPr>
              <w:spacing w:line="276" w:lineRule="auto"/>
              <w:rPr>
                <w:sz w:val="20"/>
                <w:szCs w:val="20"/>
              </w:rPr>
            </w:pPr>
            <w:r w:rsidRPr="00556B79">
              <w:rPr>
                <w:sz w:val="20"/>
                <w:szCs w:val="20"/>
              </w:rPr>
              <w:t>15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2 obchody</w:t>
            </w:r>
          </w:p>
        </w:tc>
        <w:tc>
          <w:tcPr>
            <w:tcW w:w="3071" w:type="dxa"/>
          </w:tcPr>
          <w:p w:rsidR="003F2921" w:rsidRPr="00556B79" w:rsidRDefault="003F2921" w:rsidP="00D0020C">
            <w:pPr>
              <w:spacing w:line="276" w:lineRule="auto"/>
              <w:rPr>
                <w:sz w:val="20"/>
                <w:szCs w:val="20"/>
              </w:rPr>
            </w:pPr>
            <w:r w:rsidRPr="00556B79">
              <w:rPr>
                <w:sz w:val="20"/>
                <w:szCs w:val="20"/>
              </w:rPr>
              <w:t xml:space="preserve">  2 obce</w:t>
            </w:r>
          </w:p>
        </w:tc>
      </w:tr>
      <w:tr w:rsidR="003F2921" w:rsidRPr="00A649D6" w:rsidTr="00D0020C">
        <w:trPr>
          <w:trHeight w:val="252"/>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3 obchody</w:t>
            </w:r>
          </w:p>
        </w:tc>
        <w:tc>
          <w:tcPr>
            <w:tcW w:w="3071" w:type="dxa"/>
          </w:tcPr>
          <w:p w:rsidR="003F2921" w:rsidRPr="00556B79" w:rsidRDefault="003F2921" w:rsidP="00D0020C">
            <w:pPr>
              <w:spacing w:line="276" w:lineRule="auto"/>
              <w:rPr>
                <w:sz w:val="20"/>
                <w:szCs w:val="20"/>
              </w:rPr>
            </w:pPr>
            <w:r w:rsidRPr="00556B79">
              <w:rPr>
                <w:sz w:val="20"/>
                <w:szCs w:val="20"/>
              </w:rPr>
              <w:t xml:space="preserve">  1 obec</w:t>
            </w:r>
          </w:p>
        </w:tc>
      </w:tr>
    </w:tbl>
    <w:p w:rsidR="003F2921" w:rsidRPr="00007ED1" w:rsidRDefault="003F2921" w:rsidP="00E3023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3F2921" w:rsidRPr="00A649D6" w:rsidTr="00D0020C">
        <w:trPr>
          <w:jc w:val="center"/>
        </w:trPr>
        <w:tc>
          <w:tcPr>
            <w:tcW w:w="3070" w:type="dxa"/>
            <w:shd w:val="clear" w:color="auto" w:fill="B6DDE8"/>
          </w:tcPr>
          <w:p w:rsidR="003F2921" w:rsidRPr="00556B79" w:rsidRDefault="003F2921" w:rsidP="00D0020C">
            <w:pPr>
              <w:spacing w:line="276" w:lineRule="auto"/>
              <w:rPr>
                <w:b/>
                <w:sz w:val="20"/>
                <w:szCs w:val="20"/>
              </w:rPr>
            </w:pPr>
            <w:r w:rsidRPr="00556B79">
              <w:rPr>
                <w:b/>
                <w:sz w:val="20"/>
                <w:szCs w:val="20"/>
              </w:rPr>
              <w:t>Obce do 1 000 obyvatel</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obchodů</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1 obchod</w:t>
            </w:r>
          </w:p>
        </w:tc>
        <w:tc>
          <w:tcPr>
            <w:tcW w:w="3071" w:type="dxa"/>
          </w:tcPr>
          <w:p w:rsidR="003F2921" w:rsidRPr="00556B79" w:rsidRDefault="003F2921" w:rsidP="00D0020C">
            <w:pPr>
              <w:spacing w:line="276" w:lineRule="auto"/>
              <w:rPr>
                <w:sz w:val="20"/>
                <w:szCs w:val="20"/>
              </w:rPr>
            </w:pPr>
            <w:r w:rsidRPr="00556B79">
              <w:rPr>
                <w:sz w:val="20"/>
                <w:szCs w:val="20"/>
              </w:rPr>
              <w:t xml:space="preserve">  6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2 obchody</w:t>
            </w:r>
          </w:p>
        </w:tc>
        <w:tc>
          <w:tcPr>
            <w:tcW w:w="3071" w:type="dxa"/>
          </w:tcPr>
          <w:p w:rsidR="003F2921" w:rsidRPr="00556B79" w:rsidRDefault="003F2921" w:rsidP="00D0020C">
            <w:pPr>
              <w:spacing w:line="276" w:lineRule="auto"/>
              <w:rPr>
                <w:sz w:val="20"/>
                <w:szCs w:val="20"/>
              </w:rPr>
            </w:pPr>
            <w:r w:rsidRPr="00556B79">
              <w:rPr>
                <w:sz w:val="20"/>
                <w:szCs w:val="20"/>
              </w:rPr>
              <w:t xml:space="preserve">  5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3 obchody</w:t>
            </w:r>
          </w:p>
        </w:tc>
        <w:tc>
          <w:tcPr>
            <w:tcW w:w="3071" w:type="dxa"/>
          </w:tcPr>
          <w:p w:rsidR="003F2921" w:rsidRPr="00556B79" w:rsidRDefault="003F2921" w:rsidP="00D0020C">
            <w:pPr>
              <w:spacing w:line="276" w:lineRule="auto"/>
              <w:rPr>
                <w:sz w:val="20"/>
                <w:szCs w:val="20"/>
              </w:rPr>
            </w:pPr>
            <w:r w:rsidRPr="00556B79">
              <w:rPr>
                <w:sz w:val="20"/>
                <w:szCs w:val="20"/>
              </w:rPr>
              <w:t xml:space="preserve">  4 obce</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5 obchodů</w:t>
            </w:r>
          </w:p>
        </w:tc>
        <w:tc>
          <w:tcPr>
            <w:tcW w:w="3071" w:type="dxa"/>
          </w:tcPr>
          <w:p w:rsidR="003F2921" w:rsidRPr="00556B79" w:rsidRDefault="003F2921" w:rsidP="00D0020C">
            <w:pPr>
              <w:spacing w:line="276" w:lineRule="auto"/>
              <w:rPr>
                <w:sz w:val="20"/>
                <w:szCs w:val="20"/>
              </w:rPr>
            </w:pPr>
            <w:r w:rsidRPr="00556B79">
              <w:rPr>
                <w:sz w:val="20"/>
                <w:szCs w:val="20"/>
              </w:rPr>
              <w:t xml:space="preserve"> 1 obec</w:t>
            </w:r>
          </w:p>
        </w:tc>
      </w:tr>
    </w:tbl>
    <w:p w:rsidR="003F2921" w:rsidRPr="00007ED1" w:rsidRDefault="003F2921" w:rsidP="00E3023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3F2921" w:rsidRPr="00A649D6" w:rsidTr="00D0020C">
        <w:trPr>
          <w:jc w:val="center"/>
        </w:trPr>
        <w:tc>
          <w:tcPr>
            <w:tcW w:w="3070" w:type="dxa"/>
            <w:shd w:val="clear" w:color="auto" w:fill="B6DDE8"/>
          </w:tcPr>
          <w:p w:rsidR="003F2921" w:rsidRPr="00556B79" w:rsidRDefault="003F2921" w:rsidP="00D0020C">
            <w:pPr>
              <w:spacing w:line="276" w:lineRule="auto"/>
              <w:rPr>
                <w:b/>
                <w:sz w:val="20"/>
                <w:szCs w:val="20"/>
              </w:rPr>
            </w:pPr>
            <w:r w:rsidRPr="00556B79">
              <w:rPr>
                <w:b/>
                <w:sz w:val="20"/>
                <w:szCs w:val="20"/>
              </w:rPr>
              <w:t>Obce do 2 000 obyvatel</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obchodů</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6 obchodů</w:t>
            </w:r>
          </w:p>
        </w:tc>
        <w:tc>
          <w:tcPr>
            <w:tcW w:w="3071" w:type="dxa"/>
          </w:tcPr>
          <w:p w:rsidR="003F2921" w:rsidRPr="00556B79" w:rsidRDefault="003F2921" w:rsidP="00D0020C">
            <w:pPr>
              <w:spacing w:line="276" w:lineRule="auto"/>
              <w:rPr>
                <w:sz w:val="20"/>
                <w:szCs w:val="20"/>
              </w:rPr>
            </w:pPr>
            <w:r w:rsidRPr="00556B79">
              <w:rPr>
                <w:sz w:val="20"/>
                <w:szCs w:val="20"/>
              </w:rPr>
              <w:t>1 obec</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12 – 13 obchodů</w:t>
            </w:r>
          </w:p>
        </w:tc>
        <w:tc>
          <w:tcPr>
            <w:tcW w:w="3071" w:type="dxa"/>
          </w:tcPr>
          <w:p w:rsidR="003F2921" w:rsidRPr="00556B79" w:rsidRDefault="003F2921" w:rsidP="00D0020C">
            <w:pPr>
              <w:spacing w:line="276" w:lineRule="auto"/>
              <w:rPr>
                <w:sz w:val="20"/>
                <w:szCs w:val="20"/>
              </w:rPr>
            </w:pPr>
            <w:r w:rsidRPr="00556B79">
              <w:rPr>
                <w:sz w:val="20"/>
                <w:szCs w:val="20"/>
              </w:rPr>
              <w:t>2 obce</w:t>
            </w:r>
          </w:p>
        </w:tc>
      </w:tr>
    </w:tbl>
    <w:p w:rsidR="003F2921" w:rsidRPr="00007ED1" w:rsidRDefault="003F2921" w:rsidP="00E3023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3F2921" w:rsidRPr="00A649D6" w:rsidTr="00D0020C">
        <w:trPr>
          <w:jc w:val="center"/>
        </w:trPr>
        <w:tc>
          <w:tcPr>
            <w:tcW w:w="3070" w:type="dxa"/>
            <w:shd w:val="clear" w:color="auto" w:fill="B6DDE8"/>
          </w:tcPr>
          <w:p w:rsidR="003F2921" w:rsidRPr="00556B79" w:rsidRDefault="003F2921" w:rsidP="00D0020C">
            <w:pPr>
              <w:spacing w:line="276" w:lineRule="auto"/>
              <w:rPr>
                <w:b/>
                <w:sz w:val="20"/>
                <w:szCs w:val="20"/>
              </w:rPr>
            </w:pPr>
            <w:r w:rsidRPr="00556B79">
              <w:rPr>
                <w:b/>
                <w:sz w:val="20"/>
                <w:szCs w:val="20"/>
              </w:rPr>
              <w:t>Obce do 5 000 obyvatel</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obchodů</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obcí</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4 obchody</w:t>
            </w:r>
          </w:p>
        </w:tc>
        <w:tc>
          <w:tcPr>
            <w:tcW w:w="3071" w:type="dxa"/>
          </w:tcPr>
          <w:p w:rsidR="003F2921" w:rsidRPr="00556B79" w:rsidRDefault="003F2921" w:rsidP="00D0020C">
            <w:pPr>
              <w:spacing w:line="276" w:lineRule="auto"/>
              <w:rPr>
                <w:sz w:val="20"/>
                <w:szCs w:val="20"/>
              </w:rPr>
            </w:pPr>
            <w:r w:rsidRPr="00556B79">
              <w:rPr>
                <w:sz w:val="20"/>
                <w:szCs w:val="20"/>
              </w:rPr>
              <w:t>1 obec (Ralsko)</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10 – 14 obchodů</w:t>
            </w:r>
          </w:p>
        </w:tc>
        <w:tc>
          <w:tcPr>
            <w:tcW w:w="3071" w:type="dxa"/>
          </w:tcPr>
          <w:p w:rsidR="003F2921" w:rsidRPr="00556B79" w:rsidRDefault="003F2921" w:rsidP="00D0020C">
            <w:pPr>
              <w:spacing w:line="276" w:lineRule="auto"/>
              <w:rPr>
                <w:sz w:val="20"/>
                <w:szCs w:val="20"/>
              </w:rPr>
            </w:pPr>
            <w:r w:rsidRPr="00556B79">
              <w:rPr>
                <w:sz w:val="20"/>
                <w:szCs w:val="20"/>
              </w:rPr>
              <w:t>3 obce</w:t>
            </w:r>
          </w:p>
        </w:tc>
      </w:tr>
      <w:tr w:rsidR="003F2921" w:rsidRPr="00A649D6" w:rsidTr="00D0020C">
        <w:trPr>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15 a více obchodů</w:t>
            </w:r>
          </w:p>
        </w:tc>
        <w:tc>
          <w:tcPr>
            <w:tcW w:w="3071" w:type="dxa"/>
          </w:tcPr>
          <w:p w:rsidR="003F2921" w:rsidRPr="00556B79" w:rsidRDefault="003F2921" w:rsidP="00D0020C">
            <w:pPr>
              <w:spacing w:line="276" w:lineRule="auto"/>
              <w:rPr>
                <w:sz w:val="20"/>
                <w:szCs w:val="20"/>
              </w:rPr>
            </w:pPr>
            <w:r w:rsidRPr="00556B79">
              <w:rPr>
                <w:sz w:val="20"/>
                <w:szCs w:val="20"/>
              </w:rPr>
              <w:t>3 obce</w:t>
            </w:r>
          </w:p>
        </w:tc>
      </w:tr>
    </w:tbl>
    <w:p w:rsidR="003F2921" w:rsidRPr="00007ED1" w:rsidRDefault="003F2921" w:rsidP="00E3023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3F2921" w:rsidRPr="00A649D6" w:rsidTr="00D0020C">
        <w:trPr>
          <w:jc w:val="center"/>
        </w:trPr>
        <w:tc>
          <w:tcPr>
            <w:tcW w:w="3070" w:type="dxa"/>
            <w:shd w:val="clear" w:color="auto" w:fill="B6DDE8"/>
          </w:tcPr>
          <w:p w:rsidR="003F2921" w:rsidRPr="00556B79" w:rsidRDefault="003F2921" w:rsidP="00D0020C">
            <w:pPr>
              <w:spacing w:line="276" w:lineRule="auto"/>
              <w:rPr>
                <w:b/>
                <w:sz w:val="20"/>
                <w:szCs w:val="20"/>
              </w:rPr>
            </w:pPr>
            <w:r w:rsidRPr="00556B79">
              <w:rPr>
                <w:b/>
                <w:sz w:val="20"/>
                <w:szCs w:val="20"/>
              </w:rPr>
              <w:t xml:space="preserve">Obce do </w:t>
            </w:r>
            <w:r>
              <w:rPr>
                <w:b/>
                <w:sz w:val="20"/>
                <w:szCs w:val="20"/>
              </w:rPr>
              <w:t>7</w:t>
            </w:r>
            <w:r w:rsidRPr="00556B79">
              <w:rPr>
                <w:b/>
                <w:sz w:val="20"/>
                <w:szCs w:val="20"/>
              </w:rPr>
              <w:t> 000 obyvatel</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obchodů</w:t>
            </w:r>
          </w:p>
        </w:tc>
        <w:tc>
          <w:tcPr>
            <w:tcW w:w="3071" w:type="dxa"/>
            <w:shd w:val="clear" w:color="auto" w:fill="B6DDE8"/>
          </w:tcPr>
          <w:p w:rsidR="003F2921" w:rsidRPr="00556B79" w:rsidRDefault="003F2921" w:rsidP="00D0020C">
            <w:pPr>
              <w:spacing w:line="276" w:lineRule="auto"/>
              <w:rPr>
                <w:b/>
                <w:sz w:val="20"/>
                <w:szCs w:val="20"/>
              </w:rPr>
            </w:pPr>
            <w:r w:rsidRPr="00556B79">
              <w:rPr>
                <w:b/>
                <w:sz w:val="20"/>
                <w:szCs w:val="20"/>
              </w:rPr>
              <w:t>Počet obcí</w:t>
            </w:r>
          </w:p>
        </w:tc>
      </w:tr>
      <w:tr w:rsidR="003F2921" w:rsidRPr="00A649D6" w:rsidTr="00D0020C">
        <w:trPr>
          <w:trHeight w:val="273"/>
          <w:jc w:val="center"/>
        </w:trPr>
        <w:tc>
          <w:tcPr>
            <w:tcW w:w="3070" w:type="dxa"/>
          </w:tcPr>
          <w:p w:rsidR="003F2921" w:rsidRPr="00556B79" w:rsidRDefault="003F2921" w:rsidP="00D0020C">
            <w:pPr>
              <w:spacing w:line="276" w:lineRule="auto"/>
              <w:rPr>
                <w:sz w:val="20"/>
                <w:szCs w:val="20"/>
              </w:rPr>
            </w:pPr>
          </w:p>
        </w:tc>
        <w:tc>
          <w:tcPr>
            <w:tcW w:w="3071" w:type="dxa"/>
          </w:tcPr>
          <w:p w:rsidR="003F2921" w:rsidRPr="00556B79" w:rsidRDefault="003F2921" w:rsidP="00D0020C">
            <w:pPr>
              <w:spacing w:line="276" w:lineRule="auto"/>
              <w:rPr>
                <w:sz w:val="20"/>
                <w:szCs w:val="20"/>
              </w:rPr>
            </w:pPr>
            <w:r w:rsidRPr="00556B79">
              <w:rPr>
                <w:sz w:val="20"/>
                <w:szCs w:val="20"/>
              </w:rPr>
              <w:t>20 a více obchodů</w:t>
            </w:r>
          </w:p>
        </w:tc>
        <w:tc>
          <w:tcPr>
            <w:tcW w:w="3071" w:type="dxa"/>
          </w:tcPr>
          <w:p w:rsidR="003F2921" w:rsidRPr="00556B79" w:rsidRDefault="003F2921" w:rsidP="00D0020C">
            <w:pPr>
              <w:spacing w:line="276" w:lineRule="auto"/>
              <w:rPr>
                <w:sz w:val="20"/>
                <w:szCs w:val="20"/>
              </w:rPr>
            </w:pPr>
            <w:r w:rsidRPr="00556B79">
              <w:rPr>
                <w:sz w:val="20"/>
                <w:szCs w:val="20"/>
              </w:rPr>
              <w:t>Doksy, Mimoň</w:t>
            </w:r>
          </w:p>
        </w:tc>
      </w:tr>
    </w:tbl>
    <w:p w:rsidR="003F2921" w:rsidRPr="00007ED1" w:rsidRDefault="003F2921" w:rsidP="00E30235">
      <w:pPr>
        <w:spacing w:line="276" w:lineRule="auto"/>
      </w:pPr>
      <w:r>
        <w:t>Široké spektrum obchodů a obchodních domů má město Nový Bor, které má jediné z území LAG Podralsko nad 10 000 obyvatel.</w:t>
      </w:r>
    </w:p>
    <w:p w:rsidR="003F2921" w:rsidRDefault="003F2921" w:rsidP="00E30235">
      <w:pPr>
        <w:spacing w:line="276" w:lineRule="auto"/>
      </w:pPr>
      <w:r w:rsidRPr="005377A0">
        <w:t>V polovině obcí z území LAG Podralsko je kadeřnictví, většinou je spojeno i s kosmetikou, často rovněž s  manikúrou a pedikúrou.</w:t>
      </w:r>
    </w:p>
    <w:p w:rsidR="003F2921" w:rsidRPr="005377A0" w:rsidRDefault="003F2921" w:rsidP="00E30235">
      <w:pPr>
        <w:spacing w:line="276" w:lineRule="auto"/>
      </w:pPr>
      <w:r w:rsidRPr="005377A0">
        <w:t xml:space="preserve">V obcích se dále nacházejí dílny drobných podnikatelů – autoservis, pneuservis, truhlářství, klempířství, zámečnictví, zednické práce. Často je zastoupena i autodoprava. </w:t>
      </w:r>
    </w:p>
    <w:p w:rsidR="003F2921" w:rsidRPr="005377A0" w:rsidRDefault="003F2921" w:rsidP="00E30235">
      <w:pPr>
        <w:spacing w:line="276" w:lineRule="auto"/>
      </w:pPr>
      <w:r w:rsidRPr="005377A0">
        <w:t xml:space="preserve">LAG Podralsko je nositelem známky „Regionální produkt Lužické hory a Máchův kraj“, která je chráněna Úřadem průmyslového vlastnictví. V rámci toho vyhlašuje každý rok výzvu pro místní producenty, kteří mají zájem být nositeli tohoto certifikátu. Na svém území má již regionální producenty z řad výrobců medu, kozích sýrů, krůtích výrobků, keramiky, tzv. lesního skla i šperků z produkce místních výtvarnic. </w:t>
      </w:r>
    </w:p>
    <w:p w:rsidR="003F2921" w:rsidRDefault="003F2921" w:rsidP="00E30235">
      <w:pPr>
        <w:spacing w:line="276" w:lineRule="auto"/>
      </w:pPr>
      <w:r>
        <w:t>Pošta:</w:t>
      </w:r>
      <w:r>
        <w:br/>
        <w:t>Pobočky České pošty jsou dosud ve 37 obcích na území LAG Podralsko, převážně se jedná o obce nad 500 obyvatel. Několika obcím hrozí zrušení České Pošty, což se ovšem nelíbí občanům ani představitelům obcí.</w:t>
      </w:r>
    </w:p>
    <w:p w:rsidR="003F2921" w:rsidRPr="007C5338" w:rsidRDefault="003F2921" w:rsidP="00DC0309">
      <w:pPr>
        <w:rPr>
          <w:b/>
        </w:rPr>
      </w:pPr>
      <w:r w:rsidRPr="007C5338">
        <w:rPr>
          <w:b/>
        </w:rPr>
        <w:t>SWOT analýza oblasti vybavenost obcí a služby</w:t>
      </w:r>
    </w:p>
    <w:p w:rsidR="003F2921" w:rsidRDefault="003F2921" w:rsidP="001D3E6A">
      <w:pPr>
        <w:spacing w:line="276" w:lineRule="auto"/>
        <w:rPr>
          <w:b/>
        </w:rPr>
      </w:pPr>
      <w:r>
        <w:rPr>
          <w:b/>
        </w:rPr>
        <w:t>Silné stránky</w:t>
      </w:r>
    </w:p>
    <w:p w:rsidR="003F2921" w:rsidRPr="00EB6B97" w:rsidRDefault="003F2921" w:rsidP="00011192">
      <w:pPr>
        <w:numPr>
          <w:ilvl w:val="0"/>
          <w:numId w:val="79"/>
        </w:numPr>
        <w:spacing w:line="276" w:lineRule="auto"/>
        <w:jc w:val="left"/>
      </w:pPr>
      <w:r w:rsidRPr="00EB6B97">
        <w:t>Dostatečná základní občanská vybavenost ve většině obcí</w:t>
      </w:r>
    </w:p>
    <w:p w:rsidR="003F2921" w:rsidRPr="002A0AB2" w:rsidRDefault="003F2921" w:rsidP="001D3E6A">
      <w:pPr>
        <w:spacing w:line="276" w:lineRule="auto"/>
        <w:rPr>
          <w:b/>
        </w:rPr>
      </w:pPr>
      <w:r>
        <w:rPr>
          <w:b/>
        </w:rPr>
        <w:t>Slabé stránky</w:t>
      </w:r>
    </w:p>
    <w:p w:rsidR="003F2921" w:rsidDel="00EB6B97" w:rsidRDefault="003F2921" w:rsidP="008F0820">
      <w:pPr>
        <w:numPr>
          <w:ilvl w:val="0"/>
          <w:numId w:val="80"/>
        </w:numPr>
        <w:spacing w:after="0" w:line="276" w:lineRule="auto"/>
        <w:ind w:left="714" w:hanging="357"/>
        <w:jc w:val="left"/>
      </w:pPr>
      <w:r w:rsidRPr="006552FD">
        <w:t>Chybějící občanská vybavenost hlavně v nejmenších obcích (obchod s potravinami)</w:t>
      </w:r>
    </w:p>
    <w:p w:rsidR="003F2921" w:rsidRPr="006552FD" w:rsidRDefault="003F2921" w:rsidP="008F0820">
      <w:pPr>
        <w:numPr>
          <w:ilvl w:val="0"/>
          <w:numId w:val="81"/>
        </w:numPr>
        <w:spacing w:after="0" w:line="276" w:lineRule="auto"/>
        <w:ind w:left="714" w:hanging="357"/>
        <w:jc w:val="left"/>
      </w:pPr>
      <w:r>
        <w:t>Dostatek restaurací, ale málo stravovacích provozoven</w:t>
      </w:r>
    </w:p>
    <w:p w:rsidR="003F2921" w:rsidRPr="002A0AB2" w:rsidRDefault="003F2921" w:rsidP="001D3E6A">
      <w:pPr>
        <w:spacing w:line="276" w:lineRule="auto"/>
        <w:rPr>
          <w:b/>
        </w:rPr>
      </w:pPr>
      <w:r>
        <w:rPr>
          <w:b/>
        </w:rPr>
        <w:t>Příležitosti</w:t>
      </w:r>
    </w:p>
    <w:p w:rsidR="003F2921" w:rsidRPr="006552FD" w:rsidRDefault="003F2921" w:rsidP="008F0820">
      <w:pPr>
        <w:numPr>
          <w:ilvl w:val="0"/>
          <w:numId w:val="82"/>
        </w:numPr>
        <w:spacing w:after="0" w:line="276" w:lineRule="auto"/>
        <w:ind w:left="714" w:hanging="357"/>
        <w:jc w:val="left"/>
      </w:pPr>
      <w:r w:rsidRPr="006552FD">
        <w:t>Spolupráce obcí při zajištění občanské vybavenosti a její dostupnosti</w:t>
      </w:r>
    </w:p>
    <w:p w:rsidR="003F2921" w:rsidRPr="006552FD" w:rsidRDefault="003F2921" w:rsidP="008F0820">
      <w:pPr>
        <w:numPr>
          <w:ilvl w:val="0"/>
          <w:numId w:val="83"/>
        </w:numPr>
        <w:spacing w:after="0" w:line="276" w:lineRule="auto"/>
        <w:ind w:left="714" w:hanging="357"/>
        <w:jc w:val="left"/>
      </w:pPr>
      <w:r w:rsidRPr="006552FD">
        <w:t xml:space="preserve">Rozvoj regionálních produktů a </w:t>
      </w:r>
      <w:r>
        <w:t>podpora vzniku prodejen těchto produktů</w:t>
      </w:r>
    </w:p>
    <w:p w:rsidR="003F2921" w:rsidRPr="002A0AB2" w:rsidRDefault="003F2921" w:rsidP="001D3E6A">
      <w:pPr>
        <w:spacing w:line="276" w:lineRule="auto"/>
        <w:rPr>
          <w:b/>
        </w:rPr>
      </w:pPr>
      <w:r>
        <w:rPr>
          <w:b/>
        </w:rPr>
        <w:t>Hrozby</w:t>
      </w:r>
    </w:p>
    <w:p w:rsidR="003F2921" w:rsidRPr="006552FD" w:rsidRDefault="003F2921" w:rsidP="008F0820">
      <w:pPr>
        <w:numPr>
          <w:ilvl w:val="0"/>
          <w:numId w:val="84"/>
        </w:numPr>
        <w:spacing w:after="0" w:line="276" w:lineRule="auto"/>
        <w:ind w:left="714" w:hanging="357"/>
        <w:jc w:val="left"/>
      </w:pPr>
      <w:r w:rsidRPr="006552FD">
        <w:t>Možné uzavírání vesnických pošt</w:t>
      </w:r>
    </w:p>
    <w:p w:rsidR="003F2921" w:rsidRDefault="003F2921" w:rsidP="008F0820">
      <w:pPr>
        <w:numPr>
          <w:ilvl w:val="0"/>
          <w:numId w:val="85"/>
        </w:numPr>
        <w:spacing w:after="0" w:line="276" w:lineRule="auto"/>
        <w:ind w:left="714" w:hanging="357"/>
        <w:jc w:val="left"/>
      </w:pPr>
      <w:r w:rsidRPr="006552FD">
        <w:t>Krach malých prodejen a drobných provozovatelů služeb</w:t>
      </w:r>
    </w:p>
    <w:p w:rsidR="003F2921" w:rsidRDefault="003F2921" w:rsidP="00F67F0C">
      <w:pPr>
        <w:numPr>
          <w:ilvl w:val="0"/>
          <w:numId w:val="85"/>
        </w:numPr>
        <w:spacing w:after="0" w:line="276" w:lineRule="auto"/>
        <w:jc w:val="left"/>
      </w:pPr>
      <w:r w:rsidRPr="006552FD">
        <w:t>Nejistá ekonomická situace provozovatelů řady služeb občanské vybavenosti (maloobchod, stravování, řemeslné služby…)</w:t>
      </w:r>
      <w:r>
        <w:br/>
      </w:r>
    </w:p>
    <w:p w:rsidR="003F2921" w:rsidRDefault="003F2921" w:rsidP="00D222C8">
      <w:pPr>
        <w:pStyle w:val="Heading2"/>
      </w:pPr>
      <w:bookmarkStart w:id="47" w:name="_Toc396988604"/>
      <w:r>
        <w:t>Bydlení</w:t>
      </w:r>
      <w:bookmarkEnd w:id="47"/>
    </w:p>
    <w:p w:rsidR="003F2921" w:rsidRDefault="003F2921" w:rsidP="00C242FB"/>
    <w:p w:rsidR="003F2921" w:rsidRDefault="003F2921" w:rsidP="00C242FB"/>
    <w:p w:rsidR="003F2921" w:rsidRPr="00C242FB" w:rsidRDefault="003F2921" w:rsidP="00C242FB"/>
    <w:p w:rsidR="003F2921" w:rsidRPr="00F453EF" w:rsidRDefault="003F2921" w:rsidP="00E30235">
      <w:pPr>
        <w:spacing w:line="276" w:lineRule="auto"/>
        <w:ind w:left="720"/>
        <w:rPr>
          <w:i/>
        </w:rPr>
      </w:pPr>
      <w:r w:rsidRPr="00F453EF">
        <w:rPr>
          <w:i/>
        </w:rPr>
        <w:t>Tabulka</w:t>
      </w:r>
      <w:r>
        <w:rPr>
          <w:i/>
        </w:rPr>
        <w:t xml:space="preserve"> č. 10</w:t>
      </w:r>
      <w:r w:rsidRPr="00F453EF">
        <w:rPr>
          <w:i/>
        </w:rPr>
        <w:t>: Dokončené byty v LAG Podralsko v období 2001 - 2012</w:t>
      </w:r>
    </w:p>
    <w:tbl>
      <w:tblPr>
        <w:tblW w:w="9155" w:type="dxa"/>
        <w:jc w:val="center"/>
        <w:tblInd w:w="55" w:type="dxa"/>
        <w:tblCellMar>
          <w:left w:w="70" w:type="dxa"/>
          <w:right w:w="70" w:type="dxa"/>
        </w:tblCellMar>
        <w:tblLook w:val="00A0"/>
      </w:tblPr>
      <w:tblGrid>
        <w:gridCol w:w="2019"/>
        <w:gridCol w:w="2544"/>
        <w:gridCol w:w="2388"/>
        <w:gridCol w:w="2204"/>
      </w:tblGrid>
      <w:tr w:rsidR="003F2921" w:rsidRPr="00F453EF" w:rsidTr="00D0020C">
        <w:trPr>
          <w:trHeight w:val="2040"/>
          <w:jc w:val="center"/>
        </w:trPr>
        <w:tc>
          <w:tcPr>
            <w:tcW w:w="2019" w:type="dxa"/>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F453EF" w:rsidRDefault="003F2921" w:rsidP="00D0020C">
            <w:pPr>
              <w:spacing w:after="0" w:line="240" w:lineRule="auto"/>
              <w:jc w:val="center"/>
              <w:rPr>
                <w:rFonts w:cs="Arial"/>
                <w:b/>
                <w:bCs/>
                <w:color w:val="000000"/>
                <w:sz w:val="18"/>
                <w:szCs w:val="18"/>
              </w:rPr>
            </w:pPr>
            <w:r w:rsidRPr="00F453EF">
              <w:rPr>
                <w:rFonts w:cs="Arial"/>
                <w:b/>
                <w:bCs/>
                <w:color w:val="000000"/>
                <w:sz w:val="18"/>
                <w:szCs w:val="18"/>
              </w:rPr>
              <w:t>Obec název</w:t>
            </w:r>
          </w:p>
        </w:tc>
        <w:tc>
          <w:tcPr>
            <w:tcW w:w="2544" w:type="dxa"/>
            <w:tcBorders>
              <w:top w:val="single" w:sz="4" w:space="0" w:color="auto"/>
              <w:left w:val="nil"/>
              <w:bottom w:val="single" w:sz="4" w:space="0" w:color="auto"/>
              <w:right w:val="single" w:sz="4" w:space="0" w:color="auto"/>
            </w:tcBorders>
            <w:shd w:val="clear" w:color="auto" w:fill="B6DDE8"/>
            <w:vAlign w:val="center"/>
          </w:tcPr>
          <w:p w:rsidR="003F2921" w:rsidRPr="00F453EF" w:rsidRDefault="003F2921" w:rsidP="00D0020C">
            <w:pPr>
              <w:spacing w:after="0" w:line="240" w:lineRule="auto"/>
              <w:jc w:val="center"/>
              <w:rPr>
                <w:rFonts w:cs="Arial"/>
                <w:b/>
                <w:sz w:val="18"/>
                <w:szCs w:val="18"/>
              </w:rPr>
            </w:pPr>
            <w:r w:rsidRPr="00F453EF">
              <w:rPr>
                <w:rFonts w:cs="Arial"/>
                <w:b/>
                <w:sz w:val="18"/>
                <w:szCs w:val="18"/>
              </w:rPr>
              <w:t>Dokončené byty celkem 2001-12 (vč. nástaveb a příst., domů pro seniory aj.)</w:t>
            </w:r>
          </w:p>
        </w:tc>
        <w:tc>
          <w:tcPr>
            <w:tcW w:w="2388" w:type="dxa"/>
            <w:tcBorders>
              <w:top w:val="single" w:sz="4" w:space="0" w:color="auto"/>
              <w:left w:val="nil"/>
              <w:bottom w:val="single" w:sz="4" w:space="0" w:color="auto"/>
              <w:right w:val="single" w:sz="4" w:space="0" w:color="auto"/>
            </w:tcBorders>
            <w:shd w:val="clear" w:color="auto" w:fill="B6DDE8"/>
            <w:vAlign w:val="center"/>
          </w:tcPr>
          <w:p w:rsidR="003F2921" w:rsidRPr="00F453EF" w:rsidRDefault="003F2921" w:rsidP="00D0020C">
            <w:pPr>
              <w:spacing w:after="0" w:line="240" w:lineRule="auto"/>
              <w:jc w:val="center"/>
              <w:rPr>
                <w:rFonts w:cs="Arial"/>
                <w:b/>
                <w:sz w:val="18"/>
                <w:szCs w:val="18"/>
              </w:rPr>
            </w:pPr>
            <w:r w:rsidRPr="00F453EF">
              <w:rPr>
                <w:rFonts w:cs="Arial"/>
                <w:b/>
                <w:sz w:val="18"/>
                <w:szCs w:val="18"/>
              </w:rPr>
              <w:t>Dokončené byty v rodinných domech 2001-12</w:t>
            </w:r>
          </w:p>
        </w:tc>
        <w:tc>
          <w:tcPr>
            <w:tcW w:w="2204" w:type="dxa"/>
            <w:tcBorders>
              <w:top w:val="single" w:sz="4" w:space="0" w:color="auto"/>
              <w:left w:val="nil"/>
              <w:bottom w:val="single" w:sz="4" w:space="0" w:color="auto"/>
              <w:right w:val="single" w:sz="4" w:space="0" w:color="auto"/>
            </w:tcBorders>
            <w:shd w:val="clear" w:color="auto" w:fill="B6DDE8"/>
            <w:vAlign w:val="center"/>
          </w:tcPr>
          <w:p w:rsidR="003F2921" w:rsidRPr="00F453EF" w:rsidRDefault="003F2921" w:rsidP="00D0020C">
            <w:pPr>
              <w:spacing w:after="0" w:line="240" w:lineRule="auto"/>
              <w:jc w:val="center"/>
              <w:rPr>
                <w:rFonts w:cs="Arial"/>
                <w:b/>
                <w:sz w:val="18"/>
                <w:szCs w:val="18"/>
              </w:rPr>
            </w:pPr>
            <w:r w:rsidRPr="00F453EF">
              <w:rPr>
                <w:rFonts w:cs="Arial"/>
                <w:b/>
                <w:sz w:val="18"/>
                <w:szCs w:val="18"/>
              </w:rPr>
              <w:t>Dokončené byty v bytových domech 2001-12</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Bělá pod Bezdězem</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46</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Bezděz</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Bítouchov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Blatce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Blíževedly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Bohatice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Brniště</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14</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Březovice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Cetenov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Cvikov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53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Čistá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Doksy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102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Dolní Krupá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Dubá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Dubnice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Hamr na Jezeře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14</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Holany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23</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Horní Libchava</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Horní Police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17</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Chlum</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Jablonné v Podještědí</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127</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37</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Jestřebí</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Kozly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Kravaře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Krompach</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14</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Kunratice u Cvikova</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13</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Kvítkov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Luka</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Mařenice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Mimoň</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Noviny pod Ralskem</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Nový Bor</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42</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Okna</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7</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Osečná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Pertoltice pod Ralskem</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Plužná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14</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Polevsko</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Provodín</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25</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Radvanec</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Ralsko</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83</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Rokytá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13</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Skalka u Doks</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Sloup v Čechách</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Sosnová</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20</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17</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Stráž pod Ralskem</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Stružnice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32</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Stvolínky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Svojkov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28</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Tachov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9</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Tuhaň</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Velenice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Velká Bukovina</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Velký Valtinov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Volfartice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11</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Vrchovany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Zahrádky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Zákupy</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128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42</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8</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Žandov</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37</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Ždírec</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6</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5</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Chorušice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19</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Mšeno</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28</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24</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55"/>
          <w:jc w:val="center"/>
        </w:trPr>
        <w:tc>
          <w:tcPr>
            <w:tcW w:w="2019" w:type="dxa"/>
            <w:tcBorders>
              <w:top w:val="single" w:sz="4" w:space="0" w:color="auto"/>
              <w:left w:val="single" w:sz="4" w:space="0" w:color="auto"/>
              <w:bottom w:val="single" w:sz="4" w:space="0" w:color="auto"/>
              <w:right w:val="single" w:sz="4" w:space="0" w:color="auto"/>
            </w:tcBorders>
            <w:noWrap/>
            <w:vAlign w:val="center"/>
          </w:tcPr>
          <w:p w:rsidR="003F2921" w:rsidRPr="00F453EF" w:rsidRDefault="003F2921" w:rsidP="00D0020C">
            <w:pPr>
              <w:spacing w:after="0" w:line="240" w:lineRule="auto"/>
              <w:rPr>
                <w:rFonts w:cs="Arial"/>
                <w:sz w:val="18"/>
                <w:szCs w:val="18"/>
              </w:rPr>
            </w:pPr>
            <w:r w:rsidRPr="00F453EF">
              <w:rPr>
                <w:rFonts w:cs="Arial"/>
                <w:sz w:val="18"/>
                <w:szCs w:val="18"/>
              </w:rPr>
              <w:t>Chotovice</w:t>
            </w:r>
          </w:p>
        </w:tc>
        <w:tc>
          <w:tcPr>
            <w:tcW w:w="254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w:t>
            </w:r>
          </w:p>
        </w:tc>
        <w:tc>
          <w:tcPr>
            <w:tcW w:w="2388"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3</w:t>
            </w:r>
          </w:p>
        </w:tc>
        <w:tc>
          <w:tcPr>
            <w:tcW w:w="2204" w:type="dxa"/>
            <w:tcBorders>
              <w:top w:val="single" w:sz="4" w:space="0" w:color="auto"/>
              <w:left w:val="nil"/>
              <w:bottom w:val="single" w:sz="4" w:space="0" w:color="auto"/>
              <w:right w:val="single" w:sz="4" w:space="0" w:color="auto"/>
            </w:tcBorders>
            <w:noWrap/>
            <w:vAlign w:val="bottom"/>
          </w:tcPr>
          <w:p w:rsidR="003F2921" w:rsidRPr="00F453EF" w:rsidRDefault="003F2921" w:rsidP="00D0020C">
            <w:pPr>
              <w:spacing w:after="0" w:line="240" w:lineRule="auto"/>
              <w:jc w:val="right"/>
              <w:rPr>
                <w:rFonts w:cs="Arial"/>
                <w:sz w:val="18"/>
                <w:szCs w:val="18"/>
              </w:rPr>
            </w:pPr>
            <w:r w:rsidRPr="00F453EF">
              <w:rPr>
                <w:rFonts w:cs="Arial"/>
                <w:sz w:val="18"/>
                <w:szCs w:val="18"/>
              </w:rPr>
              <w:t>0</w:t>
            </w:r>
          </w:p>
        </w:tc>
      </w:tr>
      <w:tr w:rsidR="003F2921" w:rsidRPr="00F453EF" w:rsidTr="00D0020C">
        <w:trPr>
          <w:trHeight w:val="240"/>
          <w:jc w:val="center"/>
        </w:trPr>
        <w:tc>
          <w:tcPr>
            <w:tcW w:w="2019"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F453EF" w:rsidRDefault="003F2921" w:rsidP="00D0020C">
            <w:pPr>
              <w:spacing w:after="0" w:line="240" w:lineRule="auto"/>
              <w:rPr>
                <w:rFonts w:cs="Arial"/>
                <w:b/>
                <w:sz w:val="18"/>
                <w:szCs w:val="18"/>
              </w:rPr>
            </w:pPr>
            <w:r w:rsidRPr="00F453EF">
              <w:rPr>
                <w:rFonts w:cs="Arial"/>
                <w:b/>
                <w:sz w:val="18"/>
                <w:szCs w:val="18"/>
              </w:rPr>
              <w:t>Celkem byty</w:t>
            </w:r>
          </w:p>
        </w:tc>
        <w:tc>
          <w:tcPr>
            <w:tcW w:w="2544" w:type="dxa"/>
            <w:tcBorders>
              <w:top w:val="single" w:sz="4" w:space="0" w:color="auto"/>
              <w:left w:val="nil"/>
              <w:bottom w:val="single" w:sz="4" w:space="0" w:color="auto"/>
              <w:right w:val="single" w:sz="4" w:space="0" w:color="auto"/>
            </w:tcBorders>
            <w:shd w:val="clear" w:color="auto" w:fill="B6DDE8"/>
            <w:noWrap/>
            <w:vAlign w:val="bottom"/>
          </w:tcPr>
          <w:p w:rsidR="003F2921" w:rsidRPr="00F453EF" w:rsidRDefault="003F2921" w:rsidP="00D0020C">
            <w:pPr>
              <w:spacing w:after="0" w:line="240" w:lineRule="auto"/>
              <w:jc w:val="right"/>
              <w:rPr>
                <w:rFonts w:cs="Arial"/>
                <w:b/>
                <w:sz w:val="18"/>
                <w:szCs w:val="18"/>
              </w:rPr>
            </w:pPr>
            <w:r w:rsidRPr="00F453EF">
              <w:rPr>
                <w:rFonts w:cs="Arial"/>
                <w:b/>
                <w:sz w:val="18"/>
                <w:szCs w:val="18"/>
              </w:rPr>
              <w:t>192 375</w:t>
            </w:r>
          </w:p>
        </w:tc>
        <w:tc>
          <w:tcPr>
            <w:tcW w:w="2388" w:type="dxa"/>
            <w:tcBorders>
              <w:top w:val="single" w:sz="4" w:space="0" w:color="auto"/>
              <w:left w:val="nil"/>
              <w:bottom w:val="single" w:sz="4" w:space="0" w:color="auto"/>
              <w:right w:val="single" w:sz="4" w:space="0" w:color="auto"/>
            </w:tcBorders>
            <w:shd w:val="clear" w:color="auto" w:fill="B6DDE8"/>
            <w:noWrap/>
            <w:vAlign w:val="bottom"/>
          </w:tcPr>
          <w:p w:rsidR="003F2921" w:rsidRPr="00F453EF" w:rsidRDefault="003F2921" w:rsidP="00D0020C">
            <w:pPr>
              <w:spacing w:after="0" w:line="240" w:lineRule="auto"/>
              <w:jc w:val="right"/>
              <w:rPr>
                <w:rFonts w:cs="Arial"/>
                <w:b/>
                <w:sz w:val="18"/>
                <w:szCs w:val="18"/>
              </w:rPr>
            </w:pPr>
            <w:r w:rsidRPr="00F453EF">
              <w:rPr>
                <w:rFonts w:cs="Arial"/>
                <w:b/>
                <w:sz w:val="18"/>
                <w:szCs w:val="18"/>
              </w:rPr>
              <w:t>81 498</w:t>
            </w:r>
          </w:p>
        </w:tc>
        <w:tc>
          <w:tcPr>
            <w:tcW w:w="2204" w:type="dxa"/>
            <w:tcBorders>
              <w:top w:val="single" w:sz="4" w:space="0" w:color="auto"/>
              <w:left w:val="nil"/>
              <w:bottom w:val="single" w:sz="4" w:space="0" w:color="auto"/>
              <w:right w:val="single" w:sz="4" w:space="0" w:color="auto"/>
            </w:tcBorders>
            <w:shd w:val="clear" w:color="auto" w:fill="B6DDE8"/>
            <w:noWrap/>
            <w:vAlign w:val="bottom"/>
          </w:tcPr>
          <w:p w:rsidR="003F2921" w:rsidRPr="00F453EF" w:rsidRDefault="003F2921" w:rsidP="00D0020C">
            <w:pPr>
              <w:spacing w:after="0" w:line="240" w:lineRule="auto"/>
              <w:jc w:val="right"/>
              <w:rPr>
                <w:rFonts w:cs="Arial"/>
                <w:b/>
                <w:sz w:val="18"/>
                <w:szCs w:val="18"/>
              </w:rPr>
            </w:pPr>
            <w:r w:rsidRPr="00F453EF">
              <w:rPr>
                <w:rFonts w:cs="Arial"/>
                <w:b/>
                <w:sz w:val="18"/>
                <w:szCs w:val="18"/>
              </w:rPr>
              <w:t>76 007</w:t>
            </w:r>
          </w:p>
        </w:tc>
      </w:tr>
    </w:tbl>
    <w:p w:rsidR="003F2921" w:rsidRPr="000D7A38" w:rsidRDefault="003F2921" w:rsidP="00E30235">
      <w:pPr>
        <w:rPr>
          <w:i/>
          <w:sz w:val="20"/>
          <w:szCs w:val="20"/>
        </w:rPr>
      </w:pPr>
      <w:r>
        <w:rPr>
          <w:i/>
          <w:sz w:val="20"/>
          <w:szCs w:val="20"/>
        </w:rPr>
        <w:t xml:space="preserve">      Zdroj: ČSÚ</w:t>
      </w:r>
    </w:p>
    <w:p w:rsidR="003F2921" w:rsidRPr="009E34CE" w:rsidRDefault="003F2921" w:rsidP="00E30235">
      <w:pPr>
        <w:spacing w:line="276" w:lineRule="auto"/>
        <w:ind w:left="720"/>
        <w:rPr>
          <w:i/>
        </w:rPr>
      </w:pPr>
      <w:r w:rsidRPr="009E34CE">
        <w:rPr>
          <w:i/>
        </w:rPr>
        <w:t>Tabulka</w:t>
      </w:r>
      <w:r>
        <w:rPr>
          <w:i/>
        </w:rPr>
        <w:t xml:space="preserve"> č. 11</w:t>
      </w:r>
      <w:r w:rsidRPr="009E34CE">
        <w:rPr>
          <w:i/>
        </w:rPr>
        <w:t>: Bytový fond na území působnosti LAG Podralsko</w:t>
      </w:r>
      <w:r>
        <w:rPr>
          <w:i/>
        </w:rPr>
        <w:t xml:space="preserve"> v r. 2011:</w:t>
      </w:r>
    </w:p>
    <w:tbl>
      <w:tblPr>
        <w:tblW w:w="9155" w:type="dxa"/>
        <w:jc w:val="center"/>
        <w:tblInd w:w="55" w:type="dxa"/>
        <w:tblLayout w:type="fixed"/>
        <w:tblCellMar>
          <w:left w:w="70" w:type="dxa"/>
          <w:right w:w="70" w:type="dxa"/>
        </w:tblCellMar>
        <w:tblLook w:val="00A0"/>
      </w:tblPr>
      <w:tblGrid>
        <w:gridCol w:w="1828"/>
        <w:gridCol w:w="954"/>
        <w:gridCol w:w="775"/>
        <w:gridCol w:w="775"/>
        <w:gridCol w:w="1036"/>
        <w:gridCol w:w="884"/>
        <w:gridCol w:w="851"/>
        <w:gridCol w:w="709"/>
        <w:gridCol w:w="647"/>
        <w:gridCol w:w="696"/>
      </w:tblGrid>
      <w:tr w:rsidR="003F2921" w:rsidRPr="00C6486A" w:rsidTr="00D0020C">
        <w:trPr>
          <w:trHeight w:val="405"/>
          <w:jc w:val="center"/>
        </w:trPr>
        <w:tc>
          <w:tcPr>
            <w:tcW w:w="1828" w:type="dxa"/>
            <w:vMerge w:val="restart"/>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b/>
                <w:color w:val="000000"/>
                <w:sz w:val="18"/>
                <w:szCs w:val="18"/>
              </w:rPr>
            </w:pPr>
            <w:r w:rsidRPr="009E34CE">
              <w:rPr>
                <w:rFonts w:cs="Arial"/>
                <w:b/>
                <w:color w:val="000000"/>
                <w:sz w:val="18"/>
                <w:szCs w:val="18"/>
              </w:rPr>
              <w:t>Název</w:t>
            </w:r>
          </w:p>
          <w:p w:rsidR="003F2921" w:rsidRPr="009E34CE" w:rsidRDefault="003F2921" w:rsidP="00D0020C">
            <w:pPr>
              <w:spacing w:after="0" w:line="240" w:lineRule="auto"/>
              <w:jc w:val="center"/>
              <w:rPr>
                <w:rFonts w:cs="Arial"/>
                <w:b/>
                <w:color w:val="000000"/>
                <w:sz w:val="18"/>
                <w:szCs w:val="18"/>
              </w:rPr>
            </w:pPr>
            <w:r w:rsidRPr="009E34CE">
              <w:rPr>
                <w:rFonts w:cs="Arial"/>
                <w:b/>
                <w:color w:val="000000"/>
                <w:sz w:val="18"/>
                <w:szCs w:val="18"/>
              </w:rPr>
              <w:t>obce</w:t>
            </w:r>
          </w:p>
        </w:tc>
        <w:tc>
          <w:tcPr>
            <w:tcW w:w="954" w:type="dxa"/>
            <w:vMerge w:val="restart"/>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Byty</w:t>
            </w:r>
            <w:r w:rsidRPr="009E34CE">
              <w:rPr>
                <w:rFonts w:cs="Arial"/>
                <w:color w:val="000000"/>
                <w:sz w:val="18"/>
                <w:szCs w:val="18"/>
              </w:rPr>
              <w:br/>
              <w:t xml:space="preserve"> v domech</w:t>
            </w:r>
            <w:r w:rsidRPr="009E34CE">
              <w:rPr>
                <w:rFonts w:cs="Arial"/>
                <w:color w:val="000000"/>
                <w:sz w:val="18"/>
                <w:szCs w:val="18"/>
              </w:rPr>
              <w:br/>
              <w:t xml:space="preserve"> celkem</w:t>
            </w:r>
          </w:p>
        </w:tc>
        <w:tc>
          <w:tcPr>
            <w:tcW w:w="1550" w:type="dxa"/>
            <w:gridSpan w:val="2"/>
            <w:tcBorders>
              <w:top w:val="single" w:sz="8" w:space="0" w:color="auto"/>
              <w:left w:val="nil"/>
              <w:bottom w:val="single" w:sz="4" w:space="0" w:color="auto"/>
              <w:right w:val="single" w:sz="4" w:space="0" w:color="auto"/>
            </w:tcBorders>
            <w:shd w:val="clear" w:color="auto" w:fill="DAEEF3"/>
            <w:noWrap/>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z toho</w:t>
            </w:r>
          </w:p>
        </w:tc>
        <w:tc>
          <w:tcPr>
            <w:tcW w:w="1036" w:type="dxa"/>
            <w:vMerge w:val="restart"/>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 xml:space="preserve"> Obydlené  byty v domech celkem</w:t>
            </w:r>
          </w:p>
        </w:tc>
        <w:tc>
          <w:tcPr>
            <w:tcW w:w="1735" w:type="dxa"/>
            <w:gridSpan w:val="2"/>
            <w:tcBorders>
              <w:top w:val="single" w:sz="8" w:space="0" w:color="auto"/>
              <w:left w:val="nil"/>
              <w:bottom w:val="single" w:sz="4" w:space="0" w:color="auto"/>
              <w:right w:val="single" w:sz="4" w:space="0" w:color="auto"/>
            </w:tcBorders>
            <w:shd w:val="clear" w:color="auto" w:fill="DAEEF3"/>
            <w:noWrap/>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z toho</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Neobydlené byty celkem</w:t>
            </w:r>
          </w:p>
        </w:tc>
        <w:tc>
          <w:tcPr>
            <w:tcW w:w="1343" w:type="dxa"/>
            <w:gridSpan w:val="2"/>
            <w:vMerge w:val="restart"/>
            <w:tcBorders>
              <w:top w:val="single" w:sz="8" w:space="0" w:color="auto"/>
              <w:left w:val="single" w:sz="4" w:space="0" w:color="auto"/>
              <w:bottom w:val="single" w:sz="4" w:space="0" w:color="auto"/>
              <w:right w:val="single" w:sz="4" w:space="0" w:color="auto"/>
            </w:tcBorders>
            <w:shd w:val="clear" w:color="auto" w:fill="DAEEF3"/>
            <w:noWrap/>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z toho</w:t>
            </w:r>
          </w:p>
        </w:tc>
      </w:tr>
      <w:tr w:rsidR="003F2921" w:rsidRPr="00C6486A" w:rsidTr="00D0020C">
        <w:trPr>
          <w:trHeight w:val="330"/>
          <w:jc w:val="center"/>
        </w:trPr>
        <w:tc>
          <w:tcPr>
            <w:tcW w:w="1828" w:type="dxa"/>
            <w:vMerge/>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954" w:type="dxa"/>
            <w:vMerge/>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775"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rodinné domy</w:t>
            </w:r>
          </w:p>
        </w:tc>
        <w:tc>
          <w:tcPr>
            <w:tcW w:w="775"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bytové domy</w:t>
            </w:r>
          </w:p>
        </w:tc>
        <w:tc>
          <w:tcPr>
            <w:tcW w:w="1036" w:type="dxa"/>
            <w:vMerge/>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884"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rodinné domy</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bytové domy</w:t>
            </w:r>
          </w:p>
        </w:tc>
        <w:tc>
          <w:tcPr>
            <w:tcW w:w="709" w:type="dxa"/>
            <w:vMerge/>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1343" w:type="dxa"/>
            <w:gridSpan w:val="2"/>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r>
      <w:tr w:rsidR="003F2921" w:rsidRPr="00C6486A" w:rsidTr="00D0020C">
        <w:trPr>
          <w:trHeight w:val="1365"/>
          <w:jc w:val="center"/>
        </w:trPr>
        <w:tc>
          <w:tcPr>
            <w:tcW w:w="1828" w:type="dxa"/>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954" w:type="dxa"/>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77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77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1036" w:type="dxa"/>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88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709" w:type="dxa"/>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9E34CE" w:rsidRDefault="003F2921" w:rsidP="00D0020C">
            <w:pPr>
              <w:spacing w:after="0" w:line="240" w:lineRule="auto"/>
              <w:rPr>
                <w:rFonts w:cs="Arial"/>
                <w:color w:val="000000"/>
                <w:sz w:val="18"/>
                <w:szCs w:val="18"/>
              </w:rPr>
            </w:pPr>
          </w:p>
        </w:tc>
        <w:tc>
          <w:tcPr>
            <w:tcW w:w="647" w:type="dxa"/>
            <w:tcBorders>
              <w:top w:val="single" w:sz="4" w:space="0" w:color="auto"/>
              <w:left w:val="nil"/>
              <w:bottom w:val="single" w:sz="4" w:space="0" w:color="auto"/>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rodinné domy</w:t>
            </w:r>
          </w:p>
        </w:tc>
        <w:tc>
          <w:tcPr>
            <w:tcW w:w="696" w:type="dxa"/>
            <w:tcBorders>
              <w:top w:val="single" w:sz="4" w:space="0" w:color="auto"/>
              <w:left w:val="nil"/>
              <w:bottom w:val="single" w:sz="4" w:space="0" w:color="auto"/>
              <w:right w:val="single" w:sz="4" w:space="0" w:color="auto"/>
            </w:tcBorders>
            <w:shd w:val="clear" w:color="auto" w:fill="DAEEF3"/>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bytové domy</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Bělá pod Bezdězem</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2 242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1 455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743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1 878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1 151</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684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364</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Bezděz</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Bítouchov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122</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Blatce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121</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Blíževedly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84</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Bohatice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Brniště</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87</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91</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Březovice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Cetenov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Cvikov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2 101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1 135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944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1 692</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792</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Čistá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50</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Doksy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2 394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1 479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857</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1 929</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1 087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Dolní Krupá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Dubá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1 010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671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395</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259</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Dubnice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185</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Hamr na Jezeře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Holany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Horní Libchava</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Horní Police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Chlum</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58</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Chorušice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142</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91</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Chotovice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Jablonné v Podještědí</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1 664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931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1 428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778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Jestřebí</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185</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Kozly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Kravaře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Krompach</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154</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Kunratice u Cvikova</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192</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Kvítkov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Luka</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Mařenice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322</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Mimoň</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2 734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1 197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1 514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2 469</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1 044</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1 409</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105</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Mšeno</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402</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128</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Noviny pod Ralskem</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Nový Bor</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5 504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2 137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3 301</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4 928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1 808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3 057</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244</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Okna</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Osečná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475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100</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Pertoltice pod Ralskem</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Plužná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Polevsko</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111</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Provodín</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138</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117</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Radvanec</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Ralsko</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875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764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174</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587</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Rokytá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Skalka u Doks</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Sloup v Čechách</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68</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Sosnová</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226</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Stráž pod Ralskem</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1 700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1 525</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1 620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1 463</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Stružnice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309</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243</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74</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74</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Stvolínky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Svojkov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Tachov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65</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Tuhaň</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161</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104</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Velenice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78</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Velká Bukovina</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172</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142</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Velký Valtinov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Volfartice</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202</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85</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83</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Vrchovany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37</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Zahrádky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250</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177</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69</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220</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150</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Zákupy</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1 205</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526</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638</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1 011</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442</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559</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194</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84</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r>
      <w:tr w:rsidR="003F2921" w:rsidRPr="00C6486A" w:rsidTr="00D0020C">
        <w:trPr>
          <w:trHeight w:val="225"/>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Žandov</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452</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406</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343</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368</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109</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w:t>
            </w:r>
          </w:p>
        </w:tc>
      </w:tr>
      <w:tr w:rsidR="003F2921" w:rsidRPr="00C6486A" w:rsidTr="00D0020C">
        <w:trPr>
          <w:trHeight w:val="240"/>
          <w:jc w:val="center"/>
        </w:trPr>
        <w:tc>
          <w:tcPr>
            <w:tcW w:w="1828"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Ždírec</w:t>
            </w:r>
          </w:p>
        </w:tc>
        <w:tc>
          <w:tcPr>
            <w:tcW w:w="95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63</w:t>
            </w:r>
          </w:p>
        </w:tc>
        <w:tc>
          <w:tcPr>
            <w:tcW w:w="775"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3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37</w:t>
            </w:r>
          </w:p>
        </w:tc>
        <w:tc>
          <w:tcPr>
            <w:tcW w:w="884"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w:t>
            </w:r>
          </w:p>
        </w:tc>
        <w:tc>
          <w:tcPr>
            <w:tcW w:w="851"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709"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647"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696" w:type="dxa"/>
            <w:tcBorders>
              <w:top w:val="single" w:sz="4" w:space="0" w:color="auto"/>
              <w:left w:val="nil"/>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r>
      <w:tr w:rsidR="003F2921" w:rsidRPr="00C6486A" w:rsidTr="00D0020C">
        <w:trPr>
          <w:trHeight w:val="240"/>
          <w:jc w:val="center"/>
        </w:trPr>
        <w:tc>
          <w:tcPr>
            <w:tcW w:w="1828"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rPr>
                <w:rFonts w:cs="Arial"/>
                <w:b/>
                <w:bCs/>
                <w:color w:val="000000"/>
                <w:sz w:val="18"/>
                <w:szCs w:val="18"/>
              </w:rPr>
            </w:pPr>
            <w:r w:rsidRPr="009E34CE">
              <w:rPr>
                <w:rFonts w:cs="Arial"/>
                <w:b/>
                <w:bCs/>
                <w:color w:val="000000"/>
                <w:sz w:val="18"/>
                <w:szCs w:val="18"/>
              </w:rPr>
              <w:t>CELKEM</w:t>
            </w:r>
          </w:p>
        </w:tc>
        <w:tc>
          <w:tcPr>
            <w:tcW w:w="954"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32 917</w:t>
            </w:r>
          </w:p>
        </w:tc>
        <w:tc>
          <w:tcPr>
            <w:tcW w:w="775"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19 375</w:t>
            </w:r>
          </w:p>
        </w:tc>
        <w:tc>
          <w:tcPr>
            <w:tcW w:w="775"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13 040</w:t>
            </w:r>
          </w:p>
        </w:tc>
        <w:tc>
          <w:tcPr>
            <w:tcW w:w="1036"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26 680</w:t>
            </w:r>
          </w:p>
        </w:tc>
        <w:tc>
          <w:tcPr>
            <w:tcW w:w="884"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14 295</w:t>
            </w:r>
          </w:p>
        </w:tc>
        <w:tc>
          <w:tcPr>
            <w:tcW w:w="851"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11 970</w:t>
            </w:r>
          </w:p>
        </w:tc>
        <w:tc>
          <w:tcPr>
            <w:tcW w:w="709"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6 237</w:t>
            </w:r>
          </w:p>
        </w:tc>
        <w:tc>
          <w:tcPr>
            <w:tcW w:w="647" w:type="dxa"/>
            <w:tcBorders>
              <w:top w:val="single" w:sz="4" w:space="0" w:color="auto"/>
              <w:left w:val="nil"/>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5 080</w:t>
            </w:r>
          </w:p>
        </w:tc>
        <w:tc>
          <w:tcPr>
            <w:tcW w:w="696"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1 070</w:t>
            </w:r>
          </w:p>
        </w:tc>
      </w:tr>
      <w:tr w:rsidR="003F2921" w:rsidRPr="00C6486A" w:rsidTr="00D0020C">
        <w:trPr>
          <w:trHeight w:val="255"/>
          <w:jc w:val="center"/>
        </w:trPr>
        <w:tc>
          <w:tcPr>
            <w:tcW w:w="1828"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Liberecký kraj</w:t>
            </w:r>
          </w:p>
        </w:tc>
        <w:tc>
          <w:tcPr>
            <w:tcW w:w="954" w:type="dxa"/>
            <w:tcBorders>
              <w:top w:val="single" w:sz="4" w:space="0" w:color="auto"/>
              <w:left w:val="nil"/>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c>
          <w:tcPr>
            <w:tcW w:w="775" w:type="dxa"/>
            <w:tcBorders>
              <w:top w:val="single" w:sz="4" w:space="0" w:color="auto"/>
              <w:left w:val="nil"/>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c>
          <w:tcPr>
            <w:tcW w:w="775" w:type="dxa"/>
            <w:tcBorders>
              <w:top w:val="single" w:sz="4" w:space="0" w:color="auto"/>
              <w:left w:val="nil"/>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171 328</w:t>
            </w:r>
          </w:p>
        </w:tc>
        <w:tc>
          <w:tcPr>
            <w:tcW w:w="884" w:type="dxa"/>
            <w:tcBorders>
              <w:top w:val="single" w:sz="4" w:space="0" w:color="auto"/>
              <w:left w:val="nil"/>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73 080</w:t>
            </w:r>
          </w:p>
        </w:tc>
        <w:tc>
          <w:tcPr>
            <w:tcW w:w="851" w:type="dxa"/>
            <w:tcBorders>
              <w:top w:val="single" w:sz="4" w:space="0" w:color="auto"/>
              <w:left w:val="nil"/>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95 032</w:t>
            </w:r>
          </w:p>
        </w:tc>
        <w:tc>
          <w:tcPr>
            <w:tcW w:w="709" w:type="dxa"/>
            <w:tcBorders>
              <w:top w:val="single" w:sz="4" w:space="0" w:color="auto"/>
              <w:left w:val="nil"/>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c>
          <w:tcPr>
            <w:tcW w:w="647" w:type="dxa"/>
            <w:tcBorders>
              <w:top w:val="single" w:sz="4" w:space="0" w:color="auto"/>
              <w:left w:val="nil"/>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c>
          <w:tcPr>
            <w:tcW w:w="69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color w:val="000000"/>
                <w:sz w:val="18"/>
                <w:szCs w:val="18"/>
              </w:rPr>
            </w:pPr>
            <w:r w:rsidRPr="009E34CE">
              <w:rPr>
                <w:rFonts w:cs="Arial"/>
                <w:color w:val="000000"/>
                <w:sz w:val="18"/>
                <w:szCs w:val="18"/>
              </w:rPr>
              <w:t> </w:t>
            </w:r>
          </w:p>
        </w:tc>
      </w:tr>
    </w:tbl>
    <w:p w:rsidR="003F2921" w:rsidRPr="00D81A4C" w:rsidRDefault="003F2921" w:rsidP="00E30235">
      <w:pPr>
        <w:rPr>
          <w:i/>
          <w:sz w:val="20"/>
          <w:szCs w:val="20"/>
        </w:rPr>
      </w:pPr>
      <w:r>
        <w:rPr>
          <w:i/>
          <w:sz w:val="20"/>
          <w:szCs w:val="20"/>
        </w:rPr>
        <w:t xml:space="preserve">      Zdroj: ČSÚ </w:t>
      </w:r>
    </w:p>
    <w:p w:rsidR="003F2921" w:rsidRPr="00DA64AF" w:rsidRDefault="003F2921" w:rsidP="00E30235">
      <w:pPr>
        <w:spacing w:line="276" w:lineRule="auto"/>
      </w:pPr>
      <w:r w:rsidRPr="00DA64AF">
        <w:t>Významné zastoupení malých obcí se i ve struktuře bytového fondu projevuje vysokým podílem bytů v rodinných domech. Nejvyšší podíl bytů v bytových domech je dle předpokladu v největších obcích – Stráž pod Ralskem a Ralsko, zde byl v 80. letech největší příliv obyvatel díky uranovému průmyslu a textilnímu průmyslu a pro tyto dělníky byla výstavba bytových domů soustředěná ve velkém do stěžejních míst. Podobn</w:t>
      </w:r>
      <w:r>
        <w:t>á situace byla i ve městě</w:t>
      </w:r>
      <w:r w:rsidRPr="00DA64AF">
        <w:t xml:space="preserve"> </w:t>
      </w:r>
      <w:r>
        <w:t xml:space="preserve">Nový Bor se sklářským průmyslem, zde je tedy také </w:t>
      </w:r>
      <w:r w:rsidRPr="00DA64AF">
        <w:t xml:space="preserve">vysoký podíl bytů v bytových domech. Všem těmto místům zůstalo ve fondu </w:t>
      </w:r>
      <w:r>
        <w:t xml:space="preserve">bydlení mnoho bytových domů. Zajímavostí je, že </w:t>
      </w:r>
      <w:r w:rsidRPr="00DA64AF">
        <w:t>měst</w:t>
      </w:r>
      <w:r>
        <w:t>o</w:t>
      </w:r>
      <w:r w:rsidRPr="00DA64AF">
        <w:t xml:space="preserve"> Mimoň </w:t>
      </w:r>
      <w:r>
        <w:t xml:space="preserve">vlastní několik </w:t>
      </w:r>
      <w:r w:rsidRPr="00DA64AF">
        <w:t>bytových domů na území města Ralsko.</w:t>
      </w:r>
    </w:p>
    <w:p w:rsidR="003F2921" w:rsidRPr="00DA64AF" w:rsidRDefault="003F2921" w:rsidP="00E30235">
      <w:pPr>
        <w:spacing w:line="276" w:lineRule="auto"/>
      </w:pPr>
      <w:r w:rsidRPr="00DA64AF">
        <w:t xml:space="preserve">Na území LAG Podralsko je z celkového počtu bytů v domech 58 % </w:t>
      </w:r>
      <w:r>
        <w:t xml:space="preserve">bytů v RD a 39% </w:t>
      </w:r>
      <w:r w:rsidRPr="00DA64AF">
        <w:t>bytů</w:t>
      </w:r>
      <w:r>
        <w:t xml:space="preserve"> </w:t>
      </w:r>
      <w:r w:rsidRPr="00DA64AF">
        <w:t xml:space="preserve">v BD. </w:t>
      </w:r>
      <w:r>
        <w:t>Neobydlených bytů</w:t>
      </w:r>
      <w:r w:rsidRPr="00DA64AF">
        <w:t xml:space="preserve"> z celkového počtu bytů v domech je 18%, z toho 81% v RD a 17% v BD. Zde se počet neobydlených byt</w:t>
      </w:r>
      <w:r>
        <w:t xml:space="preserve">ů projevil </w:t>
      </w:r>
      <w:r w:rsidRPr="00DA64AF">
        <w:t>díky převodu bytových domů od státu do vlastnictví obcí</w:t>
      </w:r>
      <w:r>
        <w:t>. P</w:t>
      </w:r>
      <w:r w:rsidRPr="00DA64AF">
        <w:t xml:space="preserve">o odchodu </w:t>
      </w:r>
      <w:r>
        <w:t xml:space="preserve">sovětských </w:t>
      </w:r>
      <w:r w:rsidRPr="00DA64AF">
        <w:t xml:space="preserve">vojsk z území </w:t>
      </w:r>
      <w:r>
        <w:t xml:space="preserve">zejména města Ralska, </w:t>
      </w:r>
      <w:r w:rsidRPr="00DA64AF">
        <w:t xml:space="preserve">zůstalo mnoho vybydlených bytových domů v majetku obcí, které s nimi v současné době nakládají buď formou oprav a rekonstrukcí nebo prodeji, ale z důvodu </w:t>
      </w:r>
      <w:r>
        <w:t xml:space="preserve">nedostatku pracovních příležitostí v oblasti </w:t>
      </w:r>
      <w:r w:rsidRPr="00DA64AF">
        <w:t>tyto domy zatím zůstávají neobydlené.</w:t>
      </w:r>
    </w:p>
    <w:p w:rsidR="003F2921" w:rsidRDefault="003F2921" w:rsidP="00E30235">
      <w:pPr>
        <w:pStyle w:val="NoSpacing"/>
        <w:spacing w:line="276" w:lineRule="auto"/>
      </w:pPr>
      <w:r w:rsidRPr="006007E8">
        <w:t>Velké procento obydlených bytů v rodinných domech</w:t>
      </w:r>
      <w:r w:rsidRPr="00DA64AF">
        <w:t xml:space="preserve"> způsobuje ro</w:t>
      </w:r>
      <w:r>
        <w:t xml:space="preserve">zmanitost území, kde převážná většina rodinných domů je v malých obcích, protože </w:t>
      </w:r>
      <w:r w:rsidRPr="00DA64AF">
        <w:t>v malých</w:t>
      </w:r>
      <w:r>
        <w:t xml:space="preserve"> obcích nebylo prioritou stavět bytové domy, </w:t>
      </w:r>
      <w:r w:rsidRPr="00DA64AF">
        <w:t>zůstala</w:t>
      </w:r>
      <w:r>
        <w:t xml:space="preserve"> zde původní</w:t>
      </w:r>
      <w:r w:rsidRPr="00DA64AF">
        <w:t xml:space="preserve"> z</w:t>
      </w:r>
      <w:r>
        <w:t xml:space="preserve">ástavba. V současné době </w:t>
      </w:r>
      <w:r w:rsidRPr="00DA64AF">
        <w:t>přibývá výstavb</w:t>
      </w:r>
      <w:r>
        <w:t>a</w:t>
      </w:r>
      <w:r w:rsidRPr="00DA64AF">
        <w:t xml:space="preserve"> nových, rodinných domků. </w:t>
      </w:r>
      <w:r>
        <w:t xml:space="preserve"> Z celkem obydlených bytů je </w:t>
      </w:r>
      <w:r w:rsidRPr="00DA64AF">
        <w:t>53% obydlených v RD a 45% v</w:t>
      </w:r>
      <w:r>
        <w:t> </w:t>
      </w:r>
      <w:r w:rsidRPr="00DA64AF">
        <w:t>BD</w:t>
      </w:r>
      <w:r>
        <w:t>.</w:t>
      </w:r>
    </w:p>
    <w:p w:rsidR="003F2921" w:rsidRPr="000D7A38" w:rsidRDefault="003F2921" w:rsidP="00E30235">
      <w:pPr>
        <w:pStyle w:val="NoSpacing"/>
        <w:spacing w:line="276" w:lineRule="auto"/>
      </w:pPr>
    </w:p>
    <w:p w:rsidR="003F2921" w:rsidRDefault="003F2921" w:rsidP="00E30235">
      <w:pPr>
        <w:spacing w:line="276" w:lineRule="auto"/>
        <w:ind w:left="720"/>
        <w:rPr>
          <w:i/>
        </w:rPr>
      </w:pPr>
      <w:r w:rsidRPr="009E34CE">
        <w:rPr>
          <w:i/>
        </w:rPr>
        <w:t>Tabulka</w:t>
      </w:r>
      <w:r>
        <w:rPr>
          <w:i/>
        </w:rPr>
        <w:t xml:space="preserve"> č. 12</w:t>
      </w:r>
      <w:r w:rsidRPr="009E34CE">
        <w:rPr>
          <w:i/>
        </w:rPr>
        <w:t xml:space="preserve">: Domovní fond na </w:t>
      </w:r>
      <w:r>
        <w:rPr>
          <w:i/>
        </w:rPr>
        <w:t>území působnosti LAG Podralsko v r. 2011:</w:t>
      </w:r>
    </w:p>
    <w:tbl>
      <w:tblPr>
        <w:tblW w:w="8940" w:type="dxa"/>
        <w:jc w:val="center"/>
        <w:tblInd w:w="55" w:type="dxa"/>
        <w:tblCellMar>
          <w:left w:w="70" w:type="dxa"/>
          <w:right w:w="70" w:type="dxa"/>
        </w:tblCellMar>
        <w:tblLook w:val="00A0"/>
      </w:tblPr>
      <w:tblGrid>
        <w:gridCol w:w="1800"/>
        <w:gridCol w:w="1280"/>
        <w:gridCol w:w="960"/>
        <w:gridCol w:w="960"/>
        <w:gridCol w:w="960"/>
        <w:gridCol w:w="960"/>
        <w:gridCol w:w="960"/>
        <w:gridCol w:w="1060"/>
      </w:tblGrid>
      <w:tr w:rsidR="003F2921" w:rsidRPr="009E34CE" w:rsidTr="00D0020C">
        <w:trPr>
          <w:trHeight w:val="698"/>
          <w:jc w:val="center"/>
        </w:trPr>
        <w:tc>
          <w:tcPr>
            <w:tcW w:w="1800" w:type="dxa"/>
            <w:vMerge w:val="restart"/>
            <w:tcBorders>
              <w:top w:val="single" w:sz="8" w:space="0" w:color="auto"/>
              <w:left w:val="single" w:sz="4" w:space="0" w:color="auto"/>
              <w:bottom w:val="single" w:sz="4" w:space="0" w:color="auto"/>
              <w:right w:val="single" w:sz="8" w:space="0" w:color="auto"/>
            </w:tcBorders>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Název</w:t>
            </w:r>
          </w:p>
        </w:tc>
        <w:tc>
          <w:tcPr>
            <w:tcW w:w="1280" w:type="dxa"/>
            <w:vMerge w:val="restart"/>
            <w:tcBorders>
              <w:top w:val="single" w:sz="8" w:space="0" w:color="auto"/>
              <w:left w:val="single" w:sz="8" w:space="0" w:color="auto"/>
              <w:bottom w:val="single" w:sz="4" w:space="0" w:color="auto"/>
              <w:right w:val="single" w:sz="8" w:space="0" w:color="auto"/>
            </w:tcBorders>
            <w:shd w:val="clear" w:color="000000" w:fill="FFFFCC"/>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 xml:space="preserve">Domy </w:t>
            </w:r>
            <w:r w:rsidRPr="009E34CE">
              <w:rPr>
                <w:rFonts w:cs="Arial"/>
                <w:color w:val="000000"/>
                <w:sz w:val="18"/>
                <w:szCs w:val="18"/>
              </w:rPr>
              <w:br/>
              <w:t xml:space="preserve">celkem </w:t>
            </w:r>
          </w:p>
        </w:tc>
        <w:tc>
          <w:tcPr>
            <w:tcW w:w="1920" w:type="dxa"/>
            <w:gridSpan w:val="2"/>
            <w:tcBorders>
              <w:top w:val="single" w:sz="8" w:space="0" w:color="auto"/>
              <w:left w:val="nil"/>
              <w:bottom w:val="single" w:sz="4" w:space="0" w:color="auto"/>
              <w:right w:val="single" w:sz="8" w:space="0" w:color="000000"/>
            </w:tcBorders>
            <w:shd w:val="clear" w:color="000000" w:fill="FFFFCC"/>
            <w:noWrap/>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z toho</w:t>
            </w:r>
          </w:p>
        </w:tc>
        <w:tc>
          <w:tcPr>
            <w:tcW w:w="960" w:type="dxa"/>
            <w:vMerge w:val="restart"/>
            <w:tcBorders>
              <w:top w:val="single" w:sz="8" w:space="0" w:color="auto"/>
              <w:left w:val="single" w:sz="8" w:space="0" w:color="auto"/>
              <w:bottom w:val="single" w:sz="4" w:space="0" w:color="auto"/>
              <w:right w:val="single" w:sz="8" w:space="0" w:color="auto"/>
            </w:tcBorders>
            <w:shd w:val="clear" w:color="000000" w:fill="CCFFFF"/>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Obydlené domy celkem</w:t>
            </w:r>
          </w:p>
        </w:tc>
        <w:tc>
          <w:tcPr>
            <w:tcW w:w="960" w:type="dxa"/>
            <w:tcBorders>
              <w:top w:val="single" w:sz="8" w:space="0" w:color="auto"/>
              <w:left w:val="single" w:sz="4" w:space="0" w:color="auto"/>
              <w:bottom w:val="single" w:sz="4" w:space="0" w:color="auto"/>
              <w:right w:val="nil"/>
            </w:tcBorders>
            <w:shd w:val="clear" w:color="000000" w:fill="CCFFFF"/>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 </w:t>
            </w:r>
          </w:p>
        </w:tc>
        <w:tc>
          <w:tcPr>
            <w:tcW w:w="960" w:type="dxa"/>
            <w:tcBorders>
              <w:top w:val="single" w:sz="8" w:space="0" w:color="auto"/>
              <w:left w:val="single" w:sz="4" w:space="0" w:color="auto"/>
              <w:bottom w:val="single" w:sz="4" w:space="0" w:color="auto"/>
              <w:right w:val="single" w:sz="8" w:space="0" w:color="auto"/>
            </w:tcBorders>
            <w:shd w:val="clear" w:color="000000" w:fill="CCFFFF"/>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 </w:t>
            </w:r>
          </w:p>
        </w:tc>
        <w:tc>
          <w:tcPr>
            <w:tcW w:w="1060" w:type="dxa"/>
            <w:vMerge w:val="restart"/>
            <w:tcBorders>
              <w:top w:val="single" w:sz="8" w:space="0" w:color="auto"/>
              <w:left w:val="single" w:sz="4" w:space="0" w:color="auto"/>
              <w:bottom w:val="single" w:sz="4" w:space="0" w:color="auto"/>
              <w:right w:val="single" w:sz="4" w:space="0" w:color="auto"/>
            </w:tcBorders>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Neobydlené domy s byty celkem</w:t>
            </w:r>
          </w:p>
        </w:tc>
      </w:tr>
      <w:tr w:rsidR="003F2921" w:rsidRPr="009E34CE" w:rsidTr="00D0020C">
        <w:trPr>
          <w:trHeight w:val="1230"/>
          <w:jc w:val="center"/>
        </w:trPr>
        <w:tc>
          <w:tcPr>
            <w:tcW w:w="1800" w:type="dxa"/>
            <w:vMerge/>
            <w:tcBorders>
              <w:top w:val="single" w:sz="8" w:space="0" w:color="auto"/>
              <w:left w:val="single" w:sz="4" w:space="0" w:color="auto"/>
              <w:bottom w:val="single" w:sz="4" w:space="0" w:color="auto"/>
              <w:right w:val="single" w:sz="8" w:space="0" w:color="auto"/>
            </w:tcBorders>
            <w:vAlign w:val="center"/>
          </w:tcPr>
          <w:p w:rsidR="003F2921" w:rsidRPr="009E34CE" w:rsidRDefault="003F2921" w:rsidP="00D0020C">
            <w:pPr>
              <w:spacing w:after="0" w:line="240" w:lineRule="auto"/>
              <w:rPr>
                <w:rFonts w:cs="Arial"/>
                <w:color w:val="000000"/>
                <w:sz w:val="18"/>
                <w:szCs w:val="18"/>
              </w:rPr>
            </w:pPr>
          </w:p>
        </w:tc>
        <w:tc>
          <w:tcPr>
            <w:tcW w:w="1280" w:type="dxa"/>
            <w:vMerge/>
            <w:tcBorders>
              <w:top w:val="single" w:sz="8" w:space="0" w:color="auto"/>
              <w:left w:val="single" w:sz="8" w:space="0" w:color="auto"/>
              <w:bottom w:val="single" w:sz="4" w:space="0" w:color="auto"/>
              <w:right w:val="single" w:sz="8" w:space="0" w:color="auto"/>
            </w:tcBorders>
            <w:vAlign w:val="center"/>
          </w:tcPr>
          <w:p w:rsidR="003F2921" w:rsidRPr="009E34CE" w:rsidRDefault="003F2921" w:rsidP="00D0020C">
            <w:pPr>
              <w:spacing w:after="0" w:line="240" w:lineRule="auto"/>
              <w:rPr>
                <w:rFonts w:cs="Arial"/>
                <w:color w:val="000000"/>
                <w:sz w:val="18"/>
                <w:szCs w:val="18"/>
              </w:rPr>
            </w:pPr>
          </w:p>
        </w:tc>
        <w:tc>
          <w:tcPr>
            <w:tcW w:w="960" w:type="dxa"/>
            <w:tcBorders>
              <w:top w:val="single" w:sz="4" w:space="0" w:color="auto"/>
              <w:left w:val="single" w:sz="8" w:space="0" w:color="auto"/>
              <w:bottom w:val="single" w:sz="4" w:space="0" w:color="auto"/>
              <w:right w:val="single" w:sz="4" w:space="0" w:color="auto"/>
            </w:tcBorders>
            <w:shd w:val="clear" w:color="000000" w:fill="FFFFCC"/>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rodinné domy</w:t>
            </w:r>
          </w:p>
        </w:tc>
        <w:tc>
          <w:tcPr>
            <w:tcW w:w="960" w:type="dxa"/>
            <w:tcBorders>
              <w:top w:val="single" w:sz="4" w:space="0" w:color="auto"/>
              <w:left w:val="single" w:sz="4" w:space="0" w:color="auto"/>
              <w:bottom w:val="single" w:sz="4" w:space="0" w:color="auto"/>
              <w:right w:val="single" w:sz="8" w:space="0" w:color="auto"/>
            </w:tcBorders>
            <w:shd w:val="clear" w:color="000000" w:fill="FFFFCC"/>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bytové domy</w:t>
            </w:r>
          </w:p>
        </w:tc>
        <w:tc>
          <w:tcPr>
            <w:tcW w:w="960" w:type="dxa"/>
            <w:vMerge/>
            <w:tcBorders>
              <w:top w:val="single" w:sz="8" w:space="0" w:color="auto"/>
              <w:left w:val="single" w:sz="8" w:space="0" w:color="auto"/>
              <w:bottom w:val="single" w:sz="4" w:space="0" w:color="auto"/>
              <w:right w:val="single" w:sz="8" w:space="0" w:color="auto"/>
            </w:tcBorders>
            <w:vAlign w:val="center"/>
          </w:tcPr>
          <w:p w:rsidR="003F2921" w:rsidRPr="009E34CE" w:rsidRDefault="003F2921" w:rsidP="00D0020C">
            <w:pPr>
              <w:spacing w:after="0" w:line="240" w:lineRule="auto"/>
              <w:rPr>
                <w:rFonts w:cs="Arial"/>
                <w:color w:val="000000"/>
                <w:sz w:val="18"/>
                <w:szCs w:val="18"/>
              </w:rPr>
            </w:pPr>
          </w:p>
        </w:tc>
        <w:tc>
          <w:tcPr>
            <w:tcW w:w="960" w:type="dxa"/>
            <w:tcBorders>
              <w:top w:val="single" w:sz="4" w:space="0" w:color="auto"/>
              <w:left w:val="single" w:sz="4" w:space="0" w:color="auto"/>
              <w:bottom w:val="single" w:sz="4" w:space="0" w:color="auto"/>
              <w:right w:val="nil"/>
            </w:tcBorders>
            <w:shd w:val="clear" w:color="000000" w:fill="CCFFFF"/>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obydlené rodinné domy</w:t>
            </w:r>
          </w:p>
        </w:tc>
        <w:tc>
          <w:tcPr>
            <w:tcW w:w="960" w:type="dxa"/>
            <w:tcBorders>
              <w:top w:val="single" w:sz="4" w:space="0" w:color="auto"/>
              <w:left w:val="single" w:sz="4" w:space="0" w:color="auto"/>
              <w:bottom w:val="single" w:sz="4" w:space="0" w:color="auto"/>
              <w:right w:val="single" w:sz="8" w:space="0" w:color="auto"/>
            </w:tcBorders>
            <w:shd w:val="clear" w:color="000000" w:fill="CCFFFF"/>
            <w:vAlign w:val="center"/>
          </w:tcPr>
          <w:p w:rsidR="003F2921" w:rsidRPr="009E34CE" w:rsidRDefault="003F2921" w:rsidP="00D0020C">
            <w:pPr>
              <w:spacing w:after="0" w:line="240" w:lineRule="auto"/>
              <w:jc w:val="center"/>
              <w:rPr>
                <w:rFonts w:cs="Arial"/>
                <w:color w:val="000000"/>
                <w:sz w:val="18"/>
                <w:szCs w:val="18"/>
              </w:rPr>
            </w:pPr>
            <w:r w:rsidRPr="009E34CE">
              <w:rPr>
                <w:rFonts w:cs="Arial"/>
                <w:color w:val="000000"/>
                <w:sz w:val="18"/>
                <w:szCs w:val="18"/>
              </w:rPr>
              <w:t>obydlené bytové domy</w:t>
            </w:r>
          </w:p>
        </w:tc>
        <w:tc>
          <w:tcPr>
            <w:tcW w:w="1060" w:type="dxa"/>
            <w:vMerge/>
            <w:tcBorders>
              <w:top w:val="single" w:sz="8" w:space="0" w:color="auto"/>
              <w:left w:val="single" w:sz="4" w:space="0" w:color="auto"/>
              <w:bottom w:val="single" w:sz="4" w:space="0" w:color="auto"/>
              <w:right w:val="single" w:sz="4" w:space="0" w:color="auto"/>
            </w:tcBorders>
            <w:vAlign w:val="center"/>
          </w:tcPr>
          <w:p w:rsidR="003F2921" w:rsidRPr="009E34CE" w:rsidRDefault="003F2921" w:rsidP="00D0020C">
            <w:pPr>
              <w:spacing w:after="0" w:line="240" w:lineRule="auto"/>
              <w:rPr>
                <w:rFonts w:cs="Arial"/>
                <w:color w:val="000000"/>
                <w:sz w:val="18"/>
                <w:szCs w:val="18"/>
              </w:rPr>
            </w:pP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Bělá pod Bezdězem</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1 396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1 298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1 152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1 058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78</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243</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Bezděz</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Bítouchov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31</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Blatce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Blíževedly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Bohatice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Brniště</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405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Březovice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Cetenov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Cvikov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1 114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835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706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114</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Čistá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Doksy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1 372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1 201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1 078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914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293</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Dolní Krupá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Dubá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720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294</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Dubnice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Hamr na Jezeře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Holany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Horní Libchava</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Horní Police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Chlum</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Chorušice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Chotovice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Jablonné v Podještědí</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934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701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Jestřebí</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Kozly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Kravaře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Krompach</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Kunratice u Cvikova</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202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Kvítkov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Luka</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Mařenice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438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433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320</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Mimoň</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1 167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969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1 085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Mšeno</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194</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Noviny pod Ralskem</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Nový Bor</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2 082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1 725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1 884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1 529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Okna</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Osečná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257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Pertoltice pod Ralskem</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Plužná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Polevsko</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Provodín</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Radvanec</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Ralsko</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Rokytá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Skalka u Doks</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Sloup v Čechách</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Sosnová</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Stráž pod Ralskem</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114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223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108</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Stružnice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281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262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51</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Stvolínky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97</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92</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Svojkov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27</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Tachov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Tuhaň</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148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80</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Velenice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21</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Velká Bukovina</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191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183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131</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Velký Valtinov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64</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Volfartice</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241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168</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160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73</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Vrchovany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49</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34</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Zahrádky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170</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136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15</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Zákupy</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545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441</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483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386</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88</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62</w:t>
            </w:r>
          </w:p>
        </w:tc>
      </w:tr>
      <w:tr w:rsidR="003F2921" w:rsidRPr="009E34CE" w:rsidTr="00D0020C">
        <w:trPr>
          <w:trHeight w:val="225"/>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Žandov</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463</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398</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60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369</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305</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59</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94</w:t>
            </w:r>
          </w:p>
        </w:tc>
      </w:tr>
      <w:tr w:rsidR="003F2921" w:rsidRPr="009E34CE" w:rsidTr="00D0020C">
        <w:trPr>
          <w:trHeight w:val="240"/>
          <w:jc w:val="center"/>
        </w:trPr>
        <w:tc>
          <w:tcPr>
            <w:tcW w:w="1800" w:type="dxa"/>
            <w:tcBorders>
              <w:top w:val="single" w:sz="4" w:space="0" w:color="auto"/>
              <w:left w:val="single" w:sz="4" w:space="0" w:color="auto"/>
              <w:bottom w:val="single" w:sz="4" w:space="0" w:color="auto"/>
              <w:right w:val="single" w:sz="4" w:space="0" w:color="auto"/>
            </w:tcBorders>
            <w:noWrap/>
          </w:tcPr>
          <w:p w:rsidR="003F2921" w:rsidRPr="009E34CE" w:rsidRDefault="003F2921" w:rsidP="00D0020C">
            <w:pPr>
              <w:spacing w:after="0" w:line="240" w:lineRule="auto"/>
              <w:rPr>
                <w:rFonts w:cs="Arial"/>
                <w:sz w:val="18"/>
                <w:szCs w:val="18"/>
              </w:rPr>
            </w:pPr>
            <w:r w:rsidRPr="009E34CE">
              <w:rPr>
                <w:rFonts w:cs="Arial"/>
                <w:sz w:val="18"/>
                <w:szCs w:val="18"/>
              </w:rPr>
              <w:t>Ždírec</w:t>
            </w:r>
          </w:p>
        </w:tc>
        <w:tc>
          <w:tcPr>
            <w:tcW w:w="128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56</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55</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33</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32</w:t>
            </w:r>
          </w:p>
        </w:tc>
        <w:tc>
          <w:tcPr>
            <w:tcW w:w="960"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0</w:t>
            </w:r>
          </w:p>
        </w:tc>
        <w:tc>
          <w:tcPr>
            <w:tcW w:w="1060" w:type="dxa"/>
            <w:tcBorders>
              <w:top w:val="single" w:sz="4" w:space="0" w:color="auto"/>
              <w:left w:val="single" w:sz="4" w:space="0" w:color="auto"/>
              <w:bottom w:val="single" w:sz="4" w:space="0" w:color="auto"/>
              <w:right w:val="single" w:sz="4" w:space="0" w:color="auto"/>
            </w:tcBorders>
            <w:noWrap/>
            <w:vAlign w:val="bottom"/>
          </w:tcPr>
          <w:p w:rsidR="003F2921" w:rsidRPr="009E34CE" w:rsidRDefault="003F2921" w:rsidP="00D0020C">
            <w:pPr>
              <w:spacing w:after="0" w:line="240" w:lineRule="auto"/>
              <w:jc w:val="right"/>
              <w:rPr>
                <w:rFonts w:cs="Arial"/>
                <w:color w:val="000000"/>
                <w:sz w:val="18"/>
                <w:szCs w:val="18"/>
              </w:rPr>
            </w:pPr>
            <w:r w:rsidRPr="009E34CE">
              <w:rPr>
                <w:rFonts w:cs="Arial"/>
                <w:color w:val="000000"/>
                <w:sz w:val="18"/>
                <w:szCs w:val="18"/>
              </w:rPr>
              <w:t>23</w:t>
            </w:r>
          </w:p>
        </w:tc>
      </w:tr>
      <w:tr w:rsidR="003F2921" w:rsidRPr="009E34CE" w:rsidTr="00D0020C">
        <w:trPr>
          <w:trHeight w:val="240"/>
          <w:jc w:val="center"/>
        </w:trPr>
        <w:tc>
          <w:tcPr>
            <w:tcW w:w="180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rPr>
                <w:rFonts w:cs="Arial"/>
                <w:b/>
                <w:bCs/>
                <w:color w:val="000000"/>
                <w:sz w:val="18"/>
                <w:szCs w:val="18"/>
              </w:rPr>
            </w:pPr>
            <w:r w:rsidRPr="009E34CE">
              <w:rPr>
                <w:rFonts w:cs="Arial"/>
                <w:b/>
                <w:bCs/>
                <w:color w:val="000000"/>
                <w:sz w:val="18"/>
                <w:szCs w:val="18"/>
              </w:rPr>
              <w:t>LAG Podralsko</w:t>
            </w:r>
          </w:p>
        </w:tc>
        <w:tc>
          <w:tcPr>
            <w:tcW w:w="128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18 639</w:t>
            </w:r>
          </w:p>
        </w:tc>
        <w:tc>
          <w:tcPr>
            <w:tcW w:w="9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16 678</w:t>
            </w:r>
          </w:p>
        </w:tc>
        <w:tc>
          <w:tcPr>
            <w:tcW w:w="9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1 605</w:t>
            </w:r>
          </w:p>
        </w:tc>
        <w:tc>
          <w:tcPr>
            <w:tcW w:w="9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14 510</w:t>
            </w:r>
          </w:p>
        </w:tc>
        <w:tc>
          <w:tcPr>
            <w:tcW w:w="9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12 613</w:t>
            </w:r>
          </w:p>
        </w:tc>
        <w:tc>
          <w:tcPr>
            <w:tcW w:w="9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1 586</w:t>
            </w:r>
          </w:p>
        </w:tc>
        <w:tc>
          <w:tcPr>
            <w:tcW w:w="10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4 122</w:t>
            </w:r>
          </w:p>
        </w:tc>
      </w:tr>
      <w:tr w:rsidR="003F2921" w:rsidRPr="009E34CE" w:rsidTr="00D0020C">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rPr>
                <w:rFonts w:cs="Arial"/>
                <w:b/>
                <w:bCs/>
                <w:color w:val="000000"/>
                <w:sz w:val="18"/>
                <w:szCs w:val="18"/>
              </w:rPr>
            </w:pPr>
            <w:r w:rsidRPr="009E34CE">
              <w:rPr>
                <w:rFonts w:cs="Arial"/>
                <w:b/>
                <w:bCs/>
                <w:color w:val="000000"/>
                <w:sz w:val="18"/>
                <w:szCs w:val="18"/>
              </w:rPr>
              <w:t>Liberecký kraj</w:t>
            </w:r>
          </w:p>
        </w:tc>
        <w:tc>
          <w:tcPr>
            <w:tcW w:w="128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92 345</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79 441</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10 471</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73 380</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61 122</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10 240</w:t>
            </w:r>
          </w:p>
        </w:tc>
        <w:tc>
          <w:tcPr>
            <w:tcW w:w="106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18900</w:t>
            </w:r>
          </w:p>
        </w:tc>
      </w:tr>
      <w:tr w:rsidR="003F2921" w:rsidRPr="009E34CE" w:rsidTr="00D0020C">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3F2921" w:rsidRPr="009E34CE" w:rsidRDefault="003F2921" w:rsidP="00D0020C">
            <w:pPr>
              <w:spacing w:after="0" w:line="240" w:lineRule="auto"/>
              <w:rPr>
                <w:rFonts w:cs="Arial"/>
                <w:b/>
                <w:bCs/>
                <w:color w:val="000000"/>
                <w:sz w:val="18"/>
                <w:szCs w:val="18"/>
              </w:rPr>
            </w:pPr>
            <w:r w:rsidRPr="009E34CE">
              <w:rPr>
                <w:rFonts w:cs="Arial"/>
                <w:b/>
                <w:bCs/>
                <w:color w:val="000000"/>
                <w:sz w:val="18"/>
                <w:szCs w:val="18"/>
              </w:rPr>
              <w:t>Česká Republika</w:t>
            </w:r>
          </w:p>
        </w:tc>
        <w:tc>
          <w:tcPr>
            <w:tcW w:w="128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2 158 119</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rPr>
                <w:rFonts w:cs="Arial"/>
                <w:b/>
                <w:bCs/>
                <w:color w:val="000000"/>
                <w:sz w:val="18"/>
                <w:szCs w:val="18"/>
              </w:rPr>
            </w:pPr>
            <w:r>
              <w:rPr>
                <w:rFonts w:cs="Arial"/>
                <w:b/>
                <w:bCs/>
                <w:color w:val="000000"/>
                <w:sz w:val="18"/>
                <w:szCs w:val="18"/>
              </w:rPr>
              <w:t>1</w:t>
            </w:r>
            <w:r w:rsidRPr="009E34CE">
              <w:rPr>
                <w:rFonts w:cs="Arial"/>
                <w:b/>
                <w:bCs/>
                <w:color w:val="000000"/>
                <w:sz w:val="18"/>
                <w:szCs w:val="18"/>
              </w:rPr>
              <w:t>901 126</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214 760</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rPr>
                <w:rFonts w:cs="Arial"/>
                <w:b/>
                <w:bCs/>
                <w:color w:val="000000"/>
                <w:sz w:val="18"/>
                <w:szCs w:val="18"/>
              </w:rPr>
            </w:pPr>
            <w:r>
              <w:rPr>
                <w:rFonts w:cs="Arial"/>
                <w:b/>
                <w:bCs/>
                <w:color w:val="000000"/>
                <w:sz w:val="18"/>
                <w:szCs w:val="18"/>
              </w:rPr>
              <w:t>1 800</w:t>
            </w:r>
            <w:r w:rsidRPr="009E34CE">
              <w:rPr>
                <w:rFonts w:cs="Arial"/>
                <w:b/>
                <w:bCs/>
                <w:color w:val="000000"/>
                <w:sz w:val="18"/>
                <w:szCs w:val="18"/>
              </w:rPr>
              <w:t>075</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rPr>
                <w:rFonts w:cs="Arial"/>
                <w:b/>
                <w:bCs/>
                <w:color w:val="000000"/>
                <w:sz w:val="18"/>
                <w:szCs w:val="18"/>
              </w:rPr>
            </w:pPr>
            <w:r>
              <w:rPr>
                <w:rFonts w:cs="Arial"/>
                <w:b/>
                <w:bCs/>
                <w:color w:val="000000"/>
                <w:sz w:val="18"/>
                <w:szCs w:val="18"/>
              </w:rPr>
              <w:t>1 554</w:t>
            </w:r>
            <w:r w:rsidRPr="009E34CE">
              <w:rPr>
                <w:rFonts w:cs="Arial"/>
                <w:b/>
                <w:bCs/>
                <w:color w:val="000000"/>
                <w:sz w:val="18"/>
                <w:szCs w:val="18"/>
              </w:rPr>
              <w:t>794</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211 252</w:t>
            </w:r>
          </w:p>
        </w:tc>
        <w:tc>
          <w:tcPr>
            <w:tcW w:w="106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3F2921" w:rsidRPr="009E34CE" w:rsidRDefault="003F2921" w:rsidP="00D0020C">
            <w:pPr>
              <w:spacing w:after="0" w:line="240" w:lineRule="auto"/>
              <w:jc w:val="right"/>
              <w:rPr>
                <w:rFonts w:cs="Arial"/>
                <w:b/>
                <w:bCs/>
                <w:color w:val="000000"/>
                <w:sz w:val="18"/>
                <w:szCs w:val="18"/>
              </w:rPr>
            </w:pPr>
            <w:r w:rsidRPr="009E34CE">
              <w:rPr>
                <w:rFonts w:cs="Arial"/>
                <w:b/>
                <w:bCs/>
                <w:color w:val="000000"/>
                <w:sz w:val="18"/>
                <w:szCs w:val="18"/>
              </w:rPr>
              <w:t>356</w:t>
            </w:r>
            <w:r>
              <w:rPr>
                <w:rFonts w:cs="Arial"/>
                <w:b/>
                <w:bCs/>
                <w:color w:val="000000"/>
                <w:sz w:val="18"/>
                <w:szCs w:val="18"/>
              </w:rPr>
              <w:t xml:space="preserve"> </w:t>
            </w:r>
            <w:r w:rsidRPr="009E34CE">
              <w:rPr>
                <w:rFonts w:cs="Arial"/>
                <w:b/>
                <w:bCs/>
                <w:color w:val="000000"/>
                <w:sz w:val="18"/>
                <w:szCs w:val="18"/>
              </w:rPr>
              <w:t>933</w:t>
            </w:r>
          </w:p>
        </w:tc>
      </w:tr>
    </w:tbl>
    <w:p w:rsidR="003F2921" w:rsidRPr="00D81A4C" w:rsidRDefault="003F2921" w:rsidP="00E30235">
      <w:pPr>
        <w:rPr>
          <w:i/>
          <w:sz w:val="20"/>
          <w:szCs w:val="20"/>
        </w:rPr>
      </w:pPr>
      <w:r>
        <w:rPr>
          <w:i/>
          <w:sz w:val="20"/>
          <w:szCs w:val="20"/>
        </w:rPr>
        <w:t xml:space="preserve">         Zdroj: ČSÚ</w:t>
      </w:r>
    </w:p>
    <w:p w:rsidR="003F2921" w:rsidRPr="00D81A4C" w:rsidRDefault="003F2921" w:rsidP="00C242FB">
      <w:pPr>
        <w:spacing w:after="0" w:line="240" w:lineRule="auto"/>
        <w:rPr>
          <w:i/>
          <w:sz w:val="20"/>
          <w:szCs w:val="20"/>
        </w:rPr>
      </w:pPr>
      <w:r w:rsidRPr="00D81A4C">
        <w:rPr>
          <w:i/>
          <w:sz w:val="20"/>
          <w:szCs w:val="20"/>
        </w:rPr>
        <w:t>Pozn.: Součet kategorií rodinné domy a bytové domy nemusí odpovídat údajům v kategorii celkem, zbytek připadá na kategorii ostatní domy.</w:t>
      </w:r>
    </w:p>
    <w:p w:rsidR="003F2921" w:rsidRPr="00D81A4C" w:rsidRDefault="003F2921" w:rsidP="00E30235">
      <w:pPr>
        <w:spacing w:after="160" w:line="276" w:lineRule="auto"/>
      </w:pPr>
      <w:r>
        <w:rPr>
          <w:i/>
        </w:rPr>
        <w:br/>
      </w:r>
      <w:r w:rsidRPr="00D81A4C">
        <w:t>V celé republice je p</w:t>
      </w:r>
      <w:r>
        <w:t xml:space="preserve">odíl </w:t>
      </w:r>
      <w:r w:rsidRPr="00D81A4C">
        <w:t>obydlených domů vůči celkovému počtu domů 83%. Neobydlených domů je v republice z celkového počtu domů 16,5%. Na území LAG Podralsko je to jen o cca 5% obydlených domů méně a o 5% neobydlených domů více, než je republikový průměr. Počet více neobydlených domů souvisí s převodem majetku domů do vlastnictví obcí od státu v devadesátých letech a absence pracovních příležitostí ovlivnila i obydlenost těchto domů, které by obce měly k dispozici pro své obyvatele. Postupně se tyto domy rekonstruují nebo mění majitele, ale rozdíl 5% je dopadem těchto skutečností.</w:t>
      </w:r>
    </w:p>
    <w:p w:rsidR="003F2921" w:rsidRDefault="003F2921" w:rsidP="00E30235">
      <w:pPr>
        <w:spacing w:after="160" w:line="276" w:lineRule="auto"/>
      </w:pPr>
      <w:r w:rsidRPr="00D81A4C">
        <w:t>Na území LAG Podralsko je pouze o 1% nižší p</w:t>
      </w:r>
      <w:r>
        <w:t>odíl</w:t>
      </w:r>
      <w:r w:rsidRPr="00D81A4C">
        <w:t xml:space="preserve"> obydlených domů než je p</w:t>
      </w:r>
      <w:r>
        <w:t>odíl</w:t>
      </w:r>
      <w:r w:rsidRPr="00D81A4C">
        <w:t xml:space="preserve"> v Libereckém kraji, neobydlených domů je o 2% více než je průměr Libereckého kraje.</w:t>
      </w:r>
      <w:r>
        <w:t xml:space="preserve"> </w:t>
      </w:r>
    </w:p>
    <w:p w:rsidR="003F2921" w:rsidRDefault="003F2921" w:rsidP="00E30235">
      <w:pPr>
        <w:spacing w:after="160" w:line="276" w:lineRule="auto"/>
      </w:pPr>
    </w:p>
    <w:p w:rsidR="003F2921" w:rsidRPr="008C0AE6" w:rsidRDefault="003F2921" w:rsidP="00E30235">
      <w:pPr>
        <w:spacing w:after="160" w:line="276" w:lineRule="auto"/>
      </w:pPr>
    </w:p>
    <w:p w:rsidR="003F2921" w:rsidRDefault="003F2921" w:rsidP="00E30235">
      <w:pPr>
        <w:spacing w:line="276" w:lineRule="auto"/>
        <w:ind w:left="720"/>
        <w:rPr>
          <w:i/>
        </w:rPr>
      </w:pPr>
      <w:r>
        <w:rPr>
          <w:i/>
        </w:rPr>
        <w:tab/>
        <w:t>Tabulka č. 13: Bytový fond – právní důvod užívání bytu:</w:t>
      </w:r>
    </w:p>
    <w:tbl>
      <w:tblPr>
        <w:tblW w:w="7953" w:type="dxa"/>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340"/>
        <w:gridCol w:w="1211"/>
        <w:gridCol w:w="1134"/>
        <w:gridCol w:w="1134"/>
        <w:gridCol w:w="1134"/>
      </w:tblGrid>
      <w:tr w:rsidR="003F2921" w:rsidRPr="00F705A0" w:rsidTr="00D0020C">
        <w:trPr>
          <w:trHeight w:val="405"/>
          <w:jc w:val="center"/>
        </w:trPr>
        <w:tc>
          <w:tcPr>
            <w:tcW w:w="3340" w:type="dxa"/>
            <w:vMerge w:val="restart"/>
            <w:shd w:val="clear" w:color="auto" w:fill="B6DDE8"/>
            <w:vAlign w:val="center"/>
          </w:tcPr>
          <w:p w:rsidR="003F2921" w:rsidRPr="00F705A0" w:rsidRDefault="003F2921" w:rsidP="00D0020C">
            <w:pPr>
              <w:spacing w:after="0" w:line="240" w:lineRule="auto"/>
              <w:jc w:val="center"/>
              <w:rPr>
                <w:rFonts w:cs="Arial"/>
                <w:b/>
                <w:color w:val="000000"/>
                <w:sz w:val="18"/>
                <w:szCs w:val="18"/>
              </w:rPr>
            </w:pPr>
            <w:r w:rsidRPr="00F705A0">
              <w:rPr>
                <w:rFonts w:cs="Arial"/>
                <w:b/>
                <w:color w:val="000000"/>
                <w:sz w:val="18"/>
                <w:szCs w:val="18"/>
              </w:rPr>
              <w:t>Název</w:t>
            </w:r>
          </w:p>
          <w:p w:rsidR="003F2921" w:rsidRPr="00F705A0" w:rsidRDefault="003F2921" w:rsidP="00D0020C">
            <w:pPr>
              <w:spacing w:after="0" w:line="240" w:lineRule="auto"/>
              <w:jc w:val="center"/>
              <w:rPr>
                <w:rFonts w:cs="Arial"/>
                <w:color w:val="000000"/>
                <w:sz w:val="18"/>
                <w:szCs w:val="18"/>
              </w:rPr>
            </w:pPr>
            <w:r w:rsidRPr="00F705A0">
              <w:rPr>
                <w:rFonts w:cs="Arial"/>
                <w:b/>
                <w:color w:val="000000"/>
                <w:sz w:val="18"/>
                <w:szCs w:val="18"/>
              </w:rPr>
              <w:t>obce</w:t>
            </w:r>
          </w:p>
        </w:tc>
        <w:tc>
          <w:tcPr>
            <w:tcW w:w="4613" w:type="dxa"/>
            <w:gridSpan w:val="4"/>
            <w:shd w:val="clear" w:color="auto" w:fill="B6DDE8"/>
            <w:noWrap/>
            <w:vAlign w:val="center"/>
          </w:tcPr>
          <w:p w:rsidR="003F2921" w:rsidRPr="00F705A0" w:rsidRDefault="003F2921" w:rsidP="00D0020C">
            <w:pPr>
              <w:spacing w:after="0" w:line="240" w:lineRule="auto"/>
              <w:jc w:val="center"/>
              <w:rPr>
                <w:rFonts w:cs="Arial"/>
                <w:b/>
                <w:color w:val="000000"/>
                <w:sz w:val="18"/>
                <w:szCs w:val="18"/>
              </w:rPr>
            </w:pPr>
            <w:r w:rsidRPr="00F705A0">
              <w:rPr>
                <w:rFonts w:cs="Arial"/>
                <w:b/>
                <w:color w:val="000000"/>
                <w:sz w:val="18"/>
                <w:szCs w:val="18"/>
              </w:rPr>
              <w:t>z toho podle právního důvodu užívání</w:t>
            </w:r>
          </w:p>
        </w:tc>
      </w:tr>
      <w:tr w:rsidR="003F2921" w:rsidRPr="00F705A0" w:rsidTr="00D0020C">
        <w:trPr>
          <w:trHeight w:val="330"/>
          <w:jc w:val="center"/>
        </w:trPr>
        <w:tc>
          <w:tcPr>
            <w:tcW w:w="3340" w:type="dxa"/>
            <w:vMerge/>
            <w:shd w:val="clear" w:color="auto" w:fill="B6DDE8"/>
            <w:vAlign w:val="center"/>
          </w:tcPr>
          <w:p w:rsidR="003F2921" w:rsidRPr="00F705A0" w:rsidRDefault="003F2921" w:rsidP="00D0020C">
            <w:pPr>
              <w:spacing w:after="0" w:line="240" w:lineRule="auto"/>
              <w:rPr>
                <w:rFonts w:cs="Arial"/>
                <w:color w:val="000000"/>
                <w:sz w:val="18"/>
                <w:szCs w:val="18"/>
              </w:rPr>
            </w:pPr>
          </w:p>
        </w:tc>
        <w:tc>
          <w:tcPr>
            <w:tcW w:w="1211" w:type="dxa"/>
            <w:vMerge w:val="restart"/>
            <w:shd w:val="clear" w:color="auto" w:fill="B6DDE8"/>
            <w:vAlign w:val="center"/>
          </w:tcPr>
          <w:p w:rsidR="003F2921" w:rsidRPr="00F705A0" w:rsidRDefault="003F2921" w:rsidP="00D0020C">
            <w:pPr>
              <w:spacing w:after="0" w:line="240" w:lineRule="auto"/>
              <w:jc w:val="center"/>
              <w:rPr>
                <w:rFonts w:cs="Arial"/>
                <w:color w:val="000000"/>
                <w:sz w:val="18"/>
                <w:szCs w:val="18"/>
              </w:rPr>
            </w:pPr>
            <w:r w:rsidRPr="00F705A0">
              <w:rPr>
                <w:rFonts w:cs="Arial"/>
                <w:color w:val="000000"/>
                <w:sz w:val="18"/>
                <w:szCs w:val="18"/>
              </w:rPr>
              <w:t xml:space="preserve"> ve vlastním domě </w:t>
            </w:r>
          </w:p>
        </w:tc>
        <w:tc>
          <w:tcPr>
            <w:tcW w:w="1134" w:type="dxa"/>
            <w:shd w:val="clear" w:color="auto" w:fill="B6DDE8"/>
            <w:noWrap/>
            <w:vAlign w:val="center"/>
          </w:tcPr>
          <w:p w:rsidR="003F2921" w:rsidRPr="00F705A0" w:rsidRDefault="003F2921" w:rsidP="00D0020C">
            <w:pPr>
              <w:spacing w:after="0" w:line="240" w:lineRule="auto"/>
              <w:jc w:val="center"/>
              <w:rPr>
                <w:rFonts w:cs="Arial"/>
                <w:color w:val="000000"/>
                <w:sz w:val="18"/>
                <w:szCs w:val="18"/>
              </w:rPr>
            </w:pPr>
            <w:r w:rsidRPr="00F705A0">
              <w:rPr>
                <w:rFonts w:cs="Arial"/>
                <w:color w:val="000000"/>
                <w:sz w:val="18"/>
                <w:szCs w:val="18"/>
              </w:rPr>
              <w:t> </w:t>
            </w:r>
          </w:p>
        </w:tc>
        <w:tc>
          <w:tcPr>
            <w:tcW w:w="1134" w:type="dxa"/>
            <w:vMerge w:val="restart"/>
            <w:shd w:val="clear" w:color="auto" w:fill="B6DDE8"/>
            <w:vAlign w:val="center"/>
          </w:tcPr>
          <w:p w:rsidR="003F2921" w:rsidRPr="00F705A0" w:rsidRDefault="003F2921" w:rsidP="00D0020C">
            <w:pPr>
              <w:spacing w:after="0" w:line="240" w:lineRule="auto"/>
              <w:jc w:val="center"/>
              <w:rPr>
                <w:rFonts w:cs="Arial"/>
                <w:color w:val="000000"/>
                <w:sz w:val="18"/>
                <w:szCs w:val="18"/>
              </w:rPr>
            </w:pPr>
            <w:r w:rsidRPr="00F705A0">
              <w:rPr>
                <w:rFonts w:cs="Arial"/>
                <w:color w:val="000000"/>
                <w:sz w:val="18"/>
                <w:szCs w:val="18"/>
              </w:rPr>
              <w:t>nájemní</w:t>
            </w:r>
          </w:p>
        </w:tc>
        <w:tc>
          <w:tcPr>
            <w:tcW w:w="1134" w:type="dxa"/>
            <w:vMerge w:val="restart"/>
            <w:shd w:val="clear" w:color="auto" w:fill="B6DDE8"/>
            <w:vAlign w:val="center"/>
          </w:tcPr>
          <w:p w:rsidR="003F2921" w:rsidRPr="00F705A0" w:rsidRDefault="003F2921" w:rsidP="00D0020C">
            <w:pPr>
              <w:spacing w:after="0" w:line="240" w:lineRule="auto"/>
              <w:jc w:val="center"/>
              <w:rPr>
                <w:rFonts w:cs="Arial"/>
                <w:color w:val="000000"/>
                <w:sz w:val="18"/>
                <w:szCs w:val="18"/>
              </w:rPr>
            </w:pPr>
            <w:r w:rsidRPr="00F705A0">
              <w:rPr>
                <w:rFonts w:cs="Arial"/>
                <w:color w:val="000000"/>
                <w:sz w:val="18"/>
                <w:szCs w:val="18"/>
              </w:rPr>
              <w:t>družstevní</w:t>
            </w:r>
          </w:p>
        </w:tc>
      </w:tr>
      <w:tr w:rsidR="003F2921" w:rsidRPr="00F705A0" w:rsidTr="00D0020C">
        <w:trPr>
          <w:trHeight w:val="505"/>
          <w:jc w:val="center"/>
        </w:trPr>
        <w:tc>
          <w:tcPr>
            <w:tcW w:w="3340" w:type="dxa"/>
            <w:vMerge/>
            <w:vAlign w:val="center"/>
          </w:tcPr>
          <w:p w:rsidR="003F2921" w:rsidRPr="00F705A0" w:rsidRDefault="003F2921" w:rsidP="00D0020C">
            <w:pPr>
              <w:spacing w:after="0" w:line="240" w:lineRule="auto"/>
              <w:rPr>
                <w:rFonts w:cs="Arial"/>
                <w:color w:val="000000"/>
                <w:sz w:val="18"/>
                <w:szCs w:val="18"/>
              </w:rPr>
            </w:pPr>
          </w:p>
        </w:tc>
        <w:tc>
          <w:tcPr>
            <w:tcW w:w="1211" w:type="dxa"/>
            <w:vMerge/>
            <w:vAlign w:val="center"/>
          </w:tcPr>
          <w:p w:rsidR="003F2921" w:rsidRPr="00F705A0" w:rsidRDefault="003F2921" w:rsidP="00D0020C">
            <w:pPr>
              <w:spacing w:after="0" w:line="240" w:lineRule="auto"/>
              <w:rPr>
                <w:rFonts w:cs="Arial"/>
                <w:color w:val="000000"/>
                <w:sz w:val="18"/>
                <w:szCs w:val="18"/>
              </w:rPr>
            </w:pPr>
          </w:p>
        </w:tc>
        <w:tc>
          <w:tcPr>
            <w:tcW w:w="1134" w:type="dxa"/>
            <w:shd w:val="clear" w:color="auto" w:fill="B6DDE8"/>
            <w:vAlign w:val="center"/>
          </w:tcPr>
          <w:p w:rsidR="003F2921" w:rsidRPr="00F705A0" w:rsidRDefault="003F2921" w:rsidP="00D0020C">
            <w:pPr>
              <w:spacing w:after="0" w:line="240" w:lineRule="auto"/>
              <w:jc w:val="center"/>
              <w:rPr>
                <w:rFonts w:cs="Arial"/>
                <w:color w:val="000000"/>
                <w:sz w:val="18"/>
                <w:szCs w:val="18"/>
              </w:rPr>
            </w:pPr>
            <w:r w:rsidRPr="00F705A0">
              <w:rPr>
                <w:rFonts w:cs="Arial"/>
                <w:color w:val="000000"/>
                <w:sz w:val="18"/>
                <w:szCs w:val="18"/>
              </w:rPr>
              <w:t xml:space="preserve"> v osobním vlastnictví</w:t>
            </w:r>
          </w:p>
        </w:tc>
        <w:tc>
          <w:tcPr>
            <w:tcW w:w="1134" w:type="dxa"/>
            <w:vMerge/>
            <w:vAlign w:val="center"/>
          </w:tcPr>
          <w:p w:rsidR="003F2921" w:rsidRPr="00F705A0" w:rsidRDefault="003F2921" w:rsidP="00D0020C">
            <w:pPr>
              <w:spacing w:after="0" w:line="240" w:lineRule="auto"/>
              <w:rPr>
                <w:rFonts w:cs="Arial"/>
                <w:color w:val="000000"/>
                <w:sz w:val="18"/>
                <w:szCs w:val="18"/>
              </w:rPr>
            </w:pPr>
          </w:p>
        </w:tc>
        <w:tc>
          <w:tcPr>
            <w:tcW w:w="1134" w:type="dxa"/>
            <w:vMerge/>
            <w:vAlign w:val="center"/>
          </w:tcPr>
          <w:p w:rsidR="003F2921" w:rsidRPr="00F705A0" w:rsidRDefault="003F2921" w:rsidP="00D0020C">
            <w:pPr>
              <w:spacing w:after="0" w:line="240" w:lineRule="auto"/>
              <w:rPr>
                <w:rFonts w:cs="Arial"/>
                <w:color w:val="000000"/>
                <w:sz w:val="18"/>
                <w:szCs w:val="18"/>
              </w:rPr>
            </w:pP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Bělá pod Bezdězem</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968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402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176</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Bezděz</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Bítouchov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Blatce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Blíževedly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Bohatice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Brniště</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296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Březovice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Cetenov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Cvikov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648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286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366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164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Čistá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197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Doksy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844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421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286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Dolní Krupá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Dubá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296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Dubnice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154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Hamr na Jezeře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Holany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Horní Libchava</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174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Horní Police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157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Chlum</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16</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Chorušice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Chotovice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Jablonné v Podještědí</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629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227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313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47</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Jestřebí</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Kozly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Kravaře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160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Krompach</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Kunratice u Cvikova</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Kvítkov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Luka</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Mařenice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Mimoň</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820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1 072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226</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Mšeno</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315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Noviny pod Ralskem</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Nový Bor</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1 466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1 102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1 029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751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Okna</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22</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Osečná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239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Pertoltice pod Ralskem</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Plužná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Polevsko</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Provodín</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Radvanec</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Ralsko</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523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Rokytá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Skalka u Doks</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Sloup v Čechách</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169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Sosnová</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160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Stráž pod Ralskem</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710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405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253</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Stružnice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193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33</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Stvolínky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75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Svojkov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6</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Tachov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18</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Tuhaň</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23</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Velenice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Velká Bukovina</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Velký Valtinov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Volfartice</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145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19</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Vrchovany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Zahrádky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122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21</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36</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Zákupy</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365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32</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455</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30</w:t>
            </w:r>
          </w:p>
        </w:tc>
      </w:tr>
      <w:tr w:rsidR="003F2921" w:rsidRPr="00F705A0" w:rsidTr="00D0020C">
        <w:trPr>
          <w:trHeight w:val="225"/>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Žandov</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250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233</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100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33</w:t>
            </w:r>
          </w:p>
        </w:tc>
      </w:tr>
      <w:tr w:rsidR="003F2921" w:rsidRPr="00F705A0" w:rsidTr="00D0020C">
        <w:trPr>
          <w:trHeight w:val="240"/>
          <w:jc w:val="center"/>
        </w:trPr>
        <w:tc>
          <w:tcPr>
            <w:tcW w:w="3340" w:type="dxa"/>
            <w:noWrap/>
          </w:tcPr>
          <w:p w:rsidR="003F2921" w:rsidRPr="00F705A0" w:rsidRDefault="003F2921" w:rsidP="00D0020C">
            <w:pPr>
              <w:spacing w:after="0" w:line="240" w:lineRule="auto"/>
              <w:rPr>
                <w:rFonts w:cs="Arial"/>
                <w:sz w:val="18"/>
                <w:szCs w:val="18"/>
              </w:rPr>
            </w:pPr>
            <w:r w:rsidRPr="00F705A0">
              <w:rPr>
                <w:rFonts w:cs="Arial"/>
                <w:sz w:val="18"/>
                <w:szCs w:val="18"/>
              </w:rPr>
              <w:t>Ždírec</w:t>
            </w:r>
          </w:p>
        </w:tc>
        <w:tc>
          <w:tcPr>
            <w:tcW w:w="1211"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27</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c>
          <w:tcPr>
            <w:tcW w:w="1134" w:type="dxa"/>
            <w:noWrap/>
            <w:vAlign w:val="bottom"/>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0</w:t>
            </w:r>
          </w:p>
        </w:tc>
      </w:tr>
      <w:tr w:rsidR="003F2921" w:rsidRPr="00F705A0" w:rsidTr="00D0020C">
        <w:trPr>
          <w:trHeight w:val="225"/>
          <w:jc w:val="center"/>
        </w:trPr>
        <w:tc>
          <w:tcPr>
            <w:tcW w:w="3340" w:type="dxa"/>
            <w:shd w:val="clear" w:color="auto" w:fill="FDE9D9"/>
            <w:noWrap/>
            <w:vAlign w:val="bottom"/>
          </w:tcPr>
          <w:p w:rsidR="003F2921" w:rsidRPr="00F705A0" w:rsidRDefault="003F2921" w:rsidP="00D0020C">
            <w:pPr>
              <w:spacing w:after="0" w:line="240" w:lineRule="auto"/>
              <w:rPr>
                <w:rFonts w:cs="Arial"/>
                <w:b/>
                <w:bCs/>
                <w:color w:val="000000"/>
                <w:sz w:val="18"/>
                <w:szCs w:val="18"/>
              </w:rPr>
            </w:pPr>
            <w:r w:rsidRPr="00F705A0">
              <w:rPr>
                <w:rFonts w:cs="Arial"/>
                <w:b/>
                <w:bCs/>
                <w:color w:val="000000"/>
                <w:sz w:val="18"/>
                <w:szCs w:val="18"/>
              </w:rPr>
              <w:t>Za LAG Podralsko</w:t>
            </w:r>
          </w:p>
        </w:tc>
        <w:tc>
          <w:tcPr>
            <w:tcW w:w="1211" w:type="dxa"/>
            <w:shd w:val="clear" w:color="auto" w:fill="FDE9D9"/>
            <w:noWrap/>
            <w:vAlign w:val="bottom"/>
          </w:tcPr>
          <w:p w:rsidR="003F2921" w:rsidRPr="00F705A0" w:rsidRDefault="003F2921" w:rsidP="00D0020C">
            <w:pPr>
              <w:spacing w:after="0" w:line="240" w:lineRule="auto"/>
              <w:jc w:val="right"/>
              <w:rPr>
                <w:rFonts w:cs="Arial"/>
                <w:b/>
                <w:bCs/>
                <w:color w:val="000000"/>
                <w:sz w:val="18"/>
                <w:szCs w:val="18"/>
              </w:rPr>
            </w:pPr>
            <w:r w:rsidRPr="00F705A0">
              <w:rPr>
                <w:rFonts w:cs="Arial"/>
                <w:b/>
                <w:bCs/>
                <w:color w:val="000000"/>
                <w:sz w:val="18"/>
                <w:szCs w:val="18"/>
              </w:rPr>
              <w:t>11 386</w:t>
            </w:r>
          </w:p>
        </w:tc>
        <w:tc>
          <w:tcPr>
            <w:tcW w:w="1134" w:type="dxa"/>
            <w:shd w:val="clear" w:color="auto" w:fill="FDE9D9"/>
            <w:noWrap/>
            <w:vAlign w:val="bottom"/>
          </w:tcPr>
          <w:p w:rsidR="003F2921" w:rsidRPr="00F705A0" w:rsidRDefault="003F2921" w:rsidP="00D0020C">
            <w:pPr>
              <w:spacing w:after="0" w:line="240" w:lineRule="auto"/>
              <w:jc w:val="right"/>
              <w:rPr>
                <w:rFonts w:cs="Arial"/>
                <w:b/>
                <w:bCs/>
                <w:color w:val="000000"/>
                <w:sz w:val="18"/>
                <w:szCs w:val="18"/>
              </w:rPr>
            </w:pPr>
            <w:r w:rsidRPr="00F705A0">
              <w:rPr>
                <w:rFonts w:cs="Arial"/>
                <w:b/>
                <w:bCs/>
                <w:color w:val="000000"/>
                <w:sz w:val="18"/>
                <w:szCs w:val="18"/>
              </w:rPr>
              <w:t>3 659</w:t>
            </w:r>
          </w:p>
        </w:tc>
        <w:tc>
          <w:tcPr>
            <w:tcW w:w="1134" w:type="dxa"/>
            <w:shd w:val="clear" w:color="auto" w:fill="FDE9D9"/>
            <w:noWrap/>
            <w:vAlign w:val="bottom"/>
          </w:tcPr>
          <w:p w:rsidR="003F2921" w:rsidRPr="00F705A0" w:rsidRDefault="003F2921" w:rsidP="00D0020C">
            <w:pPr>
              <w:spacing w:after="0" w:line="240" w:lineRule="auto"/>
              <w:jc w:val="right"/>
              <w:rPr>
                <w:rFonts w:cs="Arial"/>
                <w:b/>
                <w:bCs/>
                <w:color w:val="000000"/>
                <w:sz w:val="18"/>
                <w:szCs w:val="18"/>
              </w:rPr>
            </w:pPr>
            <w:r w:rsidRPr="00F705A0">
              <w:rPr>
                <w:rFonts w:cs="Arial"/>
                <w:b/>
                <w:bCs/>
                <w:color w:val="000000"/>
                <w:sz w:val="18"/>
                <w:szCs w:val="18"/>
              </w:rPr>
              <w:t>5 922</w:t>
            </w:r>
          </w:p>
        </w:tc>
        <w:tc>
          <w:tcPr>
            <w:tcW w:w="1134" w:type="dxa"/>
            <w:shd w:val="clear" w:color="auto" w:fill="FDE9D9"/>
            <w:noWrap/>
            <w:vAlign w:val="bottom"/>
          </w:tcPr>
          <w:p w:rsidR="003F2921" w:rsidRPr="00F705A0" w:rsidRDefault="003F2921" w:rsidP="00D0020C">
            <w:pPr>
              <w:spacing w:after="0" w:line="240" w:lineRule="auto"/>
              <w:jc w:val="right"/>
              <w:rPr>
                <w:rFonts w:cs="Arial"/>
                <w:b/>
                <w:bCs/>
                <w:color w:val="000000"/>
                <w:sz w:val="18"/>
                <w:szCs w:val="18"/>
              </w:rPr>
            </w:pPr>
            <w:r w:rsidRPr="00F705A0">
              <w:rPr>
                <w:rFonts w:cs="Arial"/>
                <w:b/>
                <w:bCs/>
                <w:color w:val="000000"/>
                <w:sz w:val="18"/>
                <w:szCs w:val="18"/>
              </w:rPr>
              <w:t>2 072</w:t>
            </w:r>
          </w:p>
        </w:tc>
      </w:tr>
      <w:tr w:rsidR="003F2921" w:rsidRPr="00F705A0" w:rsidTr="00D0020C">
        <w:trPr>
          <w:trHeight w:val="270"/>
          <w:jc w:val="center"/>
        </w:trPr>
        <w:tc>
          <w:tcPr>
            <w:tcW w:w="3340" w:type="dxa"/>
            <w:shd w:val="clear" w:color="000000" w:fill="FFC000"/>
            <w:noWrap/>
            <w:vAlign w:val="bottom"/>
          </w:tcPr>
          <w:p w:rsidR="003F2921" w:rsidRPr="00F705A0" w:rsidRDefault="003F2921" w:rsidP="00D0020C">
            <w:pPr>
              <w:spacing w:after="0" w:line="240" w:lineRule="auto"/>
              <w:rPr>
                <w:rFonts w:cs="Arial"/>
                <w:b/>
                <w:bCs/>
                <w:color w:val="000000"/>
                <w:sz w:val="18"/>
                <w:szCs w:val="18"/>
              </w:rPr>
            </w:pPr>
            <w:r w:rsidRPr="00F705A0">
              <w:rPr>
                <w:rFonts w:cs="Arial"/>
                <w:b/>
                <w:bCs/>
                <w:color w:val="000000"/>
                <w:sz w:val="18"/>
                <w:szCs w:val="18"/>
              </w:rPr>
              <w:t>Liberecký kraj</w:t>
            </w:r>
          </w:p>
        </w:tc>
        <w:tc>
          <w:tcPr>
            <w:tcW w:w="1211" w:type="dxa"/>
            <w:shd w:val="clear" w:color="000000" w:fill="FFC0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58 670</w:t>
            </w:r>
          </w:p>
        </w:tc>
        <w:tc>
          <w:tcPr>
            <w:tcW w:w="1134" w:type="dxa"/>
            <w:shd w:val="clear" w:color="000000" w:fill="FFC0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31 235</w:t>
            </w:r>
          </w:p>
        </w:tc>
        <w:tc>
          <w:tcPr>
            <w:tcW w:w="1134" w:type="dxa"/>
            <w:shd w:val="clear" w:color="000000" w:fill="FFC0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41 712</w:t>
            </w:r>
          </w:p>
        </w:tc>
        <w:tc>
          <w:tcPr>
            <w:tcW w:w="1134" w:type="dxa"/>
            <w:shd w:val="clear" w:color="000000" w:fill="FFC0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17 433</w:t>
            </w:r>
          </w:p>
        </w:tc>
      </w:tr>
      <w:tr w:rsidR="003F2921" w:rsidRPr="00F705A0" w:rsidTr="00D0020C">
        <w:trPr>
          <w:trHeight w:val="255"/>
          <w:jc w:val="center"/>
        </w:trPr>
        <w:tc>
          <w:tcPr>
            <w:tcW w:w="3340" w:type="dxa"/>
            <w:shd w:val="clear" w:color="000000" w:fill="FFFF00"/>
            <w:noWrap/>
            <w:vAlign w:val="bottom"/>
          </w:tcPr>
          <w:p w:rsidR="003F2921" w:rsidRPr="00F705A0" w:rsidRDefault="003F2921" w:rsidP="00D0020C">
            <w:pPr>
              <w:spacing w:after="0" w:line="240" w:lineRule="auto"/>
              <w:rPr>
                <w:rFonts w:cs="Arial"/>
                <w:b/>
                <w:bCs/>
                <w:color w:val="000000"/>
                <w:sz w:val="18"/>
                <w:szCs w:val="18"/>
              </w:rPr>
            </w:pPr>
            <w:r w:rsidRPr="00F705A0">
              <w:rPr>
                <w:rFonts w:cs="Arial"/>
                <w:b/>
                <w:bCs/>
                <w:color w:val="000000"/>
                <w:sz w:val="18"/>
                <w:szCs w:val="18"/>
              </w:rPr>
              <w:t>Česká republika</w:t>
            </w:r>
          </w:p>
        </w:tc>
        <w:tc>
          <w:tcPr>
            <w:tcW w:w="1211" w:type="dxa"/>
            <w:shd w:val="clear" w:color="000000" w:fill="FFFF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1 470 174</w:t>
            </w:r>
          </w:p>
        </w:tc>
        <w:tc>
          <w:tcPr>
            <w:tcW w:w="1134" w:type="dxa"/>
            <w:shd w:val="clear" w:color="000000" w:fill="FFFF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824 076</w:t>
            </w:r>
          </w:p>
        </w:tc>
        <w:tc>
          <w:tcPr>
            <w:tcW w:w="1134" w:type="dxa"/>
            <w:shd w:val="clear" w:color="000000" w:fill="FFFF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920 405</w:t>
            </w:r>
          </w:p>
        </w:tc>
        <w:tc>
          <w:tcPr>
            <w:tcW w:w="1134" w:type="dxa"/>
            <w:shd w:val="clear" w:color="000000" w:fill="FFFF00"/>
            <w:vAlign w:val="center"/>
          </w:tcPr>
          <w:p w:rsidR="003F2921" w:rsidRPr="00F705A0" w:rsidRDefault="003F2921" w:rsidP="00D0020C">
            <w:pPr>
              <w:spacing w:after="0" w:line="240" w:lineRule="auto"/>
              <w:jc w:val="right"/>
              <w:rPr>
                <w:rFonts w:cs="Arial"/>
                <w:color w:val="000000"/>
                <w:sz w:val="18"/>
                <w:szCs w:val="18"/>
              </w:rPr>
            </w:pPr>
            <w:r w:rsidRPr="00F705A0">
              <w:rPr>
                <w:rFonts w:cs="Arial"/>
                <w:color w:val="000000"/>
                <w:sz w:val="18"/>
                <w:szCs w:val="18"/>
              </w:rPr>
              <w:t>385 601</w:t>
            </w:r>
          </w:p>
        </w:tc>
      </w:tr>
    </w:tbl>
    <w:p w:rsidR="003F2921" w:rsidRPr="00D81A4C" w:rsidRDefault="003F2921" w:rsidP="00E30235">
      <w:pPr>
        <w:rPr>
          <w:i/>
          <w:sz w:val="20"/>
          <w:szCs w:val="20"/>
        </w:rPr>
      </w:pPr>
      <w:r>
        <w:rPr>
          <w:i/>
          <w:sz w:val="20"/>
          <w:szCs w:val="20"/>
        </w:rPr>
        <w:tab/>
        <w:t xml:space="preserve">     Zdroj: ČSÚ </w:t>
      </w:r>
    </w:p>
    <w:p w:rsidR="003F2921" w:rsidRPr="000D7A38" w:rsidRDefault="003F2921" w:rsidP="00E30235">
      <w:pPr>
        <w:spacing w:line="276" w:lineRule="auto"/>
      </w:pPr>
      <w:r w:rsidRPr="00DA64AF">
        <w:t>Na území LAG Podr</w:t>
      </w:r>
      <w:r>
        <w:t xml:space="preserve">alsko je </w:t>
      </w:r>
      <w:r w:rsidRPr="00DA64AF">
        <w:t>50</w:t>
      </w:r>
      <w:r>
        <w:t xml:space="preserve"> </w:t>
      </w:r>
      <w:r w:rsidRPr="00DA64AF">
        <w:t>% bytů ve vlastních domech což je o 10</w:t>
      </w:r>
      <w:r>
        <w:t xml:space="preserve"> </w:t>
      </w:r>
      <w:r w:rsidRPr="00DA64AF">
        <w:t xml:space="preserve">% více než celorepublikový průměr </w:t>
      </w:r>
      <w:r>
        <w:t xml:space="preserve">a o 11 % více než průměr Libereckého kraje. Dále je zde </w:t>
      </w:r>
      <w:r w:rsidRPr="00DA64AF">
        <w:t>1</w:t>
      </w:r>
      <w:r>
        <w:t xml:space="preserve">6 % bytů v osobním vlastnictví, </w:t>
      </w:r>
      <w:r w:rsidRPr="00DA64AF">
        <w:t>což je o 6</w:t>
      </w:r>
      <w:r>
        <w:t xml:space="preserve"> </w:t>
      </w:r>
      <w:r w:rsidRPr="00DA64AF">
        <w:t>% méně, než je celorepublikový průměr a o 5</w:t>
      </w:r>
      <w:r>
        <w:t xml:space="preserve"> </w:t>
      </w:r>
      <w:r w:rsidRPr="00DA64AF">
        <w:t>% méně než je průměr v</w:t>
      </w:r>
      <w:r>
        <w:t> </w:t>
      </w:r>
      <w:r w:rsidRPr="00DA64AF">
        <w:t>L</w:t>
      </w:r>
      <w:r>
        <w:t xml:space="preserve">ibereckém kraji. </w:t>
      </w:r>
      <w:r w:rsidRPr="00DA64AF">
        <w:t xml:space="preserve">26% </w:t>
      </w:r>
      <w:r>
        <w:t xml:space="preserve">bytů je v </w:t>
      </w:r>
      <w:r w:rsidRPr="00DA64AF">
        <w:t>nájemním vztah</w:t>
      </w:r>
      <w:r>
        <w:t xml:space="preserve">u, </w:t>
      </w:r>
      <w:r w:rsidRPr="00DA64AF">
        <w:t>což je vyrovnaný stav jak v celorepublikovém porovnání, tak v</w:t>
      </w:r>
      <w:r>
        <w:t xml:space="preserve"> porovnání s Libereckým krajem. </w:t>
      </w:r>
      <w:r w:rsidRPr="00DA64AF">
        <w:t xml:space="preserve"> 9</w:t>
      </w:r>
      <w:r>
        <w:t xml:space="preserve"> </w:t>
      </w:r>
      <w:r w:rsidRPr="00DA64AF">
        <w:t>%</w:t>
      </w:r>
      <w:r>
        <w:t xml:space="preserve"> bytů </w:t>
      </w:r>
      <w:r w:rsidRPr="00DA64AF">
        <w:t>je v družstevním vlastnictví</w:t>
      </w:r>
      <w:r>
        <w:t xml:space="preserve">, </w:t>
      </w:r>
      <w:r w:rsidRPr="00DA64AF">
        <w:t>což je jen o procento méně, než je celorepublikový průměr a o 3</w:t>
      </w:r>
      <w:r>
        <w:t xml:space="preserve"> </w:t>
      </w:r>
      <w:r w:rsidRPr="00DA64AF">
        <w:t>% méně než je průměr v</w:t>
      </w:r>
      <w:r>
        <w:t> </w:t>
      </w:r>
      <w:r w:rsidRPr="00DA64AF">
        <w:t>L</w:t>
      </w:r>
      <w:r>
        <w:t>ibereckém kraji.</w:t>
      </w:r>
    </w:p>
    <w:p w:rsidR="003F2921" w:rsidRDefault="003F2921" w:rsidP="00E30235">
      <w:pPr>
        <w:spacing w:line="276" w:lineRule="auto"/>
        <w:ind w:left="720"/>
        <w:rPr>
          <w:i/>
        </w:rPr>
      </w:pPr>
      <w:r>
        <w:rPr>
          <w:i/>
        </w:rPr>
        <w:t>Tabulka č. 14: Obydlené domy - v</w:t>
      </w:r>
      <w:r w:rsidRPr="000A4D9E">
        <w:rPr>
          <w:i/>
        </w:rPr>
        <w:t xml:space="preserve">ývoj od roku 1919 </w:t>
      </w:r>
      <w:r>
        <w:rPr>
          <w:i/>
        </w:rPr>
        <w:t>–</w:t>
      </w:r>
      <w:r w:rsidRPr="000A4D9E">
        <w:rPr>
          <w:i/>
        </w:rPr>
        <w:t xml:space="preserve"> 2011</w:t>
      </w:r>
      <w:r>
        <w:rPr>
          <w:i/>
        </w:rPr>
        <w:t>:</w:t>
      </w:r>
    </w:p>
    <w:tbl>
      <w:tblPr>
        <w:tblW w:w="9924" w:type="dxa"/>
        <w:jc w:val="center"/>
        <w:tblLayout w:type="fixed"/>
        <w:tblCellMar>
          <w:left w:w="70" w:type="dxa"/>
          <w:right w:w="70" w:type="dxa"/>
        </w:tblCellMar>
        <w:tblLook w:val="00A0"/>
      </w:tblPr>
      <w:tblGrid>
        <w:gridCol w:w="1560"/>
        <w:gridCol w:w="709"/>
        <w:gridCol w:w="709"/>
        <w:gridCol w:w="709"/>
        <w:gridCol w:w="708"/>
        <w:gridCol w:w="567"/>
        <w:gridCol w:w="709"/>
        <w:gridCol w:w="992"/>
        <w:gridCol w:w="851"/>
        <w:gridCol w:w="850"/>
        <w:gridCol w:w="709"/>
        <w:gridCol w:w="851"/>
      </w:tblGrid>
      <w:tr w:rsidR="003F2921" w:rsidRPr="000A4D9E" w:rsidTr="00D0020C">
        <w:trPr>
          <w:trHeight w:val="270"/>
          <w:jc w:val="center"/>
        </w:trPr>
        <w:tc>
          <w:tcPr>
            <w:tcW w:w="1560" w:type="dxa"/>
            <w:tcBorders>
              <w:top w:val="single" w:sz="8" w:space="0" w:color="auto"/>
              <w:left w:val="single" w:sz="8" w:space="0" w:color="auto"/>
              <w:bottom w:val="single" w:sz="8" w:space="0" w:color="auto"/>
              <w:right w:val="single" w:sz="8" w:space="0" w:color="auto"/>
            </w:tcBorders>
            <w:shd w:val="clear" w:color="auto" w:fill="DAEEF3"/>
            <w:noWrap/>
            <w:vAlign w:val="bottom"/>
          </w:tcPr>
          <w:p w:rsidR="003F2921" w:rsidRPr="000A4D9E" w:rsidRDefault="003F2921" w:rsidP="00D0020C">
            <w:pPr>
              <w:spacing w:after="0" w:line="240" w:lineRule="auto"/>
              <w:rPr>
                <w:b/>
                <w:bCs/>
                <w:sz w:val="18"/>
                <w:szCs w:val="18"/>
              </w:rPr>
            </w:pPr>
            <w:r w:rsidRPr="000A4D9E">
              <w:rPr>
                <w:b/>
                <w:bCs/>
                <w:sz w:val="18"/>
                <w:szCs w:val="18"/>
              </w:rPr>
              <w:t> </w:t>
            </w:r>
          </w:p>
        </w:tc>
        <w:tc>
          <w:tcPr>
            <w:tcW w:w="4111" w:type="dxa"/>
            <w:gridSpan w:val="6"/>
            <w:tcBorders>
              <w:top w:val="single" w:sz="8" w:space="0" w:color="auto"/>
              <w:left w:val="nil"/>
              <w:bottom w:val="single" w:sz="8" w:space="0" w:color="auto"/>
              <w:right w:val="single" w:sz="4" w:space="0" w:color="auto"/>
            </w:tcBorders>
            <w:shd w:val="clear" w:color="auto" w:fill="DAEEF3"/>
            <w:noWrap/>
            <w:vAlign w:val="center"/>
          </w:tcPr>
          <w:p w:rsidR="003F2921" w:rsidRPr="000A4D9E" w:rsidRDefault="003F2921" w:rsidP="00D0020C">
            <w:pPr>
              <w:spacing w:after="0" w:line="240" w:lineRule="auto"/>
              <w:jc w:val="center"/>
              <w:rPr>
                <w:b/>
                <w:color w:val="000000"/>
                <w:sz w:val="18"/>
                <w:szCs w:val="18"/>
              </w:rPr>
            </w:pPr>
            <w:r w:rsidRPr="000A4D9E">
              <w:rPr>
                <w:b/>
                <w:color w:val="000000"/>
                <w:sz w:val="18"/>
                <w:szCs w:val="18"/>
              </w:rPr>
              <w:t>z toho podle období výstavby</w:t>
            </w:r>
          </w:p>
        </w:tc>
        <w:tc>
          <w:tcPr>
            <w:tcW w:w="992" w:type="dxa"/>
            <w:tcBorders>
              <w:top w:val="single" w:sz="8" w:space="0" w:color="auto"/>
              <w:left w:val="nil"/>
              <w:bottom w:val="single" w:sz="8" w:space="0" w:color="auto"/>
              <w:right w:val="single" w:sz="8" w:space="0" w:color="auto"/>
            </w:tcBorders>
            <w:shd w:val="clear" w:color="auto" w:fill="DAEEF3"/>
            <w:noWrap/>
            <w:vAlign w:val="bottom"/>
          </w:tcPr>
          <w:p w:rsidR="003F2921" w:rsidRPr="000A4D9E" w:rsidRDefault="003F2921" w:rsidP="00D0020C">
            <w:pPr>
              <w:spacing w:after="0" w:line="240" w:lineRule="auto"/>
              <w:jc w:val="right"/>
              <w:rPr>
                <w:b/>
                <w:sz w:val="18"/>
                <w:szCs w:val="18"/>
              </w:rPr>
            </w:pPr>
            <w:r w:rsidRPr="000A4D9E">
              <w:rPr>
                <w:b/>
                <w:sz w:val="18"/>
                <w:szCs w:val="18"/>
              </w:rPr>
              <w:t> </w:t>
            </w:r>
          </w:p>
        </w:tc>
        <w:tc>
          <w:tcPr>
            <w:tcW w:w="3261" w:type="dxa"/>
            <w:gridSpan w:val="4"/>
            <w:tcBorders>
              <w:top w:val="single" w:sz="8" w:space="0" w:color="auto"/>
              <w:left w:val="nil"/>
              <w:bottom w:val="single" w:sz="4" w:space="0" w:color="auto"/>
              <w:right w:val="single" w:sz="4" w:space="0" w:color="auto"/>
            </w:tcBorders>
            <w:shd w:val="clear" w:color="auto" w:fill="DAEEF3"/>
            <w:noWrap/>
            <w:vAlign w:val="center"/>
          </w:tcPr>
          <w:p w:rsidR="003F2921" w:rsidRPr="000A4D9E" w:rsidRDefault="003F2921" w:rsidP="00D0020C">
            <w:pPr>
              <w:spacing w:after="0" w:line="240" w:lineRule="auto"/>
              <w:jc w:val="center"/>
              <w:rPr>
                <w:b/>
                <w:color w:val="000000"/>
                <w:sz w:val="18"/>
                <w:szCs w:val="18"/>
              </w:rPr>
            </w:pPr>
            <w:r w:rsidRPr="000A4D9E">
              <w:rPr>
                <w:b/>
                <w:color w:val="000000"/>
                <w:sz w:val="18"/>
                <w:szCs w:val="18"/>
              </w:rPr>
              <w:t>z toho podle technického vybavení</w:t>
            </w:r>
          </w:p>
        </w:tc>
      </w:tr>
      <w:tr w:rsidR="003F2921" w:rsidRPr="000A4D9E" w:rsidTr="00D0020C">
        <w:trPr>
          <w:trHeight w:val="270"/>
          <w:jc w:val="center"/>
        </w:trPr>
        <w:tc>
          <w:tcPr>
            <w:tcW w:w="1560" w:type="dxa"/>
            <w:vMerge w:val="restart"/>
            <w:tcBorders>
              <w:top w:val="nil"/>
              <w:left w:val="single" w:sz="4" w:space="0" w:color="auto"/>
              <w:bottom w:val="single" w:sz="8" w:space="0" w:color="000000"/>
              <w:right w:val="nil"/>
            </w:tcBorders>
            <w:shd w:val="clear" w:color="auto" w:fill="DAEEF3"/>
            <w:noWrap/>
            <w:vAlign w:val="center"/>
          </w:tcPr>
          <w:p w:rsidR="003F2921" w:rsidRPr="000A4D9E" w:rsidRDefault="003F2921" w:rsidP="00D0020C">
            <w:pPr>
              <w:spacing w:after="0" w:line="240" w:lineRule="auto"/>
              <w:jc w:val="center"/>
              <w:rPr>
                <w:b/>
                <w:sz w:val="18"/>
                <w:szCs w:val="18"/>
              </w:rPr>
            </w:pPr>
            <w:r w:rsidRPr="000A4D9E">
              <w:rPr>
                <w:b/>
                <w:sz w:val="18"/>
                <w:szCs w:val="18"/>
              </w:rPr>
              <w:t>Obec</w:t>
            </w:r>
          </w:p>
        </w:tc>
        <w:tc>
          <w:tcPr>
            <w:tcW w:w="709"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Default="003F2921" w:rsidP="00D0020C">
            <w:pPr>
              <w:spacing w:after="0" w:line="240" w:lineRule="auto"/>
              <w:jc w:val="center"/>
              <w:rPr>
                <w:color w:val="000000"/>
                <w:sz w:val="18"/>
                <w:szCs w:val="18"/>
              </w:rPr>
            </w:pPr>
            <w:r w:rsidRPr="000A4D9E">
              <w:rPr>
                <w:color w:val="000000"/>
                <w:sz w:val="18"/>
                <w:szCs w:val="18"/>
              </w:rPr>
              <w:t>1919</w:t>
            </w:r>
          </w:p>
          <w:p w:rsidR="003F2921" w:rsidRDefault="003F2921" w:rsidP="00D0020C">
            <w:pPr>
              <w:spacing w:after="0" w:line="240" w:lineRule="auto"/>
              <w:jc w:val="center"/>
              <w:rPr>
                <w:color w:val="000000"/>
                <w:sz w:val="18"/>
                <w:szCs w:val="18"/>
              </w:rPr>
            </w:pPr>
            <w:r w:rsidRPr="000A4D9E">
              <w:rPr>
                <w:color w:val="000000"/>
                <w:sz w:val="18"/>
                <w:szCs w:val="18"/>
              </w:rPr>
              <w:t xml:space="preserve"> a</w:t>
            </w:r>
          </w:p>
          <w:p w:rsidR="003F2921" w:rsidRPr="000A4D9E" w:rsidRDefault="003F2921" w:rsidP="00D0020C">
            <w:pPr>
              <w:spacing w:after="0" w:line="240" w:lineRule="auto"/>
              <w:jc w:val="center"/>
              <w:rPr>
                <w:color w:val="000000"/>
                <w:sz w:val="18"/>
                <w:szCs w:val="18"/>
              </w:rPr>
            </w:pPr>
            <w:r w:rsidRPr="000A4D9E">
              <w:rPr>
                <w:color w:val="000000"/>
                <w:sz w:val="18"/>
                <w:szCs w:val="18"/>
              </w:rPr>
              <w:t xml:space="preserve"> dříve </w:t>
            </w:r>
          </w:p>
        </w:tc>
        <w:tc>
          <w:tcPr>
            <w:tcW w:w="709"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Default="003F2921" w:rsidP="00D0020C">
            <w:pPr>
              <w:spacing w:after="0" w:line="240" w:lineRule="auto"/>
              <w:jc w:val="center"/>
              <w:rPr>
                <w:color w:val="000000"/>
                <w:sz w:val="18"/>
                <w:szCs w:val="18"/>
              </w:rPr>
            </w:pPr>
            <w:r w:rsidRPr="000A4D9E">
              <w:rPr>
                <w:color w:val="000000"/>
                <w:sz w:val="18"/>
                <w:szCs w:val="18"/>
              </w:rPr>
              <w:t>1920</w:t>
            </w:r>
          </w:p>
          <w:p w:rsidR="003F2921" w:rsidRDefault="003F2921" w:rsidP="00D0020C">
            <w:pPr>
              <w:spacing w:after="0" w:line="240" w:lineRule="auto"/>
              <w:jc w:val="center"/>
              <w:rPr>
                <w:color w:val="000000"/>
                <w:sz w:val="18"/>
                <w:szCs w:val="18"/>
              </w:rPr>
            </w:pPr>
            <w:r w:rsidRPr="000A4D9E">
              <w:rPr>
                <w:color w:val="000000"/>
                <w:sz w:val="18"/>
                <w:szCs w:val="18"/>
              </w:rPr>
              <w:t xml:space="preserve"> - </w:t>
            </w:r>
          </w:p>
          <w:p w:rsidR="003F2921" w:rsidRPr="000A4D9E" w:rsidRDefault="003F2921" w:rsidP="00D0020C">
            <w:pPr>
              <w:spacing w:after="0" w:line="240" w:lineRule="auto"/>
              <w:jc w:val="center"/>
              <w:rPr>
                <w:color w:val="000000"/>
                <w:sz w:val="18"/>
                <w:szCs w:val="18"/>
              </w:rPr>
            </w:pPr>
            <w:r w:rsidRPr="000A4D9E">
              <w:rPr>
                <w:color w:val="000000"/>
                <w:sz w:val="18"/>
                <w:szCs w:val="18"/>
              </w:rPr>
              <w:t>1970</w:t>
            </w:r>
          </w:p>
        </w:tc>
        <w:tc>
          <w:tcPr>
            <w:tcW w:w="709"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Default="003F2921" w:rsidP="00D0020C">
            <w:pPr>
              <w:spacing w:after="0" w:line="240" w:lineRule="auto"/>
              <w:jc w:val="center"/>
              <w:rPr>
                <w:color w:val="000000"/>
                <w:sz w:val="18"/>
                <w:szCs w:val="18"/>
              </w:rPr>
            </w:pPr>
            <w:r w:rsidRPr="000A4D9E">
              <w:rPr>
                <w:color w:val="000000"/>
                <w:sz w:val="18"/>
                <w:szCs w:val="18"/>
              </w:rPr>
              <w:t xml:space="preserve">1971 </w:t>
            </w:r>
          </w:p>
          <w:p w:rsidR="003F2921" w:rsidRDefault="003F2921" w:rsidP="00D0020C">
            <w:pPr>
              <w:spacing w:after="0" w:line="240" w:lineRule="auto"/>
              <w:jc w:val="center"/>
              <w:rPr>
                <w:color w:val="000000"/>
                <w:sz w:val="18"/>
                <w:szCs w:val="18"/>
              </w:rPr>
            </w:pPr>
            <w:r w:rsidRPr="000A4D9E">
              <w:rPr>
                <w:color w:val="000000"/>
                <w:sz w:val="18"/>
                <w:szCs w:val="18"/>
              </w:rPr>
              <w:t xml:space="preserve">- </w:t>
            </w:r>
          </w:p>
          <w:p w:rsidR="003F2921" w:rsidRPr="000A4D9E" w:rsidRDefault="003F2921" w:rsidP="00D0020C">
            <w:pPr>
              <w:spacing w:after="0" w:line="240" w:lineRule="auto"/>
              <w:jc w:val="center"/>
              <w:rPr>
                <w:color w:val="000000"/>
                <w:sz w:val="18"/>
                <w:szCs w:val="18"/>
              </w:rPr>
            </w:pPr>
            <w:r w:rsidRPr="000A4D9E">
              <w:rPr>
                <w:color w:val="000000"/>
                <w:sz w:val="18"/>
                <w:szCs w:val="18"/>
              </w:rPr>
              <w:t>1980</w:t>
            </w:r>
          </w:p>
        </w:tc>
        <w:tc>
          <w:tcPr>
            <w:tcW w:w="708"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Default="003F2921" w:rsidP="00D0020C">
            <w:pPr>
              <w:spacing w:after="0" w:line="240" w:lineRule="auto"/>
              <w:jc w:val="center"/>
              <w:rPr>
                <w:color w:val="000000"/>
                <w:sz w:val="18"/>
                <w:szCs w:val="18"/>
              </w:rPr>
            </w:pPr>
            <w:r w:rsidRPr="000A4D9E">
              <w:rPr>
                <w:color w:val="000000"/>
                <w:sz w:val="18"/>
                <w:szCs w:val="18"/>
              </w:rPr>
              <w:t>1981</w:t>
            </w:r>
          </w:p>
          <w:p w:rsidR="003F2921" w:rsidRDefault="003F2921" w:rsidP="00D0020C">
            <w:pPr>
              <w:spacing w:after="0" w:line="240" w:lineRule="auto"/>
              <w:jc w:val="center"/>
              <w:rPr>
                <w:color w:val="000000"/>
                <w:sz w:val="18"/>
                <w:szCs w:val="18"/>
              </w:rPr>
            </w:pPr>
            <w:r w:rsidRPr="000A4D9E">
              <w:rPr>
                <w:color w:val="000000"/>
                <w:sz w:val="18"/>
                <w:szCs w:val="18"/>
              </w:rPr>
              <w:t xml:space="preserve"> - </w:t>
            </w:r>
          </w:p>
          <w:p w:rsidR="003F2921" w:rsidRPr="000A4D9E" w:rsidRDefault="003F2921" w:rsidP="00D0020C">
            <w:pPr>
              <w:spacing w:after="0" w:line="240" w:lineRule="auto"/>
              <w:jc w:val="center"/>
              <w:rPr>
                <w:color w:val="000000"/>
                <w:sz w:val="18"/>
                <w:szCs w:val="18"/>
              </w:rPr>
            </w:pPr>
            <w:r w:rsidRPr="000A4D9E">
              <w:rPr>
                <w:color w:val="000000"/>
                <w:sz w:val="18"/>
                <w:szCs w:val="18"/>
              </w:rPr>
              <w:t>1990</w:t>
            </w:r>
          </w:p>
        </w:tc>
        <w:tc>
          <w:tcPr>
            <w:tcW w:w="567"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Pr="000A4D9E" w:rsidRDefault="003F2921" w:rsidP="00D0020C">
            <w:pPr>
              <w:spacing w:after="0" w:line="240" w:lineRule="auto"/>
              <w:jc w:val="center"/>
              <w:rPr>
                <w:color w:val="000000"/>
                <w:sz w:val="18"/>
                <w:szCs w:val="18"/>
              </w:rPr>
            </w:pPr>
            <w:r>
              <w:rPr>
                <w:color w:val="000000"/>
                <w:sz w:val="18"/>
                <w:szCs w:val="18"/>
              </w:rPr>
              <w:t>1991-</w:t>
            </w:r>
            <w:r w:rsidRPr="000A4D9E">
              <w:rPr>
                <w:color w:val="000000"/>
                <w:sz w:val="18"/>
                <w:szCs w:val="18"/>
              </w:rPr>
              <w:t xml:space="preserve"> 2000</w:t>
            </w:r>
          </w:p>
        </w:tc>
        <w:tc>
          <w:tcPr>
            <w:tcW w:w="709" w:type="dxa"/>
            <w:vMerge w:val="restart"/>
            <w:tcBorders>
              <w:top w:val="nil"/>
              <w:left w:val="single" w:sz="4"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b/>
                <w:bCs/>
                <w:color w:val="000000"/>
                <w:sz w:val="18"/>
                <w:szCs w:val="18"/>
              </w:rPr>
            </w:pPr>
          </w:p>
          <w:p w:rsidR="003F2921" w:rsidRDefault="003F2921" w:rsidP="00D0020C">
            <w:pPr>
              <w:spacing w:after="0" w:line="240" w:lineRule="auto"/>
              <w:jc w:val="center"/>
              <w:rPr>
                <w:b/>
                <w:bCs/>
                <w:color w:val="000000"/>
                <w:sz w:val="18"/>
                <w:szCs w:val="18"/>
              </w:rPr>
            </w:pPr>
            <w:r w:rsidRPr="000A4D9E">
              <w:rPr>
                <w:b/>
                <w:bCs/>
                <w:color w:val="000000"/>
                <w:sz w:val="18"/>
                <w:szCs w:val="18"/>
              </w:rPr>
              <w:t xml:space="preserve">2001 </w:t>
            </w:r>
          </w:p>
          <w:p w:rsidR="003F2921" w:rsidRDefault="003F2921" w:rsidP="00D0020C">
            <w:pPr>
              <w:spacing w:after="0" w:line="240" w:lineRule="auto"/>
              <w:jc w:val="center"/>
              <w:rPr>
                <w:b/>
                <w:bCs/>
                <w:color w:val="000000"/>
                <w:sz w:val="18"/>
                <w:szCs w:val="18"/>
              </w:rPr>
            </w:pPr>
            <w:r w:rsidRPr="000A4D9E">
              <w:rPr>
                <w:b/>
                <w:bCs/>
                <w:color w:val="000000"/>
                <w:sz w:val="18"/>
                <w:szCs w:val="18"/>
              </w:rPr>
              <w:t xml:space="preserve">- </w:t>
            </w:r>
          </w:p>
          <w:p w:rsidR="003F2921" w:rsidRPr="000A4D9E" w:rsidRDefault="003F2921" w:rsidP="00D0020C">
            <w:pPr>
              <w:spacing w:after="0" w:line="240" w:lineRule="auto"/>
              <w:jc w:val="center"/>
              <w:rPr>
                <w:b/>
                <w:bCs/>
                <w:color w:val="000000"/>
                <w:sz w:val="18"/>
                <w:szCs w:val="18"/>
              </w:rPr>
            </w:pPr>
            <w:r w:rsidRPr="000A4D9E">
              <w:rPr>
                <w:b/>
                <w:bCs/>
                <w:color w:val="000000"/>
                <w:sz w:val="18"/>
                <w:szCs w:val="18"/>
              </w:rPr>
              <w:t xml:space="preserve">2011 </w:t>
            </w:r>
          </w:p>
        </w:tc>
        <w:tc>
          <w:tcPr>
            <w:tcW w:w="992" w:type="dxa"/>
            <w:tcBorders>
              <w:top w:val="nil"/>
              <w:left w:val="nil"/>
              <w:right w:val="single" w:sz="8" w:space="0" w:color="auto"/>
            </w:tcBorders>
            <w:shd w:val="clear" w:color="auto" w:fill="DAEEF3"/>
            <w:noWrap/>
            <w:vAlign w:val="bottom"/>
          </w:tcPr>
          <w:p w:rsidR="003F2921" w:rsidRPr="000A4D9E" w:rsidRDefault="003F2921" w:rsidP="00D0020C">
            <w:pPr>
              <w:spacing w:after="0" w:line="240" w:lineRule="auto"/>
              <w:jc w:val="center"/>
              <w:rPr>
                <w:b/>
                <w:bCs/>
                <w:sz w:val="18"/>
                <w:szCs w:val="18"/>
              </w:rPr>
            </w:pPr>
            <w:r w:rsidRPr="000A4D9E">
              <w:rPr>
                <w:b/>
                <w:bCs/>
                <w:sz w:val="18"/>
                <w:szCs w:val="18"/>
              </w:rPr>
              <w:t> </w:t>
            </w:r>
          </w:p>
        </w:tc>
        <w:tc>
          <w:tcPr>
            <w:tcW w:w="851" w:type="dxa"/>
            <w:vMerge w:val="restart"/>
            <w:tcBorders>
              <w:top w:val="single" w:sz="4" w:space="0" w:color="auto"/>
              <w:left w:val="single" w:sz="8" w:space="0" w:color="auto"/>
              <w:bottom w:val="single" w:sz="8" w:space="0" w:color="000000"/>
              <w:right w:val="single" w:sz="4" w:space="0" w:color="auto"/>
            </w:tcBorders>
            <w:shd w:val="clear" w:color="auto" w:fill="DAEEF3"/>
            <w:vAlign w:val="center"/>
          </w:tcPr>
          <w:p w:rsidR="003F2921" w:rsidRDefault="003F2921" w:rsidP="00D0020C">
            <w:pPr>
              <w:spacing w:after="0" w:line="240" w:lineRule="auto"/>
              <w:jc w:val="center"/>
              <w:rPr>
                <w:color w:val="000000"/>
                <w:sz w:val="18"/>
                <w:szCs w:val="18"/>
              </w:rPr>
            </w:pPr>
          </w:p>
          <w:p w:rsidR="003F2921" w:rsidRPr="000A4D9E" w:rsidRDefault="003F2921" w:rsidP="00D0020C">
            <w:pPr>
              <w:spacing w:after="0" w:line="240" w:lineRule="auto"/>
              <w:jc w:val="center"/>
              <w:rPr>
                <w:color w:val="000000"/>
                <w:sz w:val="18"/>
                <w:szCs w:val="18"/>
              </w:rPr>
            </w:pPr>
            <w:r w:rsidRPr="000A4D9E">
              <w:rPr>
                <w:color w:val="000000"/>
                <w:sz w:val="18"/>
                <w:szCs w:val="18"/>
              </w:rPr>
              <w:t xml:space="preserve">přípoj na kanalizační síť </w:t>
            </w:r>
          </w:p>
        </w:tc>
        <w:tc>
          <w:tcPr>
            <w:tcW w:w="850"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0A4D9E" w:rsidRDefault="003F2921" w:rsidP="00D0020C">
            <w:pPr>
              <w:spacing w:after="0" w:line="240" w:lineRule="auto"/>
              <w:jc w:val="center"/>
              <w:rPr>
                <w:color w:val="000000"/>
                <w:sz w:val="18"/>
                <w:szCs w:val="18"/>
              </w:rPr>
            </w:pPr>
            <w:r w:rsidRPr="000A4D9E">
              <w:rPr>
                <w:color w:val="000000"/>
                <w:sz w:val="18"/>
                <w:szCs w:val="18"/>
              </w:rPr>
              <w:t>vodovod</w:t>
            </w:r>
          </w:p>
        </w:tc>
        <w:tc>
          <w:tcPr>
            <w:tcW w:w="709"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0A4D9E" w:rsidRDefault="003F2921" w:rsidP="00D0020C">
            <w:pPr>
              <w:spacing w:after="0" w:line="240" w:lineRule="auto"/>
              <w:jc w:val="center"/>
              <w:rPr>
                <w:color w:val="000000"/>
                <w:sz w:val="18"/>
                <w:szCs w:val="18"/>
              </w:rPr>
            </w:pPr>
            <w:r w:rsidRPr="000A4D9E">
              <w:rPr>
                <w:color w:val="000000"/>
                <w:sz w:val="18"/>
                <w:szCs w:val="18"/>
              </w:rPr>
              <w:t>plyn</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DAEEF3"/>
            <w:vAlign w:val="center"/>
          </w:tcPr>
          <w:p w:rsidR="003F2921" w:rsidRPr="000A4D9E" w:rsidRDefault="003F2921" w:rsidP="00D0020C">
            <w:pPr>
              <w:spacing w:after="0" w:line="240" w:lineRule="auto"/>
              <w:jc w:val="center"/>
              <w:rPr>
                <w:color w:val="000000"/>
                <w:sz w:val="18"/>
                <w:szCs w:val="18"/>
              </w:rPr>
            </w:pPr>
            <w:r w:rsidRPr="000A4D9E">
              <w:rPr>
                <w:color w:val="000000"/>
                <w:sz w:val="18"/>
                <w:szCs w:val="18"/>
              </w:rPr>
              <w:t xml:space="preserve">ústřední topení </w:t>
            </w:r>
          </w:p>
        </w:tc>
      </w:tr>
      <w:tr w:rsidR="003F2921" w:rsidRPr="000A4D9E" w:rsidTr="00D0020C">
        <w:trPr>
          <w:trHeight w:val="1695"/>
          <w:jc w:val="center"/>
        </w:trPr>
        <w:tc>
          <w:tcPr>
            <w:tcW w:w="1560" w:type="dxa"/>
            <w:vMerge/>
            <w:tcBorders>
              <w:top w:val="nil"/>
              <w:left w:val="single" w:sz="4" w:space="0" w:color="auto"/>
              <w:bottom w:val="single" w:sz="4" w:space="0" w:color="auto"/>
              <w:right w:val="nil"/>
            </w:tcBorders>
            <w:vAlign w:val="center"/>
          </w:tcPr>
          <w:p w:rsidR="003F2921" w:rsidRPr="000A4D9E" w:rsidRDefault="003F2921" w:rsidP="00D0020C">
            <w:pPr>
              <w:spacing w:after="0" w:line="240" w:lineRule="auto"/>
              <w:rPr>
                <w:sz w:val="16"/>
                <w:szCs w:val="16"/>
              </w:rPr>
            </w:pPr>
          </w:p>
        </w:tc>
        <w:tc>
          <w:tcPr>
            <w:tcW w:w="709"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708"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b/>
                <w:bCs/>
                <w:color w:val="000000"/>
                <w:sz w:val="16"/>
                <w:szCs w:val="16"/>
              </w:rPr>
            </w:pPr>
          </w:p>
        </w:tc>
        <w:tc>
          <w:tcPr>
            <w:tcW w:w="992" w:type="dxa"/>
            <w:tcBorders>
              <w:top w:val="nil"/>
              <w:left w:val="nil"/>
              <w:bottom w:val="single" w:sz="4" w:space="0" w:color="auto"/>
              <w:right w:val="nil"/>
            </w:tcBorders>
            <w:shd w:val="clear" w:color="auto" w:fill="DAEEF3"/>
            <w:vAlign w:val="center"/>
          </w:tcPr>
          <w:p w:rsidR="003F2921" w:rsidRPr="000A4D9E" w:rsidRDefault="003F2921" w:rsidP="00D0020C">
            <w:pPr>
              <w:spacing w:after="0" w:line="240" w:lineRule="auto"/>
              <w:jc w:val="center"/>
              <w:rPr>
                <w:b/>
                <w:bCs/>
                <w:sz w:val="18"/>
                <w:szCs w:val="18"/>
              </w:rPr>
            </w:pPr>
            <w:r w:rsidRPr="000A4D9E">
              <w:rPr>
                <w:b/>
                <w:bCs/>
                <w:sz w:val="18"/>
                <w:szCs w:val="18"/>
              </w:rPr>
              <w:t>obydlené domy</w:t>
            </w:r>
            <w:r w:rsidRPr="000A4D9E">
              <w:rPr>
                <w:b/>
                <w:bCs/>
                <w:sz w:val="18"/>
                <w:szCs w:val="18"/>
              </w:rPr>
              <w:br/>
              <w:t>celkem</w:t>
            </w:r>
          </w:p>
        </w:tc>
        <w:tc>
          <w:tcPr>
            <w:tcW w:w="851" w:type="dxa"/>
            <w:vMerge/>
            <w:tcBorders>
              <w:top w:val="single" w:sz="4" w:space="0" w:color="auto"/>
              <w:left w:val="single" w:sz="8"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F2921" w:rsidRPr="000A4D9E" w:rsidRDefault="003F2921" w:rsidP="00D0020C">
            <w:pPr>
              <w:spacing w:after="0" w:line="240" w:lineRule="auto"/>
              <w:rPr>
                <w:color w:val="000000"/>
                <w:sz w:val="16"/>
                <w:szCs w:val="16"/>
              </w:rPr>
            </w:pP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Bělá pod Bezdězem</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1 152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849</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1 082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491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951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Bezděz</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88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59</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Bítouchov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100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Blatce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Blíževedly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164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104</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Bohatice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Brniště</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48</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346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259</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Březovice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88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Cetenov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Cvikov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268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99</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835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441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748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621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Čistá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39</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44</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220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Doksy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337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94</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1 078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881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975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614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863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Dolní Krupá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Dubá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42</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426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185</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Dubnice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175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Hamr na Jezeře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101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72</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Holany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135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83</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78</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Horní Libchava</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192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149</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Horní Police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181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Chlum</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62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Chorušice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142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Chotovice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Jablonné v Podještědí</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248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110</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829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421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593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Jestřebí</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166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Kozly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Kravaře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199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57</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Krompach</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Kunratice u Cvikova</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157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Kvítkov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44</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Luka</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Mařenice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118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54</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Mimoň</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111</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1 085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783</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977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851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Mšeno</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397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282</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Noviny pod Ralskem</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70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Nový Bor</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420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244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146</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1 884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1 541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1 727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1 371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1 487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Okna</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76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48</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Osečná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275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194</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Pertoltice pod Ralskem</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97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68</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Plužná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61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Polevsko</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106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73</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79</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Provodín</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141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Radvanec</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Ralsko</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223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126</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Rokytá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67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Skalka u Doks</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38</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Sloup v Čechách</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190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Sosnová</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35</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46</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187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Stráž pod Ralskem</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34</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223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Stružnice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230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163</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Stvolínky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79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Svojkov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47</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Tachov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22</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Tuhaň</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75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Velenice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29</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Velká Bukovina</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139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102</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Velký Valtinov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59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Volfartice</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8</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168</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11</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Vrchovany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6</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24</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Zahrádky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27</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22</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15</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155</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103</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Zákupy</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131</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49</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58</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75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483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208</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438</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137</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370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Žandov</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100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43</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40</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36</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369</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161</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235</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5F339C">
            <w:pPr>
              <w:spacing w:after="0" w:line="240" w:lineRule="auto"/>
              <w:jc w:val="left"/>
              <w:rPr>
                <w:sz w:val="18"/>
                <w:szCs w:val="18"/>
              </w:rPr>
            </w:pPr>
            <w:r w:rsidRPr="000A4D9E">
              <w:rPr>
                <w:sz w:val="18"/>
                <w:szCs w:val="18"/>
              </w:rPr>
              <w:t>Ždírec</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9</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sz w:val="18"/>
                <w:szCs w:val="18"/>
              </w:rPr>
            </w:pPr>
            <w:r w:rsidRPr="000A4D9E">
              <w:rPr>
                <w:sz w:val="18"/>
                <w:szCs w:val="18"/>
              </w:rPr>
              <w:t>33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noWrap/>
            <w:vAlign w:val="bottom"/>
          </w:tcPr>
          <w:p w:rsidR="003F2921" w:rsidRPr="000A4D9E" w:rsidRDefault="003F2921" w:rsidP="00D0020C">
            <w:pPr>
              <w:spacing w:after="0" w:line="240" w:lineRule="auto"/>
              <w:jc w:val="right"/>
              <w:rPr>
                <w:color w:val="000000"/>
                <w:sz w:val="18"/>
                <w:szCs w:val="18"/>
              </w:rPr>
            </w:pPr>
            <w:r w:rsidRPr="000A4D9E">
              <w:rPr>
                <w:color w:val="000000"/>
                <w:sz w:val="18"/>
                <w:szCs w:val="18"/>
              </w:rPr>
              <w:t>20</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rPr>
                <w:b/>
                <w:bCs/>
                <w:sz w:val="18"/>
                <w:szCs w:val="18"/>
              </w:rPr>
            </w:pPr>
            <w:r w:rsidRPr="000A4D9E">
              <w:rPr>
                <w:b/>
                <w:bCs/>
                <w:sz w:val="18"/>
                <w:szCs w:val="18"/>
              </w:rPr>
              <w:t>LAG Podralsko</w:t>
            </w:r>
          </w:p>
        </w:tc>
        <w:tc>
          <w:tcPr>
            <w:tcW w:w="709"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1 361</w:t>
            </w:r>
          </w:p>
        </w:tc>
        <w:tc>
          <w:tcPr>
            <w:tcW w:w="709"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1 260</w:t>
            </w:r>
          </w:p>
        </w:tc>
        <w:tc>
          <w:tcPr>
            <w:tcW w:w="709"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741</w:t>
            </w:r>
          </w:p>
        </w:tc>
        <w:tc>
          <w:tcPr>
            <w:tcW w:w="708"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768</w:t>
            </w:r>
          </w:p>
        </w:tc>
        <w:tc>
          <w:tcPr>
            <w:tcW w:w="567"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695</w:t>
            </w:r>
          </w:p>
        </w:tc>
        <w:tc>
          <w:tcPr>
            <w:tcW w:w="709"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649</w:t>
            </w:r>
          </w:p>
        </w:tc>
        <w:tc>
          <w:tcPr>
            <w:tcW w:w="992"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sz w:val="18"/>
                <w:szCs w:val="18"/>
              </w:rPr>
            </w:pPr>
            <w:r w:rsidRPr="000A4D9E">
              <w:rPr>
                <w:b/>
                <w:bCs/>
                <w:sz w:val="18"/>
                <w:szCs w:val="18"/>
              </w:rPr>
              <w:t>14 510</w:t>
            </w:r>
          </w:p>
        </w:tc>
        <w:tc>
          <w:tcPr>
            <w:tcW w:w="85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7 171</w:t>
            </w:r>
          </w:p>
        </w:tc>
        <w:tc>
          <w:tcPr>
            <w:tcW w:w="85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12 950</w:t>
            </w:r>
          </w:p>
        </w:tc>
        <w:tc>
          <w:tcPr>
            <w:tcW w:w="709"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4 779</w:t>
            </w:r>
          </w:p>
        </w:tc>
        <w:tc>
          <w:tcPr>
            <w:tcW w:w="85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3F2921" w:rsidRPr="000A4D9E" w:rsidRDefault="003F2921" w:rsidP="00D0020C">
            <w:pPr>
              <w:spacing w:after="0" w:line="240" w:lineRule="auto"/>
              <w:jc w:val="right"/>
              <w:rPr>
                <w:b/>
                <w:bCs/>
                <w:color w:val="000000"/>
                <w:sz w:val="18"/>
                <w:szCs w:val="18"/>
              </w:rPr>
            </w:pPr>
            <w:r w:rsidRPr="000A4D9E">
              <w:rPr>
                <w:b/>
                <w:bCs/>
                <w:color w:val="000000"/>
                <w:sz w:val="18"/>
                <w:szCs w:val="18"/>
              </w:rPr>
              <w:t>10 831</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0A4D9E" w:rsidRDefault="003F2921" w:rsidP="00D0020C">
            <w:pPr>
              <w:spacing w:after="0" w:line="240" w:lineRule="auto"/>
              <w:rPr>
                <w:b/>
                <w:bCs/>
                <w:color w:val="000000"/>
                <w:sz w:val="18"/>
                <w:szCs w:val="18"/>
              </w:rPr>
            </w:pPr>
            <w:r w:rsidRPr="000A4D9E">
              <w:rPr>
                <w:b/>
                <w:bCs/>
                <w:color w:val="000000"/>
                <w:sz w:val="18"/>
                <w:szCs w:val="18"/>
              </w:rPr>
              <w:t>Liberecký kraj</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16 565</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20 626</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9 683</w:t>
            </w:r>
          </w:p>
        </w:tc>
        <w:tc>
          <w:tcPr>
            <w:tcW w:w="708"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9 031</w:t>
            </w:r>
          </w:p>
        </w:tc>
        <w:tc>
          <w:tcPr>
            <w:tcW w:w="567"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7 353</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7 948</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73 380</w:t>
            </w:r>
          </w:p>
        </w:tc>
        <w:tc>
          <w:tcPr>
            <w:tcW w:w="851"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34 237</w:t>
            </w:r>
          </w:p>
        </w:tc>
        <w:tc>
          <w:tcPr>
            <w:tcW w:w="850"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66 892</w:t>
            </w:r>
          </w:p>
        </w:tc>
        <w:tc>
          <w:tcPr>
            <w:tcW w:w="709"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33 441</w:t>
            </w:r>
          </w:p>
        </w:tc>
        <w:tc>
          <w:tcPr>
            <w:tcW w:w="851" w:type="dxa"/>
            <w:tcBorders>
              <w:top w:val="single" w:sz="4" w:space="0" w:color="auto"/>
              <w:left w:val="single" w:sz="4" w:space="0" w:color="auto"/>
              <w:bottom w:val="single" w:sz="4" w:space="0" w:color="auto"/>
              <w:right w:val="single" w:sz="4" w:space="0" w:color="auto"/>
            </w:tcBorders>
            <w:shd w:val="clear" w:color="000000" w:fill="FFC0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54 462</w:t>
            </w:r>
          </w:p>
        </w:tc>
      </w:tr>
      <w:tr w:rsidR="003F2921" w:rsidRPr="000A4D9E" w:rsidTr="00D0020C">
        <w:trPr>
          <w:trHeight w:val="270"/>
          <w:jc w:val="center"/>
        </w:trPr>
        <w:tc>
          <w:tcPr>
            <w:tcW w:w="156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0A4D9E" w:rsidRDefault="003F2921" w:rsidP="00D0020C">
            <w:pPr>
              <w:spacing w:after="0" w:line="240" w:lineRule="auto"/>
              <w:rPr>
                <w:b/>
                <w:bCs/>
                <w:color w:val="000000"/>
                <w:sz w:val="18"/>
                <w:szCs w:val="18"/>
              </w:rPr>
            </w:pPr>
            <w:r w:rsidRPr="000A4D9E">
              <w:rPr>
                <w:b/>
                <w:bCs/>
                <w:color w:val="000000"/>
                <w:sz w:val="18"/>
                <w:szCs w:val="18"/>
              </w:rPr>
              <w:t>Česká republika</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230 908</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623 757</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269 255</w:t>
            </w:r>
          </w:p>
        </w:tc>
        <w:tc>
          <w:tcPr>
            <w:tcW w:w="708"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213 648</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196874</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219 379</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1 800 075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1 099 983</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1 656 010</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1 088 475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tcPr>
          <w:p w:rsidR="003F2921" w:rsidRPr="00B95478" w:rsidRDefault="003F2921" w:rsidP="00D0020C">
            <w:pPr>
              <w:spacing w:after="0" w:line="240" w:lineRule="auto"/>
              <w:jc w:val="right"/>
              <w:rPr>
                <w:b/>
                <w:bCs/>
                <w:color w:val="000000"/>
                <w:sz w:val="12"/>
                <w:szCs w:val="12"/>
              </w:rPr>
            </w:pPr>
            <w:r w:rsidRPr="00B95478">
              <w:rPr>
                <w:b/>
                <w:bCs/>
                <w:color w:val="000000"/>
                <w:sz w:val="12"/>
                <w:szCs w:val="12"/>
              </w:rPr>
              <w:t>1 450 328</w:t>
            </w:r>
          </w:p>
        </w:tc>
      </w:tr>
    </w:tbl>
    <w:p w:rsidR="003F2921" w:rsidRPr="00CE1663" w:rsidRDefault="003F2921" w:rsidP="00E30235">
      <w:pPr>
        <w:rPr>
          <w:i/>
          <w:sz w:val="20"/>
          <w:szCs w:val="20"/>
        </w:rPr>
      </w:pPr>
      <w:r>
        <w:rPr>
          <w:i/>
          <w:sz w:val="20"/>
          <w:szCs w:val="20"/>
        </w:rPr>
        <w:t xml:space="preserve"> Zdroj: ČSÚ  </w:t>
      </w:r>
    </w:p>
    <w:p w:rsidR="003F2921" w:rsidRDefault="003F2921" w:rsidP="00E30235">
      <w:pPr>
        <w:spacing w:line="276" w:lineRule="auto"/>
      </w:pPr>
      <w:r w:rsidRPr="00DA64AF">
        <w:t>Stáří domovního fondu je nižší zhruba o čtvrtinu v porovnání s celorepublikovým průměrem do roku 1919. Ve srovnání s Libereckým krajem je zde asi o polovinu nižší podíl nejstarších domů postavených do roku 1919.  Nejvyšší zaznamenaný pokles domovního fondu na území LAG Podralsko byl o 54</w:t>
      </w:r>
      <w:r>
        <w:t xml:space="preserve"> </w:t>
      </w:r>
      <w:r w:rsidRPr="00DA64AF">
        <w:t>% k roku 1980 v porovnání s lety 1919</w:t>
      </w:r>
      <w:r>
        <w:t xml:space="preserve"> a dříve</w:t>
      </w:r>
      <w:r w:rsidRPr="00DA64AF">
        <w:t xml:space="preserve">. Další pokles je k letům </w:t>
      </w:r>
      <w:r>
        <w:t xml:space="preserve">2001 - </w:t>
      </w:r>
      <w:r w:rsidRPr="00DA64AF">
        <w:t>2011. Pokles lze vysvětlit úbytkem pracovních příležitostí, hospodářskou krizí a nedostatkem investorů, proto nebyl zájem o výstavbu a vzestup domovního fondu.</w:t>
      </w:r>
      <w:r>
        <w:t xml:space="preserve"> </w:t>
      </w:r>
      <w:r w:rsidRPr="00DA64AF">
        <w:t>Nejmladší domovní fond v průměru je na území LAG Podralsko v</w:t>
      </w:r>
      <w:r>
        <w:t xml:space="preserve">e městě Stráž pod Ralskem </w:t>
      </w:r>
      <w:r w:rsidRPr="00DA64AF">
        <w:t>a v Ralsku. Ralsko dalo k dispozici v nedávné době parcely a po odchodu</w:t>
      </w:r>
      <w:r>
        <w:t xml:space="preserve"> sovětských</w:t>
      </w:r>
      <w:r w:rsidRPr="00DA64AF">
        <w:t xml:space="preserve"> vojsk uvolnilo místo k rozvoji a nové výstavbě. Stráž má </w:t>
      </w:r>
      <w:r>
        <w:t>obdobný</w:t>
      </w:r>
      <w:r w:rsidRPr="00DA64AF">
        <w:t xml:space="preserve"> potenc</w:t>
      </w:r>
      <w:r>
        <w:t>i</w:t>
      </w:r>
      <w:r w:rsidRPr="00DA64AF">
        <w:t>ál. Nejstarší domovní fond je v obcích Mařenice  a Velenice a v dalších malých obcích na území LAG Podralsko. Průměrné stáří budov je mezi 50-70 lety ve 45 obcích na území.</w:t>
      </w:r>
    </w:p>
    <w:p w:rsidR="003F2921" w:rsidRDefault="003F2921" w:rsidP="00E30235">
      <w:pPr>
        <w:spacing w:line="276" w:lineRule="auto"/>
      </w:pPr>
      <w:r w:rsidRPr="00DA64AF">
        <w:t xml:space="preserve">Kanalizaci </w:t>
      </w:r>
      <w:r>
        <w:t xml:space="preserve">na území LAG Podralsko má </w:t>
      </w:r>
      <w:r w:rsidRPr="00DA64AF">
        <w:t>49% z c</w:t>
      </w:r>
      <w:r>
        <w:t xml:space="preserve">elkového počtu domů. Vodovod </w:t>
      </w:r>
      <w:r w:rsidRPr="00DA64AF">
        <w:t xml:space="preserve">89% domů </w:t>
      </w:r>
      <w:r>
        <w:t>a plyn 33% domů.  Ústřední topení má 75% domů.</w:t>
      </w:r>
    </w:p>
    <w:p w:rsidR="003F2921" w:rsidRDefault="003F2921" w:rsidP="00E30235">
      <w:pPr>
        <w:spacing w:line="276" w:lineRule="auto"/>
      </w:pPr>
      <w:r>
        <w:t>Značným nedostatkem řešeného území je malá nabídka zasíťovaných pozemků pro individuální bytovou výstavbu.</w:t>
      </w:r>
    </w:p>
    <w:p w:rsidR="003F2921" w:rsidRPr="00C242FB" w:rsidRDefault="003F2921" w:rsidP="00C242FB">
      <w:pPr>
        <w:keepLines/>
        <w:spacing w:after="0" w:line="240" w:lineRule="auto"/>
        <w:jc w:val="left"/>
        <w:rPr>
          <w:b/>
          <w:szCs w:val="16"/>
        </w:rPr>
      </w:pPr>
      <w:r w:rsidRPr="001C4DAD">
        <w:rPr>
          <w:b/>
          <w:szCs w:val="16"/>
        </w:rPr>
        <w:t>SWOT analýza oblasti bydlení</w:t>
      </w:r>
      <w:r>
        <w:rPr>
          <w:b/>
          <w:szCs w:val="16"/>
        </w:rPr>
        <w:br/>
      </w:r>
    </w:p>
    <w:p w:rsidR="003F2921" w:rsidRDefault="003F2921" w:rsidP="001D3E6A">
      <w:pPr>
        <w:spacing w:line="240" w:lineRule="auto"/>
        <w:rPr>
          <w:b/>
        </w:rPr>
      </w:pPr>
      <w:r w:rsidRPr="0068334F">
        <w:rPr>
          <w:b/>
        </w:rPr>
        <w:t>Silné stránky</w:t>
      </w:r>
    </w:p>
    <w:p w:rsidR="003F2921" w:rsidRPr="003F37BA" w:rsidRDefault="003F2921" w:rsidP="008F0820">
      <w:pPr>
        <w:numPr>
          <w:ilvl w:val="0"/>
          <w:numId w:val="85"/>
        </w:numPr>
        <w:spacing w:after="0" w:line="240" w:lineRule="auto"/>
        <w:ind w:left="714" w:hanging="357"/>
        <w:jc w:val="left"/>
      </w:pPr>
      <w:r w:rsidRPr="003F37BA">
        <w:t>Dostatek volných bytů v bytových domech v hospodářsky slabých oblastech</w:t>
      </w:r>
    </w:p>
    <w:p w:rsidR="003F2921" w:rsidRPr="003F37BA" w:rsidRDefault="003F2921" w:rsidP="008F0820">
      <w:pPr>
        <w:numPr>
          <w:ilvl w:val="0"/>
          <w:numId w:val="85"/>
        </w:numPr>
        <w:spacing w:after="0" w:line="276" w:lineRule="auto"/>
        <w:ind w:left="714" w:hanging="357"/>
        <w:jc w:val="left"/>
        <w:rPr>
          <w:b/>
        </w:rPr>
      </w:pPr>
      <w:r w:rsidRPr="003F37BA">
        <w:t>Poměrně mladý bytový fond na většině území</w:t>
      </w:r>
    </w:p>
    <w:p w:rsidR="003F2921" w:rsidRDefault="003F2921" w:rsidP="00F21EA6">
      <w:pPr>
        <w:pStyle w:val="Odstavecseseznamem1"/>
        <w:spacing w:line="276" w:lineRule="auto"/>
        <w:ind w:left="0"/>
        <w:jc w:val="both"/>
        <w:rPr>
          <w:rFonts w:ascii="Calibri" w:hAnsi="Calibri"/>
          <w:b/>
          <w:sz w:val="22"/>
        </w:rPr>
      </w:pPr>
    </w:p>
    <w:p w:rsidR="003F2921" w:rsidRPr="00F21EA6" w:rsidRDefault="003F2921" w:rsidP="00F21EA6">
      <w:pPr>
        <w:pStyle w:val="Odstavecseseznamem1"/>
        <w:spacing w:line="276" w:lineRule="auto"/>
        <w:ind w:left="0"/>
        <w:jc w:val="both"/>
        <w:rPr>
          <w:rFonts w:ascii="Calibri" w:hAnsi="Calibri"/>
          <w:b/>
          <w:sz w:val="22"/>
        </w:rPr>
      </w:pPr>
      <w:r w:rsidRPr="00F21EA6">
        <w:rPr>
          <w:rFonts w:ascii="Calibri" w:hAnsi="Calibri"/>
          <w:b/>
          <w:sz w:val="22"/>
        </w:rPr>
        <w:t>Slabé stránky</w:t>
      </w:r>
    </w:p>
    <w:p w:rsidR="003F2921" w:rsidRPr="00F21EA6" w:rsidRDefault="003F2921" w:rsidP="008F0820">
      <w:pPr>
        <w:pStyle w:val="Odstavecseseznamem1"/>
        <w:numPr>
          <w:ilvl w:val="0"/>
          <w:numId w:val="32"/>
        </w:numPr>
        <w:tabs>
          <w:tab w:val="num" w:pos="0"/>
        </w:tabs>
        <w:spacing w:line="276" w:lineRule="auto"/>
        <w:jc w:val="both"/>
        <w:rPr>
          <w:rFonts w:ascii="Calibri" w:hAnsi="Calibri" w:cs="Times New Roman"/>
          <w:sz w:val="22"/>
        </w:rPr>
      </w:pPr>
      <w:r w:rsidRPr="00F21EA6">
        <w:rPr>
          <w:rFonts w:ascii="Calibri" w:hAnsi="Calibri" w:cs="Times New Roman"/>
          <w:sz w:val="22"/>
        </w:rPr>
        <w:t xml:space="preserve">Malá nabídka zasíťovaných pozemků připravených pro </w:t>
      </w:r>
      <w:r>
        <w:rPr>
          <w:rFonts w:ascii="Calibri" w:hAnsi="Calibri" w:cs="Times New Roman"/>
          <w:sz w:val="22"/>
        </w:rPr>
        <w:t xml:space="preserve">individuální </w:t>
      </w:r>
      <w:r w:rsidRPr="00F21EA6">
        <w:rPr>
          <w:rFonts w:ascii="Calibri" w:hAnsi="Calibri" w:cs="Times New Roman"/>
          <w:sz w:val="22"/>
        </w:rPr>
        <w:t>bydlení</w:t>
      </w:r>
    </w:p>
    <w:p w:rsidR="003F2921" w:rsidRPr="00F21EA6" w:rsidRDefault="003F2921" w:rsidP="00F21EA6">
      <w:pPr>
        <w:pStyle w:val="Odstavecseseznamem1"/>
        <w:spacing w:line="276" w:lineRule="auto"/>
        <w:jc w:val="both"/>
        <w:rPr>
          <w:rFonts w:ascii="Calibri" w:hAnsi="Calibri" w:cs="Times New Roman"/>
          <w:sz w:val="22"/>
        </w:rPr>
      </w:pPr>
    </w:p>
    <w:p w:rsidR="003F2921" w:rsidRPr="00F21EA6" w:rsidRDefault="003F2921" w:rsidP="00F21EA6">
      <w:pPr>
        <w:pStyle w:val="Odstavecseseznamem1"/>
        <w:spacing w:line="276" w:lineRule="auto"/>
        <w:ind w:left="0"/>
        <w:jc w:val="both"/>
        <w:rPr>
          <w:rFonts w:ascii="Calibri" w:hAnsi="Calibri" w:cs="Times New Roman"/>
          <w:b/>
          <w:sz w:val="22"/>
        </w:rPr>
      </w:pPr>
      <w:r w:rsidRPr="00F21EA6">
        <w:rPr>
          <w:rFonts w:ascii="Calibri" w:hAnsi="Calibri" w:cs="Times New Roman"/>
          <w:b/>
          <w:sz w:val="22"/>
        </w:rPr>
        <w:t>Příležitosti</w:t>
      </w:r>
    </w:p>
    <w:p w:rsidR="003F2921" w:rsidRPr="00F21EA6" w:rsidRDefault="003F2921" w:rsidP="008F0820">
      <w:pPr>
        <w:pStyle w:val="Odstavecseseznamem1"/>
        <w:numPr>
          <w:ilvl w:val="0"/>
          <w:numId w:val="32"/>
        </w:numPr>
        <w:tabs>
          <w:tab w:val="num" w:pos="0"/>
        </w:tabs>
        <w:spacing w:line="276" w:lineRule="auto"/>
        <w:jc w:val="both"/>
        <w:rPr>
          <w:rFonts w:ascii="Calibri" w:hAnsi="Calibri" w:cs="Times New Roman"/>
          <w:sz w:val="22"/>
        </w:rPr>
      </w:pPr>
      <w:r w:rsidRPr="00F21EA6">
        <w:rPr>
          <w:rFonts w:ascii="Calibri" w:hAnsi="Calibri" w:cs="Times New Roman"/>
          <w:sz w:val="22"/>
        </w:rPr>
        <w:t xml:space="preserve">Investice obcí do ploch pro bydlení </w:t>
      </w:r>
    </w:p>
    <w:p w:rsidR="003F2921" w:rsidRPr="00F21EA6" w:rsidRDefault="003F2921" w:rsidP="00F21EA6">
      <w:pPr>
        <w:pStyle w:val="Odstavecseseznamem1"/>
        <w:spacing w:line="276" w:lineRule="auto"/>
        <w:jc w:val="both"/>
        <w:rPr>
          <w:rFonts w:ascii="Calibri" w:hAnsi="Calibri" w:cs="Times New Roman"/>
          <w:sz w:val="22"/>
        </w:rPr>
      </w:pPr>
    </w:p>
    <w:p w:rsidR="003F2921" w:rsidRPr="00F21EA6" w:rsidRDefault="003F2921" w:rsidP="00F21EA6">
      <w:pPr>
        <w:pStyle w:val="Odstavecseseznamem1"/>
        <w:spacing w:line="276" w:lineRule="auto"/>
        <w:ind w:left="0"/>
        <w:jc w:val="both"/>
        <w:rPr>
          <w:rFonts w:ascii="Calibri" w:hAnsi="Calibri" w:cs="Times New Roman"/>
          <w:b/>
          <w:sz w:val="22"/>
        </w:rPr>
      </w:pPr>
      <w:r w:rsidRPr="00F21EA6">
        <w:rPr>
          <w:rFonts w:ascii="Calibri" w:hAnsi="Calibri" w:cs="Times New Roman"/>
          <w:b/>
          <w:sz w:val="22"/>
        </w:rPr>
        <w:t>Hrozby</w:t>
      </w:r>
    </w:p>
    <w:p w:rsidR="003F2921" w:rsidRPr="00F21EA6" w:rsidRDefault="003F2921" w:rsidP="008F0820">
      <w:pPr>
        <w:pStyle w:val="Odstavecseseznamem1"/>
        <w:numPr>
          <w:ilvl w:val="0"/>
          <w:numId w:val="32"/>
        </w:numPr>
        <w:tabs>
          <w:tab w:val="num" w:pos="0"/>
        </w:tabs>
        <w:spacing w:line="276" w:lineRule="auto"/>
        <w:jc w:val="both"/>
        <w:rPr>
          <w:rFonts w:ascii="Calibri" w:hAnsi="Calibri" w:cs="Times New Roman"/>
          <w:sz w:val="22"/>
        </w:rPr>
      </w:pPr>
      <w:r>
        <w:rPr>
          <w:rFonts w:ascii="Calibri" w:hAnsi="Calibri" w:cs="Times New Roman"/>
          <w:sz w:val="22"/>
        </w:rPr>
        <w:t>Chátrání neobydlených bytů v hospodářsky slabých oblastech z důvodu nedostatku pracovních příležitostí</w:t>
      </w:r>
    </w:p>
    <w:p w:rsidR="003F2921" w:rsidRDefault="003F2921" w:rsidP="00CE7FD7">
      <w:pPr>
        <w:keepLines/>
        <w:spacing w:after="0" w:line="240" w:lineRule="auto"/>
        <w:jc w:val="left"/>
        <w:rPr>
          <w:sz w:val="16"/>
          <w:szCs w:val="16"/>
        </w:rPr>
      </w:pPr>
    </w:p>
    <w:p w:rsidR="003F2921" w:rsidRDefault="003F2921" w:rsidP="00CE7FD7">
      <w:pPr>
        <w:keepLines/>
        <w:spacing w:after="0" w:line="240" w:lineRule="auto"/>
        <w:jc w:val="left"/>
        <w:rPr>
          <w:sz w:val="16"/>
          <w:szCs w:val="16"/>
        </w:rPr>
      </w:pPr>
    </w:p>
    <w:p w:rsidR="003F2921" w:rsidRDefault="003F2921" w:rsidP="00CE7FD7">
      <w:pPr>
        <w:keepLines/>
        <w:spacing w:after="0" w:line="240" w:lineRule="auto"/>
        <w:jc w:val="left"/>
        <w:rPr>
          <w:sz w:val="16"/>
          <w:szCs w:val="16"/>
        </w:rPr>
      </w:pPr>
    </w:p>
    <w:p w:rsidR="003F2921" w:rsidRDefault="003F2921" w:rsidP="00CE7FD7">
      <w:pPr>
        <w:keepLines/>
        <w:spacing w:after="0" w:line="240" w:lineRule="auto"/>
        <w:jc w:val="left"/>
        <w:rPr>
          <w:sz w:val="16"/>
          <w:szCs w:val="16"/>
        </w:rPr>
      </w:pPr>
    </w:p>
    <w:p w:rsidR="003F2921" w:rsidRDefault="003F2921" w:rsidP="00CE7FD7">
      <w:pPr>
        <w:keepLines/>
        <w:spacing w:after="0" w:line="240" w:lineRule="auto"/>
        <w:jc w:val="left"/>
        <w:rPr>
          <w:sz w:val="16"/>
          <w:szCs w:val="16"/>
        </w:rPr>
      </w:pPr>
    </w:p>
    <w:p w:rsidR="003F2921" w:rsidRPr="00CE7FD7" w:rsidRDefault="003F2921" w:rsidP="00CE7FD7">
      <w:pPr>
        <w:keepLines/>
        <w:spacing w:after="0" w:line="240" w:lineRule="auto"/>
        <w:jc w:val="left"/>
        <w:rPr>
          <w:sz w:val="16"/>
          <w:szCs w:val="16"/>
        </w:rPr>
      </w:pPr>
    </w:p>
    <w:p w:rsidR="003F2921" w:rsidRDefault="003F2921" w:rsidP="00D222C8">
      <w:pPr>
        <w:pStyle w:val="Heading2"/>
      </w:pPr>
      <w:bookmarkStart w:id="48" w:name="_Toc396988605"/>
      <w:r>
        <w:t>Životní prostředí</w:t>
      </w:r>
      <w:bookmarkEnd w:id="48"/>
    </w:p>
    <w:p w:rsidR="003F2921" w:rsidRDefault="003F2921" w:rsidP="002910EC">
      <w:pPr>
        <w:keepNext/>
        <w:keepLines/>
        <w:spacing w:after="0" w:line="276" w:lineRule="auto"/>
      </w:pPr>
      <w:r>
        <w:t xml:space="preserve">Kapitola Životní prostředí identifikuje oblasti a přírodní prvky důležité z hlediska ochrany přírody. Do této kategorie spadá též otázka péče o krajinu a veřejné zeleně. Kapitola dále analyzuje základní složky životního prostředí, tj. ovzduší, vodu a půdu a zabývá se odpadovým hospodářstvím a energetikou. </w:t>
      </w:r>
    </w:p>
    <w:p w:rsidR="003F2921" w:rsidRPr="002910EC" w:rsidRDefault="003F2921" w:rsidP="002910EC">
      <w:pPr>
        <w:keepNext/>
        <w:keepLines/>
        <w:spacing w:after="0" w:line="276" w:lineRule="auto"/>
      </w:pPr>
      <w:r>
        <w:br/>
      </w:r>
      <w:r w:rsidRPr="00850F77">
        <w:rPr>
          <w:color w:val="202020"/>
          <w:szCs w:val="24"/>
        </w:rPr>
        <w:t xml:space="preserve">Na území LAG Podralsko se nachází tři chráněné krajinné oblasti (CHKO).  Podstatnou částí své výměry zasahuje na území </w:t>
      </w:r>
      <w:r>
        <w:rPr>
          <w:color w:val="202020"/>
          <w:szCs w:val="24"/>
        </w:rPr>
        <w:t>CHKO Kokořínsko a CHKO</w:t>
      </w:r>
      <w:r w:rsidRPr="00850F77">
        <w:rPr>
          <w:color w:val="202020"/>
          <w:szCs w:val="24"/>
        </w:rPr>
        <w:t xml:space="preserve"> Lužické hory. Nejmenší podíl své výměry má CHKO České středohoří.</w:t>
      </w:r>
      <w:r w:rsidRPr="00850F77">
        <w:rPr>
          <w:szCs w:val="24"/>
        </w:rPr>
        <w:t xml:space="preserve"> V rámci oblasti nalezneme i maloplošná chráněná území, národní přírodní památky, </w:t>
      </w:r>
      <w:r>
        <w:rPr>
          <w:szCs w:val="24"/>
        </w:rPr>
        <w:t xml:space="preserve">národní přírodní rezervace, </w:t>
      </w:r>
      <w:r w:rsidRPr="00850F77">
        <w:rPr>
          <w:szCs w:val="24"/>
        </w:rPr>
        <w:t>přírodní památky</w:t>
      </w:r>
      <w:r>
        <w:rPr>
          <w:szCs w:val="24"/>
        </w:rPr>
        <w:t xml:space="preserve"> a přírodní rezervace. Velká část území je rovněž součástí NATURY 2000 – evropsky významné lokality (např. Bělá pod Bezdězem – zámek, Kokořínsko, Stružnické rybníky, Ronov – Vlhošť, Doksy – zámek, Ralsko, Jestřebsko - Dokesko, Dolní Ploučnice, Lemberk – zámek, Velký a Malý Bezděz, Horní Ploučnice, Zahrádky) a ptačí oblasti - </w:t>
      </w:r>
      <w:r w:rsidRPr="003A475D">
        <w:rPr>
          <w:szCs w:val="24"/>
        </w:rPr>
        <w:t>ptačí oblast Českolipsko-Dokeské pískovce a mokřady.</w:t>
      </w:r>
      <w:r>
        <w:br/>
      </w:r>
      <w:r>
        <w:br/>
      </w:r>
      <w:r w:rsidRPr="002B288B">
        <w:rPr>
          <w:szCs w:val="24"/>
        </w:rPr>
        <w:t>V minulosti probíhala</w:t>
      </w:r>
      <w:r>
        <w:rPr>
          <w:szCs w:val="24"/>
        </w:rPr>
        <w:t xml:space="preserve"> v území</w:t>
      </w:r>
      <w:r w:rsidRPr="002B288B">
        <w:rPr>
          <w:szCs w:val="24"/>
        </w:rPr>
        <w:t xml:space="preserve"> chemická těžba uranu, následky této činnosti se v současnosti likvidují s předpokladem ukončení do r</w:t>
      </w:r>
      <w:r>
        <w:rPr>
          <w:szCs w:val="24"/>
        </w:rPr>
        <w:t>.</w:t>
      </w:r>
      <w:r w:rsidRPr="002B288B">
        <w:rPr>
          <w:szCs w:val="24"/>
        </w:rPr>
        <w:t xml:space="preserve"> 2030. </w:t>
      </w:r>
      <w:r>
        <w:rPr>
          <w:szCs w:val="24"/>
        </w:rPr>
        <w:t xml:space="preserve">Problémovou </w:t>
      </w:r>
      <w:r w:rsidRPr="002B288B">
        <w:rPr>
          <w:szCs w:val="24"/>
        </w:rPr>
        <w:t xml:space="preserve">lokalitou je bývalý Vojenský prostor Ralsko. Zde přes velmi cenná přírodní území byly zaznamenány značné škody působením </w:t>
      </w:r>
      <w:r>
        <w:rPr>
          <w:szCs w:val="24"/>
        </w:rPr>
        <w:t xml:space="preserve">sovětských </w:t>
      </w:r>
      <w:r w:rsidRPr="002B288B">
        <w:rPr>
          <w:szCs w:val="24"/>
        </w:rPr>
        <w:t>vojsk, tyto škody byly již zlikvidovány a v současnosti probíhá monitoring výsledků asanace. Další drobnější ekologické havárie jsou v lokalitách někdejších průmyslových závodů, tyto lokality jsou čištěny průběžně.</w:t>
      </w:r>
    </w:p>
    <w:p w:rsidR="003F2921" w:rsidRPr="002B288B" w:rsidRDefault="003F2921" w:rsidP="00F21EA6">
      <w:pPr>
        <w:pStyle w:val="Heading3"/>
      </w:pPr>
      <w:bookmarkStart w:id="49" w:name="_Toc395204782"/>
      <w:bookmarkStart w:id="50" w:name="_Toc396988606"/>
      <w:r>
        <w:t>Odpadové hospodářství</w:t>
      </w:r>
      <w:bookmarkEnd w:id="49"/>
      <w:bookmarkEnd w:id="50"/>
    </w:p>
    <w:p w:rsidR="003F2921" w:rsidRDefault="003F2921" w:rsidP="00E30235">
      <w:pPr>
        <w:spacing w:after="0" w:line="276" w:lineRule="auto"/>
      </w:pPr>
      <w:r w:rsidRPr="00846D97">
        <w:t>Svoz a likvidaci SKO zajišťují v území působnosti LAG Podralsko z.s. tři soukromé firmy - AVE CZ, COMPAG CZ a Marius Pedersen. Kromě těchto v území působí ještě další dvě firmy, rozsah jejich služeb je však z hledis</w:t>
      </w:r>
      <w:r>
        <w:t>ka regionu nevýznamný.</w:t>
      </w:r>
    </w:p>
    <w:p w:rsidR="003F2921" w:rsidRPr="00846D97" w:rsidRDefault="003F2921" w:rsidP="00E30235">
      <w:pPr>
        <w:spacing w:after="0" w:line="276" w:lineRule="auto"/>
      </w:pPr>
    </w:p>
    <w:p w:rsidR="003F2921" w:rsidRPr="00846D97" w:rsidRDefault="003F2921" w:rsidP="00E30235">
      <w:pPr>
        <w:pBdr>
          <w:bottom w:val="single" w:sz="4" w:space="1" w:color="auto"/>
        </w:pBdr>
        <w:spacing w:after="0" w:line="276" w:lineRule="auto"/>
        <w:rPr>
          <w:b/>
        </w:rPr>
      </w:pPr>
      <w:r w:rsidRPr="00846D97">
        <w:rPr>
          <w:b/>
        </w:rPr>
        <w:t xml:space="preserve">Sběrné dvory </w:t>
      </w:r>
    </w:p>
    <w:tbl>
      <w:tblPr>
        <w:tblW w:w="4928" w:type="pct"/>
        <w:jc w:val="center"/>
        <w:tblInd w:w="65" w:type="dxa"/>
        <w:tblLayout w:type="fixed"/>
        <w:tblCellMar>
          <w:left w:w="70" w:type="dxa"/>
          <w:right w:w="70" w:type="dxa"/>
        </w:tblCellMar>
        <w:tblLook w:val="00A0"/>
      </w:tblPr>
      <w:tblGrid>
        <w:gridCol w:w="334"/>
        <w:gridCol w:w="3585"/>
        <w:gridCol w:w="2257"/>
        <w:gridCol w:w="3461"/>
      </w:tblGrid>
      <w:tr w:rsidR="003F2921" w:rsidRPr="00A649D6" w:rsidTr="00D0020C">
        <w:trPr>
          <w:trHeight w:val="775"/>
          <w:jc w:val="center"/>
        </w:trPr>
        <w:tc>
          <w:tcPr>
            <w:tcW w:w="314" w:type="dxa"/>
            <w:tcBorders>
              <w:top w:val="single" w:sz="4" w:space="0" w:color="auto"/>
              <w:left w:val="single" w:sz="4" w:space="0" w:color="auto"/>
              <w:bottom w:val="single" w:sz="4" w:space="0" w:color="000000"/>
              <w:right w:val="single" w:sz="4" w:space="0" w:color="auto"/>
            </w:tcBorders>
            <w:vAlign w:val="center"/>
          </w:tcPr>
          <w:p w:rsidR="003F2921" w:rsidRPr="008507DE" w:rsidRDefault="003F2921" w:rsidP="00D0020C">
            <w:pPr>
              <w:pBdr>
                <w:bottom w:val="single" w:sz="4" w:space="1" w:color="auto"/>
              </w:pBdr>
              <w:spacing w:after="0" w:line="276" w:lineRule="auto"/>
              <w:rPr>
                <w:b/>
                <w:sz w:val="20"/>
                <w:szCs w:val="20"/>
              </w:rPr>
            </w:pPr>
          </w:p>
        </w:tc>
        <w:tc>
          <w:tcPr>
            <w:tcW w:w="3377" w:type="dxa"/>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9B558A" w:rsidRDefault="003F2921" w:rsidP="00D0020C">
            <w:pPr>
              <w:pBdr>
                <w:bottom w:val="single" w:sz="4" w:space="1" w:color="auto"/>
              </w:pBdr>
              <w:spacing w:after="0" w:line="276" w:lineRule="auto"/>
              <w:rPr>
                <w:b/>
                <w:sz w:val="20"/>
                <w:szCs w:val="20"/>
              </w:rPr>
            </w:pPr>
            <w:r w:rsidRPr="009B558A">
              <w:rPr>
                <w:b/>
                <w:sz w:val="20"/>
                <w:szCs w:val="20"/>
              </w:rPr>
              <w:t>Název firmy</w:t>
            </w:r>
          </w:p>
        </w:tc>
        <w:tc>
          <w:tcPr>
            <w:tcW w:w="2126" w:type="dxa"/>
            <w:tcBorders>
              <w:top w:val="nil"/>
              <w:left w:val="nil"/>
              <w:bottom w:val="single" w:sz="4" w:space="0" w:color="auto"/>
              <w:right w:val="single" w:sz="4" w:space="0" w:color="auto"/>
            </w:tcBorders>
            <w:shd w:val="clear" w:color="auto" w:fill="B6DDE8"/>
            <w:vAlign w:val="center"/>
          </w:tcPr>
          <w:p w:rsidR="003F2921" w:rsidRPr="009B558A" w:rsidRDefault="003F2921" w:rsidP="00D0020C">
            <w:pPr>
              <w:pBdr>
                <w:bottom w:val="single" w:sz="4" w:space="1" w:color="auto"/>
              </w:pBdr>
              <w:spacing w:after="0" w:line="276" w:lineRule="auto"/>
              <w:rPr>
                <w:b/>
                <w:sz w:val="20"/>
                <w:szCs w:val="20"/>
              </w:rPr>
            </w:pPr>
            <w:r w:rsidRPr="009B558A">
              <w:rPr>
                <w:b/>
                <w:sz w:val="20"/>
                <w:szCs w:val="20"/>
              </w:rPr>
              <w:t>Ulice a číslo popisné</w:t>
            </w:r>
          </w:p>
        </w:tc>
        <w:tc>
          <w:tcPr>
            <w:tcW w:w="3260" w:type="dxa"/>
            <w:tcBorders>
              <w:top w:val="nil"/>
              <w:left w:val="nil"/>
              <w:bottom w:val="single" w:sz="4" w:space="0" w:color="auto"/>
              <w:right w:val="single" w:sz="4" w:space="0" w:color="auto"/>
            </w:tcBorders>
            <w:shd w:val="clear" w:color="auto" w:fill="B6DDE8"/>
            <w:vAlign w:val="center"/>
          </w:tcPr>
          <w:p w:rsidR="003F2921" w:rsidRPr="009B558A" w:rsidRDefault="003F2921" w:rsidP="00D0020C">
            <w:pPr>
              <w:pBdr>
                <w:bottom w:val="single" w:sz="4" w:space="1" w:color="auto"/>
              </w:pBdr>
              <w:spacing w:after="0" w:line="276" w:lineRule="auto"/>
              <w:rPr>
                <w:b/>
                <w:sz w:val="20"/>
                <w:szCs w:val="20"/>
              </w:rPr>
            </w:pPr>
            <w:r w:rsidRPr="009B558A">
              <w:rPr>
                <w:b/>
                <w:sz w:val="20"/>
                <w:szCs w:val="20"/>
              </w:rPr>
              <w:t>Obec</w:t>
            </w:r>
          </w:p>
        </w:tc>
      </w:tr>
      <w:tr w:rsidR="003F2921" w:rsidRPr="00A649D6" w:rsidTr="00D0020C">
        <w:trPr>
          <w:trHeight w:val="315"/>
          <w:jc w:val="center"/>
        </w:trPr>
        <w:tc>
          <w:tcPr>
            <w:tcW w:w="314" w:type="dxa"/>
            <w:tcBorders>
              <w:top w:val="nil"/>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Pr>
                <w:b/>
                <w:sz w:val="20"/>
                <w:szCs w:val="20"/>
              </w:rPr>
              <w:t>1</w:t>
            </w:r>
          </w:p>
        </w:tc>
        <w:tc>
          <w:tcPr>
            <w:tcW w:w="3377"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Marius Pedersen a.s.</w:t>
            </w:r>
          </w:p>
        </w:tc>
        <w:tc>
          <w:tcPr>
            <w:tcW w:w="2126"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 května 3031</w:t>
            </w:r>
          </w:p>
        </w:tc>
        <w:tc>
          <w:tcPr>
            <w:tcW w:w="3260"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Česká Lípa</w:t>
            </w:r>
          </w:p>
        </w:tc>
      </w:tr>
      <w:tr w:rsidR="003F2921" w:rsidRPr="00A649D6" w:rsidTr="00D0020C">
        <w:trPr>
          <w:trHeight w:val="300"/>
          <w:jc w:val="center"/>
        </w:trPr>
        <w:tc>
          <w:tcPr>
            <w:tcW w:w="314" w:type="dxa"/>
            <w:tcBorders>
              <w:top w:val="nil"/>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2</w:t>
            </w:r>
          </w:p>
        </w:tc>
        <w:tc>
          <w:tcPr>
            <w:tcW w:w="3377"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0C1884">
              <w:rPr>
                <w:sz w:val="20"/>
                <w:szCs w:val="20"/>
              </w:rPr>
              <w:t>MĚSTO ZÁKUPY - SD</w:t>
            </w:r>
          </w:p>
        </w:tc>
        <w:tc>
          <w:tcPr>
            <w:tcW w:w="2126"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Gagarinova 356</w:t>
            </w:r>
          </w:p>
        </w:tc>
        <w:tc>
          <w:tcPr>
            <w:tcW w:w="3260"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Zákupy</w:t>
            </w:r>
          </w:p>
        </w:tc>
      </w:tr>
      <w:tr w:rsidR="003F2921" w:rsidRPr="00A649D6" w:rsidTr="00D0020C">
        <w:trPr>
          <w:trHeight w:val="300"/>
          <w:jc w:val="center"/>
        </w:trPr>
        <w:tc>
          <w:tcPr>
            <w:tcW w:w="314" w:type="dxa"/>
            <w:tcBorders>
              <w:top w:val="nil"/>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3</w:t>
            </w:r>
          </w:p>
        </w:tc>
        <w:tc>
          <w:tcPr>
            <w:tcW w:w="3377"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AVE CZ</w:t>
            </w:r>
          </w:p>
        </w:tc>
        <w:tc>
          <w:tcPr>
            <w:tcW w:w="2126"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Ke Klůčku</w:t>
            </w:r>
          </w:p>
        </w:tc>
        <w:tc>
          <w:tcPr>
            <w:tcW w:w="3260"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Doksy</w:t>
            </w:r>
          </w:p>
        </w:tc>
      </w:tr>
      <w:tr w:rsidR="003F2921" w:rsidRPr="00A649D6" w:rsidTr="00D0020C">
        <w:trPr>
          <w:trHeight w:val="300"/>
          <w:jc w:val="center"/>
        </w:trPr>
        <w:tc>
          <w:tcPr>
            <w:tcW w:w="314" w:type="dxa"/>
            <w:tcBorders>
              <w:top w:val="nil"/>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4</w:t>
            </w:r>
          </w:p>
        </w:tc>
        <w:tc>
          <w:tcPr>
            <w:tcW w:w="3377"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AVE CZ</w:t>
            </w:r>
          </w:p>
        </w:tc>
        <w:tc>
          <w:tcPr>
            <w:tcW w:w="2126"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Velký Grunov</w:t>
            </w:r>
          </w:p>
        </w:tc>
        <w:tc>
          <w:tcPr>
            <w:tcW w:w="3260"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Brniště</w:t>
            </w:r>
          </w:p>
        </w:tc>
      </w:tr>
      <w:tr w:rsidR="003F2921" w:rsidRPr="00A649D6" w:rsidTr="00D0020C">
        <w:trPr>
          <w:trHeight w:val="510"/>
          <w:jc w:val="center"/>
        </w:trPr>
        <w:tc>
          <w:tcPr>
            <w:tcW w:w="314" w:type="dxa"/>
            <w:tcBorders>
              <w:top w:val="single" w:sz="4" w:space="0" w:color="auto"/>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5</w:t>
            </w:r>
          </w:p>
        </w:tc>
        <w:tc>
          <w:tcPr>
            <w:tcW w:w="3377"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KOVOŠROT GROUP CZ a.s.-výkupna</w:t>
            </w:r>
          </w:p>
        </w:tc>
        <w:tc>
          <w:tcPr>
            <w:tcW w:w="2126"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Nové město</w:t>
            </w:r>
          </w:p>
        </w:tc>
        <w:tc>
          <w:tcPr>
            <w:tcW w:w="3260"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Dubá</w:t>
            </w:r>
          </w:p>
        </w:tc>
      </w:tr>
      <w:tr w:rsidR="003F2921" w:rsidRPr="00A649D6" w:rsidTr="00D0020C">
        <w:trPr>
          <w:trHeight w:val="510"/>
          <w:jc w:val="center"/>
        </w:trPr>
        <w:tc>
          <w:tcPr>
            <w:tcW w:w="314" w:type="dxa"/>
            <w:tcBorders>
              <w:top w:val="single" w:sz="4" w:space="0" w:color="auto"/>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6</w:t>
            </w:r>
          </w:p>
        </w:tc>
        <w:tc>
          <w:tcPr>
            <w:tcW w:w="3377"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COMPAG Jablonné v Podještědí</w:t>
            </w:r>
          </w:p>
        </w:tc>
        <w:tc>
          <w:tcPr>
            <w:tcW w:w="2126"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Markvartice</w:t>
            </w:r>
          </w:p>
        </w:tc>
        <w:tc>
          <w:tcPr>
            <w:tcW w:w="3260"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Jablonné v Podještědí</w:t>
            </w:r>
          </w:p>
        </w:tc>
      </w:tr>
      <w:tr w:rsidR="003F2921" w:rsidRPr="00A649D6" w:rsidTr="00D0020C">
        <w:trPr>
          <w:trHeight w:val="510"/>
          <w:jc w:val="center"/>
        </w:trPr>
        <w:tc>
          <w:tcPr>
            <w:tcW w:w="314" w:type="dxa"/>
            <w:tcBorders>
              <w:top w:val="single" w:sz="4" w:space="0" w:color="auto"/>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7</w:t>
            </w:r>
          </w:p>
        </w:tc>
        <w:tc>
          <w:tcPr>
            <w:tcW w:w="3377"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COMPAG Nový Bor</w:t>
            </w:r>
          </w:p>
        </w:tc>
        <w:tc>
          <w:tcPr>
            <w:tcW w:w="2126"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3260"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Nový Bor</w:t>
            </w:r>
          </w:p>
        </w:tc>
      </w:tr>
      <w:tr w:rsidR="003F2921" w:rsidRPr="00A649D6" w:rsidTr="00D0020C">
        <w:trPr>
          <w:trHeight w:val="510"/>
          <w:jc w:val="center"/>
        </w:trPr>
        <w:tc>
          <w:tcPr>
            <w:tcW w:w="314" w:type="dxa"/>
            <w:tcBorders>
              <w:top w:val="single" w:sz="4" w:space="0" w:color="auto"/>
              <w:left w:val="single" w:sz="4" w:space="0" w:color="auto"/>
              <w:bottom w:val="single" w:sz="4" w:space="0" w:color="auto"/>
              <w:right w:val="single" w:sz="4" w:space="0" w:color="auto"/>
            </w:tcBorders>
            <w:vAlign w:val="center"/>
          </w:tcPr>
          <w:p w:rsidR="003F2921" w:rsidRPr="008507DE" w:rsidRDefault="003F2921" w:rsidP="00D0020C">
            <w:pPr>
              <w:spacing w:after="0" w:line="276" w:lineRule="auto"/>
              <w:rPr>
                <w:b/>
                <w:sz w:val="20"/>
                <w:szCs w:val="20"/>
              </w:rPr>
            </w:pPr>
            <w:r w:rsidRPr="008507DE">
              <w:rPr>
                <w:b/>
                <w:sz w:val="20"/>
                <w:szCs w:val="20"/>
              </w:rPr>
              <w:t>8</w:t>
            </w:r>
          </w:p>
        </w:tc>
        <w:tc>
          <w:tcPr>
            <w:tcW w:w="3377"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COMPAG Mladá Boleslav</w:t>
            </w:r>
          </w:p>
        </w:tc>
        <w:tc>
          <w:tcPr>
            <w:tcW w:w="2126"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3260" w:type="dxa"/>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Bělá pod Bezdězem</w:t>
            </w:r>
          </w:p>
        </w:tc>
      </w:tr>
    </w:tbl>
    <w:p w:rsidR="003F2921" w:rsidRPr="00846D97" w:rsidRDefault="003F2921" w:rsidP="00E30235">
      <w:pPr>
        <w:spacing w:after="0" w:line="276" w:lineRule="auto"/>
        <w:rPr>
          <w:iCs/>
        </w:rPr>
      </w:pPr>
    </w:p>
    <w:p w:rsidR="003F2921" w:rsidRDefault="003F2921" w:rsidP="00E30235">
      <w:pPr>
        <w:spacing w:after="0" w:line="276" w:lineRule="auto"/>
        <w:rPr>
          <w:iCs/>
        </w:rPr>
      </w:pPr>
      <w:r w:rsidRPr="00846D97">
        <w:rPr>
          <w:iCs/>
        </w:rPr>
        <w:t>V současnosti se připravuje zřízení sběrného dvora v Ralsku  - Kuřívodech. V menších obcích je organizován minimálně 2x ročně mobilní svoz odpadů, což s ohledem na menš</w:t>
      </w:r>
      <w:r>
        <w:rPr>
          <w:iCs/>
        </w:rPr>
        <w:t>í objem produkce plně vyhovuje.</w:t>
      </w:r>
    </w:p>
    <w:p w:rsidR="003F2921" w:rsidRPr="00B003F7" w:rsidRDefault="003F2921" w:rsidP="00E30235">
      <w:pPr>
        <w:spacing w:after="0" w:line="276" w:lineRule="auto"/>
        <w:rPr>
          <w:iCs/>
        </w:rPr>
      </w:pPr>
    </w:p>
    <w:p w:rsidR="003F2921" w:rsidRPr="00846D97" w:rsidRDefault="003F2921" w:rsidP="00E30235">
      <w:pPr>
        <w:spacing w:after="0" w:line="276" w:lineRule="auto"/>
        <w:rPr>
          <w:b/>
        </w:rPr>
      </w:pPr>
      <w:r w:rsidRPr="00846D97">
        <w:rPr>
          <w:b/>
        </w:rPr>
        <w:t>Výkupny odpadů</w:t>
      </w:r>
    </w:p>
    <w:p w:rsidR="003F2921" w:rsidRPr="00846D97" w:rsidRDefault="003F2921" w:rsidP="00E30235">
      <w:pPr>
        <w:spacing w:after="0" w:line="276" w:lineRule="auto"/>
      </w:pPr>
      <w:r w:rsidRPr="00846D97">
        <w:t xml:space="preserve">Výkupny odpadů jsou v území působnosti dostatečně zastoupeny. Celkově lze oblast sběrných dvorů, sběrných míst a výkupen odpadů hodnotit jako dostačující danému území, problémem zůstává neochota některých obyvatel tyto služby využívat (s výjimkou výkupen). Obce se tak potýkají s množstvím neustále </w:t>
      </w:r>
      <w:r>
        <w:t>obnovovaných "černých skládek".</w:t>
      </w:r>
    </w:p>
    <w:p w:rsidR="003F2921" w:rsidRDefault="003F2921" w:rsidP="00E30235">
      <w:pPr>
        <w:spacing w:after="0" w:line="276" w:lineRule="auto"/>
        <w:rPr>
          <w:b/>
        </w:rPr>
      </w:pPr>
    </w:p>
    <w:p w:rsidR="003F2921" w:rsidRPr="00846D97" w:rsidRDefault="003F2921" w:rsidP="00E30235">
      <w:pPr>
        <w:spacing w:after="0" w:line="276" w:lineRule="auto"/>
        <w:rPr>
          <w:b/>
        </w:rPr>
      </w:pPr>
      <w:r w:rsidRPr="00846D97">
        <w:rPr>
          <w:b/>
        </w:rPr>
        <w:t xml:space="preserve">Třídící linky </w:t>
      </w:r>
    </w:p>
    <w:tbl>
      <w:tblPr>
        <w:tblW w:w="4962" w:type="pct"/>
        <w:jc w:val="center"/>
        <w:tblLayout w:type="fixed"/>
        <w:tblCellMar>
          <w:left w:w="70" w:type="dxa"/>
          <w:right w:w="70" w:type="dxa"/>
        </w:tblCellMar>
        <w:tblLook w:val="00A0"/>
      </w:tblPr>
      <w:tblGrid>
        <w:gridCol w:w="323"/>
        <w:gridCol w:w="3061"/>
        <w:gridCol w:w="2106"/>
        <w:gridCol w:w="1502"/>
        <w:gridCol w:w="1058"/>
        <w:gridCol w:w="1654"/>
      </w:tblGrid>
      <w:tr w:rsidR="003F2921" w:rsidRPr="00A649D6" w:rsidTr="00D0020C">
        <w:trPr>
          <w:trHeight w:val="375"/>
          <w:jc w:val="center"/>
        </w:trPr>
        <w:tc>
          <w:tcPr>
            <w:tcW w:w="167" w:type="pct"/>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Č.</w:t>
            </w:r>
          </w:p>
        </w:tc>
        <w:tc>
          <w:tcPr>
            <w:tcW w:w="1577" w:type="pct"/>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Provozovatelé zařízení</w:t>
            </w:r>
          </w:p>
        </w:tc>
        <w:tc>
          <w:tcPr>
            <w:tcW w:w="2404" w:type="pct"/>
            <w:gridSpan w:val="3"/>
            <w:tcBorders>
              <w:top w:val="single" w:sz="4" w:space="0" w:color="auto"/>
              <w:left w:val="nil"/>
              <w:right w:val="single" w:sz="4" w:space="0" w:color="000000"/>
            </w:tcBorders>
            <w:shd w:val="clear" w:color="auto" w:fill="B6DDE8"/>
            <w:vAlign w:val="center"/>
          </w:tcPr>
          <w:p w:rsidR="003F2921" w:rsidRPr="008507DE" w:rsidRDefault="003F2921" w:rsidP="00D0020C">
            <w:pPr>
              <w:spacing w:after="0" w:line="276" w:lineRule="auto"/>
              <w:jc w:val="center"/>
              <w:rPr>
                <w:b/>
                <w:sz w:val="20"/>
                <w:szCs w:val="20"/>
              </w:rPr>
            </w:pPr>
            <w:r w:rsidRPr="008507DE">
              <w:rPr>
                <w:b/>
                <w:sz w:val="20"/>
                <w:szCs w:val="20"/>
              </w:rPr>
              <w:t>Adresa provozu na území ORP</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8507DE" w:rsidRDefault="003F2921" w:rsidP="00D0020C">
            <w:pPr>
              <w:spacing w:after="0" w:line="276" w:lineRule="auto"/>
              <w:jc w:val="center"/>
              <w:rPr>
                <w:b/>
                <w:sz w:val="20"/>
                <w:szCs w:val="20"/>
              </w:rPr>
            </w:pPr>
            <w:r w:rsidRPr="008507DE">
              <w:rPr>
                <w:b/>
                <w:sz w:val="20"/>
                <w:szCs w:val="20"/>
              </w:rPr>
              <w:t>poznámky</w:t>
            </w:r>
          </w:p>
        </w:tc>
      </w:tr>
      <w:tr w:rsidR="003F2921" w:rsidRPr="00A649D6" w:rsidTr="00D0020C">
        <w:trPr>
          <w:trHeight w:val="375"/>
          <w:jc w:val="center"/>
        </w:trPr>
        <w:tc>
          <w:tcPr>
            <w:tcW w:w="167" w:type="pct"/>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577" w:type="pct"/>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085" w:type="pct"/>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Ulice a číslo popisné</w:t>
            </w:r>
          </w:p>
        </w:tc>
        <w:tc>
          <w:tcPr>
            <w:tcW w:w="774" w:type="pct"/>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Obec</w:t>
            </w:r>
          </w:p>
        </w:tc>
        <w:tc>
          <w:tcPr>
            <w:tcW w:w="544" w:type="pct"/>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 xml:space="preserve">ZÚJ </w:t>
            </w:r>
          </w:p>
        </w:tc>
        <w:tc>
          <w:tcPr>
            <w:tcW w:w="852" w:type="pct"/>
            <w:vMerge/>
            <w:tcBorders>
              <w:top w:val="single" w:sz="4" w:space="0" w:color="auto"/>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r>
      <w:tr w:rsidR="003F2921" w:rsidRPr="00A649D6" w:rsidTr="00D0020C">
        <w:trPr>
          <w:trHeight w:val="300"/>
          <w:jc w:val="center"/>
        </w:trPr>
        <w:tc>
          <w:tcPr>
            <w:tcW w:w="16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w:t>
            </w:r>
          </w:p>
        </w:tc>
        <w:tc>
          <w:tcPr>
            <w:tcW w:w="1577"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Ing. Vlastimil Ladýř - LADEO</w:t>
            </w:r>
          </w:p>
        </w:tc>
        <w:tc>
          <w:tcPr>
            <w:tcW w:w="1085" w:type="pct"/>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Nové Zákupy</w:t>
            </w:r>
          </w:p>
        </w:tc>
        <w:tc>
          <w:tcPr>
            <w:tcW w:w="774" w:type="pct"/>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Zákupy</w:t>
            </w:r>
          </w:p>
        </w:tc>
        <w:tc>
          <w:tcPr>
            <w:tcW w:w="544" w:type="pct"/>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562262</w:t>
            </w:r>
          </w:p>
        </w:tc>
        <w:tc>
          <w:tcPr>
            <w:tcW w:w="852"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ne SKO</w:t>
            </w:r>
          </w:p>
        </w:tc>
      </w:tr>
      <w:tr w:rsidR="003F2921" w:rsidRPr="00A649D6" w:rsidTr="00D0020C">
        <w:trPr>
          <w:trHeight w:val="300"/>
          <w:jc w:val="center"/>
        </w:trPr>
        <w:tc>
          <w:tcPr>
            <w:tcW w:w="16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2.</w:t>
            </w:r>
          </w:p>
        </w:tc>
        <w:tc>
          <w:tcPr>
            <w:tcW w:w="1577"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Milan Hulán - ENGINEERING</w:t>
            </w:r>
          </w:p>
        </w:tc>
        <w:tc>
          <w:tcPr>
            <w:tcW w:w="1085"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Liberecká ulice</w:t>
            </w:r>
          </w:p>
        </w:tc>
        <w:tc>
          <w:tcPr>
            <w:tcW w:w="774"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Česká Lípa</w:t>
            </w:r>
          </w:p>
        </w:tc>
        <w:tc>
          <w:tcPr>
            <w:tcW w:w="544"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561380</w:t>
            </w:r>
          </w:p>
        </w:tc>
        <w:tc>
          <w:tcPr>
            <w:tcW w:w="852"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ne SKO</w:t>
            </w:r>
          </w:p>
        </w:tc>
      </w:tr>
      <w:tr w:rsidR="003F2921" w:rsidRPr="00A649D6" w:rsidTr="00D0020C">
        <w:trPr>
          <w:trHeight w:val="300"/>
          <w:jc w:val="center"/>
        </w:trPr>
        <w:tc>
          <w:tcPr>
            <w:tcW w:w="16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3.</w:t>
            </w:r>
          </w:p>
        </w:tc>
        <w:tc>
          <w:tcPr>
            <w:tcW w:w="1577"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EKO Volfartice, a.s.</w:t>
            </w:r>
          </w:p>
        </w:tc>
        <w:tc>
          <w:tcPr>
            <w:tcW w:w="1085"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Volfartice 150</w:t>
            </w:r>
          </w:p>
        </w:tc>
        <w:tc>
          <w:tcPr>
            <w:tcW w:w="774"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Volfartice</w:t>
            </w:r>
          </w:p>
        </w:tc>
        <w:tc>
          <w:tcPr>
            <w:tcW w:w="544"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562220</w:t>
            </w:r>
          </w:p>
        </w:tc>
        <w:tc>
          <w:tcPr>
            <w:tcW w:w="852"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od 12/2013</w:t>
            </w:r>
          </w:p>
        </w:tc>
      </w:tr>
    </w:tbl>
    <w:p w:rsidR="003F2921" w:rsidRDefault="003F2921" w:rsidP="00E30235">
      <w:pPr>
        <w:spacing w:after="0" w:line="276" w:lineRule="auto"/>
      </w:pPr>
    </w:p>
    <w:p w:rsidR="003F2921" w:rsidRDefault="003F2921" w:rsidP="00E30235">
      <w:pPr>
        <w:spacing w:after="0" w:line="276" w:lineRule="auto"/>
      </w:pPr>
    </w:p>
    <w:p w:rsidR="003F2921" w:rsidRPr="00846D97" w:rsidRDefault="003F2921" w:rsidP="00E30235">
      <w:pPr>
        <w:spacing w:after="0" w:line="276" w:lineRule="auto"/>
      </w:pPr>
      <w:r>
        <w:rPr>
          <w:noProof/>
          <w:lang w:eastAsia="cs-CZ"/>
        </w:rPr>
        <w:pict>
          <v:shape id="Obrázek 2" o:spid="_x0000_s1055" type="#_x0000_t75" alt="EKO Volfartice_třídička.JPG" style="position:absolute;left:0;text-align:left;margin-left:289.9pt;margin-top:-.3pt;width:207pt;height:116.25pt;z-index:251664896;visibility:visible">
            <v:imagedata r:id="rId9" o:title=""/>
            <w10:wrap type="square"/>
          </v:shape>
        </w:pict>
      </w:r>
      <w:r w:rsidRPr="00846D97">
        <w:t xml:space="preserve">Stávající třídící linky na území ORP Česká Lípa pracují převážnou většinou své kapacity na třídění odpadů z podnikatelské činnosti. Komunální odpady jsou, krom separovaného sběru, tříděny pouze na lince skládky ve Volfarticích, zbylé jsou pouze ukládány na skládky. Otevírá se zde velký prostor pro podnikatele. </w:t>
      </w:r>
    </w:p>
    <w:p w:rsidR="003F2921" w:rsidRDefault="003F2921" w:rsidP="00E30235">
      <w:pPr>
        <w:spacing w:after="0" w:line="276" w:lineRule="auto"/>
      </w:pPr>
      <w:r w:rsidRPr="00846D97">
        <w:t>Koncová zařízení v</w:t>
      </w:r>
      <w:r>
        <w:t xml:space="preserve"> </w:t>
      </w:r>
      <w:r w:rsidRPr="00846D97">
        <w:t> území zcela chybí.</w:t>
      </w:r>
      <w:r>
        <w:t xml:space="preserve"> </w:t>
      </w:r>
    </w:p>
    <w:p w:rsidR="003F2921" w:rsidRDefault="003F2921" w:rsidP="00E30235">
      <w:pPr>
        <w:spacing w:after="0" w:line="276" w:lineRule="auto"/>
        <w:rPr>
          <w:i/>
          <w:sz w:val="20"/>
          <w:szCs w:val="20"/>
        </w:rPr>
      </w:pPr>
      <w:r>
        <w:t xml:space="preserve">                             </w:t>
      </w:r>
      <w:r>
        <w:tab/>
      </w:r>
      <w:r>
        <w:tab/>
      </w:r>
      <w:r>
        <w:tab/>
      </w:r>
      <w:r>
        <w:tab/>
      </w:r>
      <w:r>
        <w:tab/>
      </w:r>
      <w:r>
        <w:tab/>
      </w:r>
      <w:r>
        <w:tab/>
      </w:r>
      <w:r>
        <w:tab/>
      </w:r>
      <w:r>
        <w:tab/>
      </w:r>
      <w:r>
        <w:tab/>
      </w:r>
      <w:r>
        <w:tab/>
      </w:r>
      <w:r>
        <w:tab/>
      </w:r>
      <w:r>
        <w:tab/>
      </w:r>
      <w:r>
        <w:tab/>
      </w:r>
      <w:r>
        <w:tab/>
      </w:r>
      <w:r>
        <w:tab/>
      </w:r>
      <w:r w:rsidRPr="00AF2F89">
        <w:rPr>
          <w:i/>
          <w:sz w:val="20"/>
          <w:szCs w:val="20"/>
        </w:rPr>
        <w:t>EKO Volfartice</w:t>
      </w:r>
    </w:p>
    <w:p w:rsidR="003F2921" w:rsidRDefault="003F2921" w:rsidP="00E30235">
      <w:pPr>
        <w:spacing w:after="0" w:line="276" w:lineRule="auto"/>
        <w:rPr>
          <w:i/>
          <w:sz w:val="20"/>
          <w:szCs w:val="20"/>
        </w:rPr>
      </w:pPr>
    </w:p>
    <w:p w:rsidR="003F2921" w:rsidRPr="00846D97" w:rsidRDefault="003F2921" w:rsidP="008F0820">
      <w:pPr>
        <w:numPr>
          <w:ilvl w:val="0"/>
          <w:numId w:val="21"/>
        </w:numPr>
        <w:tabs>
          <w:tab w:val="clear" w:pos="360"/>
          <w:tab w:val="left" w:pos="708"/>
        </w:tabs>
        <w:spacing w:before="240" w:after="60" w:line="240" w:lineRule="auto"/>
        <w:ind w:left="0" w:firstLine="0"/>
        <w:jc w:val="left"/>
        <w:rPr>
          <w:b/>
          <w:bCs/>
          <w:szCs w:val="24"/>
        </w:rPr>
      </w:pPr>
      <w:r w:rsidRPr="00846D97">
        <w:rPr>
          <w:b/>
          <w:bCs/>
          <w:szCs w:val="24"/>
        </w:rPr>
        <w:t>Zařízení pro nakládání s biologicky rozložitelným odpadem (BRO )</w:t>
      </w:r>
    </w:p>
    <w:tbl>
      <w:tblPr>
        <w:tblW w:w="0" w:type="auto"/>
        <w:jc w:val="center"/>
        <w:tblInd w:w="65" w:type="dxa"/>
        <w:tblCellMar>
          <w:left w:w="70" w:type="dxa"/>
          <w:right w:w="70" w:type="dxa"/>
        </w:tblCellMar>
        <w:tblLook w:val="00A0"/>
      </w:tblPr>
      <w:tblGrid>
        <w:gridCol w:w="300"/>
        <w:gridCol w:w="2753"/>
        <w:gridCol w:w="1309"/>
        <w:gridCol w:w="827"/>
        <w:gridCol w:w="749"/>
        <w:gridCol w:w="1759"/>
        <w:gridCol w:w="2016"/>
      </w:tblGrid>
      <w:tr w:rsidR="003F2921" w:rsidRPr="008507DE" w:rsidTr="00D0020C">
        <w:trPr>
          <w:trHeight w:val="48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Č.</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Provozovatelé zařízení</w:t>
            </w:r>
          </w:p>
        </w:tc>
        <w:tc>
          <w:tcPr>
            <w:tcW w:w="0" w:type="auto"/>
            <w:gridSpan w:val="3"/>
            <w:tcBorders>
              <w:top w:val="single" w:sz="4" w:space="0" w:color="auto"/>
              <w:left w:val="nil"/>
              <w:right w:val="single" w:sz="4" w:space="0" w:color="000000"/>
            </w:tcBorders>
            <w:shd w:val="clear" w:color="auto" w:fill="B6DDE8"/>
            <w:vAlign w:val="center"/>
          </w:tcPr>
          <w:p w:rsidR="003F2921" w:rsidRPr="008507DE" w:rsidRDefault="003F2921" w:rsidP="00D0020C">
            <w:pPr>
              <w:spacing w:after="0" w:line="276" w:lineRule="auto"/>
              <w:jc w:val="center"/>
              <w:rPr>
                <w:b/>
                <w:sz w:val="20"/>
                <w:szCs w:val="20"/>
              </w:rPr>
            </w:pPr>
            <w:r w:rsidRPr="008507DE">
              <w:rPr>
                <w:b/>
                <w:sz w:val="20"/>
                <w:szCs w:val="20"/>
              </w:rPr>
              <w:t>Adresa provozu na území ORP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Roční maximální kapacita [t]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Průměrně využitá roční kapacita [t]</w:t>
            </w:r>
          </w:p>
        </w:tc>
      </w:tr>
      <w:tr w:rsidR="003F2921" w:rsidRPr="00A649D6" w:rsidTr="00D0020C">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0" w:type="auto"/>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Ulice a číslo popisné</w:t>
            </w:r>
          </w:p>
        </w:tc>
        <w:tc>
          <w:tcPr>
            <w:tcW w:w="0" w:type="auto"/>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Obec</w:t>
            </w:r>
          </w:p>
        </w:tc>
        <w:tc>
          <w:tcPr>
            <w:tcW w:w="0" w:type="auto"/>
            <w:tcBorders>
              <w:top w:val="nil"/>
              <w:left w:val="nil"/>
              <w:bottom w:val="single" w:sz="4" w:space="0" w:color="auto"/>
              <w:right w:val="single" w:sz="4" w:space="0" w:color="auto"/>
            </w:tcBorders>
            <w:shd w:val="clear" w:color="auto" w:fill="DAEEF3"/>
            <w:vAlign w:val="center"/>
          </w:tcPr>
          <w:p w:rsidR="003F2921" w:rsidRPr="008507DE" w:rsidRDefault="003F2921" w:rsidP="00D0020C">
            <w:pPr>
              <w:spacing w:after="0" w:line="276" w:lineRule="auto"/>
              <w:rPr>
                <w:b/>
                <w:sz w:val="20"/>
                <w:szCs w:val="20"/>
              </w:rPr>
            </w:pPr>
            <w:r w:rsidRPr="008507DE">
              <w:rPr>
                <w:b/>
                <w:sz w:val="20"/>
                <w:szCs w:val="20"/>
              </w:rPr>
              <w:t xml:space="preserve">ZÚJ </w:t>
            </w:r>
          </w:p>
        </w:tc>
        <w:tc>
          <w:tcPr>
            <w:tcW w:w="0" w:type="auto"/>
            <w:vMerge/>
            <w:tcBorders>
              <w:top w:val="single" w:sz="4" w:space="0" w:color="auto"/>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r>
      <w:tr w:rsidR="003F2921" w:rsidRPr="00A649D6" w:rsidTr="00D0020C">
        <w:trPr>
          <w:trHeight w:val="300"/>
          <w:jc w:val="center"/>
        </w:trPr>
        <w:tc>
          <w:tcPr>
            <w:tcW w:w="0" w:type="auto"/>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SAP Mimoň, spol. s r. o.</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Boreček 30</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Ralsko</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562017</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6000,00</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3500,00</w:t>
            </w:r>
          </w:p>
        </w:tc>
      </w:tr>
      <w:tr w:rsidR="003F2921" w:rsidRPr="00A649D6" w:rsidTr="00D0020C">
        <w:trPr>
          <w:trHeight w:val="510"/>
          <w:jc w:val="center"/>
        </w:trPr>
        <w:tc>
          <w:tcPr>
            <w:tcW w:w="0" w:type="auto"/>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2.</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KOMPOSTÁRNA CL s.r.o. - kompostárna Žizníkov</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Žizníkov</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Česká Lípa</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561380</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28000,00</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20000,00</w:t>
            </w:r>
          </w:p>
        </w:tc>
      </w:tr>
    </w:tbl>
    <w:p w:rsidR="003F2921" w:rsidRPr="00846D97" w:rsidRDefault="003F2921" w:rsidP="00E30235">
      <w:pPr>
        <w:spacing w:after="0" w:line="276" w:lineRule="auto"/>
      </w:pPr>
    </w:p>
    <w:p w:rsidR="003F2921" w:rsidRPr="00846D97" w:rsidRDefault="003F2921" w:rsidP="00E30235">
      <w:pPr>
        <w:spacing w:after="0" w:line="276" w:lineRule="auto"/>
      </w:pPr>
      <w:r w:rsidRPr="00846D97">
        <w:t>Stávající dvě kompostárny mají v současnosti volnou kapacitu pro obce, tomu odpovídá i zájem zástupců firem prezentovat svou činnost starostům obcí a nabídnout jim spolupráci v oblasti kompostování. Zvláště malé obce s vesnickou zástavbou by mohly využít systém dodání kompostérů majitelům nemovitostí. Další šancí je vybudování společných kompostáren sdruženými obcemi.</w:t>
      </w:r>
    </w:p>
    <w:p w:rsidR="003F2921" w:rsidRPr="00846D97" w:rsidRDefault="003F2921" w:rsidP="008F0820">
      <w:pPr>
        <w:numPr>
          <w:ilvl w:val="0"/>
          <w:numId w:val="21"/>
        </w:numPr>
        <w:tabs>
          <w:tab w:val="clear" w:pos="360"/>
          <w:tab w:val="left" w:pos="708"/>
        </w:tabs>
        <w:spacing w:before="240" w:after="60" w:line="240" w:lineRule="auto"/>
        <w:ind w:left="0" w:firstLine="0"/>
        <w:jc w:val="left"/>
        <w:rPr>
          <w:b/>
          <w:bCs/>
          <w:szCs w:val="24"/>
        </w:rPr>
      </w:pPr>
      <w:r w:rsidRPr="00846D97">
        <w:rPr>
          <w:b/>
          <w:bCs/>
          <w:szCs w:val="24"/>
        </w:rPr>
        <w:t>Spalovny a zařízení pro energetické využití odpadů mimo území</w:t>
      </w:r>
    </w:p>
    <w:tbl>
      <w:tblPr>
        <w:tblW w:w="4925" w:type="pct"/>
        <w:jc w:val="center"/>
        <w:tblInd w:w="70" w:type="dxa"/>
        <w:tblLayout w:type="fixed"/>
        <w:tblCellMar>
          <w:left w:w="70" w:type="dxa"/>
          <w:right w:w="70" w:type="dxa"/>
        </w:tblCellMar>
        <w:tblLook w:val="00A0"/>
      </w:tblPr>
      <w:tblGrid>
        <w:gridCol w:w="287"/>
        <w:gridCol w:w="1782"/>
        <w:gridCol w:w="1843"/>
        <w:gridCol w:w="901"/>
        <w:gridCol w:w="907"/>
        <w:gridCol w:w="1204"/>
        <w:gridCol w:w="1054"/>
        <w:gridCol w:w="1653"/>
      </w:tblGrid>
      <w:tr w:rsidR="003F2921" w:rsidRPr="00A649D6" w:rsidTr="00D0020C">
        <w:trPr>
          <w:trHeight w:val="705"/>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A649D6" w:rsidRDefault="003F2921" w:rsidP="00D0020C">
            <w:pPr>
              <w:spacing w:after="0" w:line="276" w:lineRule="auto"/>
              <w:rPr>
                <w:b/>
                <w:sz w:val="20"/>
                <w:szCs w:val="20"/>
              </w:rPr>
            </w:pPr>
            <w:r>
              <w:rPr>
                <w:b/>
                <w:sz w:val="20"/>
                <w:szCs w:val="20"/>
              </w:rPr>
              <w:t>Č</w:t>
            </w:r>
          </w:p>
        </w:tc>
        <w:tc>
          <w:tcPr>
            <w:tcW w:w="925" w:type="pct"/>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A649D6" w:rsidRDefault="003F2921" w:rsidP="00D0020C">
            <w:pPr>
              <w:spacing w:after="0" w:line="276" w:lineRule="auto"/>
              <w:rPr>
                <w:b/>
                <w:sz w:val="20"/>
                <w:szCs w:val="20"/>
              </w:rPr>
            </w:pPr>
            <w:r w:rsidRPr="00A649D6">
              <w:rPr>
                <w:b/>
                <w:sz w:val="20"/>
                <w:szCs w:val="20"/>
              </w:rPr>
              <w:t>Provozovatelé zařízení</w:t>
            </w:r>
          </w:p>
        </w:tc>
        <w:tc>
          <w:tcPr>
            <w:tcW w:w="1896" w:type="pct"/>
            <w:gridSpan w:val="3"/>
            <w:tcBorders>
              <w:top w:val="single" w:sz="4" w:space="0" w:color="auto"/>
              <w:left w:val="nil"/>
              <w:right w:val="single" w:sz="4" w:space="0" w:color="000000"/>
            </w:tcBorders>
            <w:shd w:val="clear" w:color="auto" w:fill="B6DDE8"/>
            <w:vAlign w:val="center"/>
          </w:tcPr>
          <w:p w:rsidR="003F2921" w:rsidRPr="00A649D6" w:rsidRDefault="003F2921" w:rsidP="00D0020C">
            <w:pPr>
              <w:spacing w:after="0" w:line="276" w:lineRule="auto"/>
              <w:jc w:val="center"/>
              <w:rPr>
                <w:b/>
                <w:sz w:val="20"/>
                <w:szCs w:val="20"/>
              </w:rPr>
            </w:pPr>
            <w:r w:rsidRPr="00A649D6">
              <w:rPr>
                <w:b/>
                <w:sz w:val="20"/>
                <w:szCs w:val="20"/>
              </w:rPr>
              <w:t>Adresa provozu mimo území ORP</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A649D6" w:rsidRDefault="003F2921" w:rsidP="00D0020C">
            <w:pPr>
              <w:spacing w:after="0" w:line="276" w:lineRule="auto"/>
              <w:rPr>
                <w:b/>
                <w:sz w:val="20"/>
                <w:szCs w:val="20"/>
              </w:rPr>
            </w:pPr>
            <w:r w:rsidRPr="00A649D6">
              <w:rPr>
                <w:b/>
                <w:sz w:val="20"/>
                <w:szCs w:val="20"/>
              </w:rPr>
              <w:t>Roční maximální kapacita [t]</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A649D6" w:rsidRDefault="003F2921" w:rsidP="00D0020C">
            <w:pPr>
              <w:spacing w:after="0" w:line="276" w:lineRule="auto"/>
              <w:rPr>
                <w:b/>
                <w:sz w:val="20"/>
                <w:szCs w:val="20"/>
              </w:rPr>
            </w:pPr>
            <w:r w:rsidRPr="00A649D6">
              <w:rPr>
                <w:b/>
                <w:sz w:val="20"/>
                <w:szCs w:val="20"/>
              </w:rPr>
              <w:t>Průměrně využitá roční kapacita [t]</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A649D6" w:rsidRDefault="003F2921" w:rsidP="00D0020C">
            <w:pPr>
              <w:spacing w:after="0" w:line="276" w:lineRule="auto"/>
              <w:rPr>
                <w:b/>
                <w:sz w:val="20"/>
                <w:szCs w:val="20"/>
              </w:rPr>
            </w:pPr>
            <w:r w:rsidRPr="00A649D6">
              <w:rPr>
                <w:b/>
                <w:sz w:val="20"/>
                <w:szCs w:val="20"/>
              </w:rPr>
              <w:t>Prostor pro Vaše případné poznámky</w:t>
            </w:r>
          </w:p>
        </w:tc>
      </w:tr>
      <w:tr w:rsidR="003F2921" w:rsidRPr="00A649D6" w:rsidTr="00D0020C">
        <w:trPr>
          <w:trHeight w:val="660"/>
          <w:jc w:val="center"/>
        </w:trPr>
        <w:tc>
          <w:tcPr>
            <w:tcW w:w="149" w:type="pct"/>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925" w:type="pct"/>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957" w:type="pct"/>
            <w:tcBorders>
              <w:top w:val="nil"/>
              <w:left w:val="nil"/>
              <w:bottom w:val="single" w:sz="4" w:space="0" w:color="auto"/>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Ulice a číslo popisné</w:t>
            </w:r>
          </w:p>
        </w:tc>
        <w:tc>
          <w:tcPr>
            <w:tcW w:w="468" w:type="pct"/>
            <w:tcBorders>
              <w:top w:val="nil"/>
              <w:left w:val="nil"/>
              <w:bottom w:val="single" w:sz="4" w:space="0" w:color="auto"/>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Obec</w:t>
            </w:r>
          </w:p>
        </w:tc>
        <w:tc>
          <w:tcPr>
            <w:tcW w:w="470" w:type="pct"/>
            <w:tcBorders>
              <w:top w:val="nil"/>
              <w:left w:val="nil"/>
              <w:bottom w:val="nil"/>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 xml:space="preserve">ZÚJ </w:t>
            </w:r>
          </w:p>
        </w:tc>
        <w:tc>
          <w:tcPr>
            <w:tcW w:w="625" w:type="pct"/>
            <w:vMerge/>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547" w:type="pct"/>
            <w:vMerge/>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858" w:type="pct"/>
            <w:vMerge/>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r>
      <w:tr w:rsidR="003F2921" w:rsidRPr="00A649D6" w:rsidTr="00D0020C">
        <w:trPr>
          <w:trHeight w:val="688"/>
          <w:jc w:val="center"/>
        </w:trPr>
        <w:tc>
          <w:tcPr>
            <w:tcW w:w="149"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Pr>
                <w:sz w:val="20"/>
                <w:szCs w:val="20"/>
              </w:rPr>
              <w:t>1</w:t>
            </w:r>
          </w:p>
        </w:tc>
        <w:tc>
          <w:tcPr>
            <w:tcW w:w="925" w:type="pct"/>
            <w:tcBorders>
              <w:top w:val="single" w:sz="8" w:space="0" w:color="auto"/>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TERMIZO a.s.</w:t>
            </w:r>
          </w:p>
        </w:tc>
        <w:tc>
          <w:tcPr>
            <w:tcW w:w="957" w:type="pct"/>
            <w:tcBorders>
              <w:top w:val="single" w:sz="8" w:space="0" w:color="auto"/>
              <w:left w:val="nil"/>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 xml:space="preserve"> Dr. Milady Horákové 571/56, 460 06 Liberec 7</w:t>
            </w:r>
          </w:p>
        </w:tc>
        <w:tc>
          <w:tcPr>
            <w:tcW w:w="468"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Liberec</w:t>
            </w:r>
          </w:p>
        </w:tc>
        <w:tc>
          <w:tcPr>
            <w:tcW w:w="470" w:type="pct"/>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556904</w:t>
            </w:r>
          </w:p>
        </w:tc>
        <w:tc>
          <w:tcPr>
            <w:tcW w:w="625" w:type="pct"/>
            <w:tcBorders>
              <w:top w:val="single" w:sz="8" w:space="0" w:color="auto"/>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96 000</w:t>
            </w:r>
          </w:p>
        </w:tc>
        <w:tc>
          <w:tcPr>
            <w:tcW w:w="54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97050,67</w:t>
            </w:r>
          </w:p>
        </w:tc>
        <w:tc>
          <w:tcPr>
            <w:tcW w:w="858"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 </w:t>
            </w:r>
          </w:p>
        </w:tc>
      </w:tr>
      <w:tr w:rsidR="003F2921" w:rsidRPr="00A649D6" w:rsidTr="00D0020C">
        <w:trPr>
          <w:trHeight w:val="840"/>
          <w:jc w:val="center"/>
        </w:trPr>
        <w:tc>
          <w:tcPr>
            <w:tcW w:w="149"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Pr>
                <w:sz w:val="20"/>
                <w:szCs w:val="20"/>
              </w:rPr>
              <w:t>2</w:t>
            </w:r>
          </w:p>
        </w:tc>
        <w:tc>
          <w:tcPr>
            <w:tcW w:w="925" w:type="pct"/>
            <w:tcBorders>
              <w:top w:val="nil"/>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SPL Jablonec nad Nisou,       s.r.o.</w:t>
            </w:r>
          </w:p>
        </w:tc>
        <w:tc>
          <w:tcPr>
            <w:tcW w:w="957" w:type="pct"/>
            <w:tcBorders>
              <w:top w:val="nil"/>
              <w:left w:val="nil"/>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Belgická 4613/ 1A, 466 05 Jablonec nad Nisou</w:t>
            </w:r>
          </w:p>
        </w:tc>
        <w:tc>
          <w:tcPr>
            <w:tcW w:w="468"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Jablonec nad Nisou</w:t>
            </w:r>
          </w:p>
        </w:tc>
        <w:tc>
          <w:tcPr>
            <w:tcW w:w="470"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563510</w:t>
            </w:r>
          </w:p>
        </w:tc>
        <w:tc>
          <w:tcPr>
            <w:tcW w:w="625" w:type="pct"/>
            <w:tcBorders>
              <w:top w:val="nil"/>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2200</w:t>
            </w:r>
          </w:p>
        </w:tc>
        <w:tc>
          <w:tcPr>
            <w:tcW w:w="54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1457,13</w:t>
            </w:r>
          </w:p>
        </w:tc>
        <w:tc>
          <w:tcPr>
            <w:tcW w:w="858"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likvidace odpadů z nemocnice</w:t>
            </w:r>
          </w:p>
        </w:tc>
      </w:tr>
      <w:tr w:rsidR="003F2921" w:rsidRPr="00A649D6" w:rsidTr="00D0020C">
        <w:trPr>
          <w:trHeight w:val="615"/>
          <w:jc w:val="center"/>
        </w:trPr>
        <w:tc>
          <w:tcPr>
            <w:tcW w:w="149"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3</w:t>
            </w:r>
          </w:p>
        </w:tc>
        <w:tc>
          <w:tcPr>
            <w:tcW w:w="925" w:type="pct"/>
            <w:tcBorders>
              <w:top w:val="nil"/>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NELI servis, s.r.o.</w:t>
            </w:r>
          </w:p>
        </w:tc>
        <w:tc>
          <w:tcPr>
            <w:tcW w:w="957" w:type="pct"/>
            <w:tcBorders>
              <w:top w:val="nil"/>
              <w:left w:val="nil"/>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Kristiánova, 460 01 Liberec 1</w:t>
            </w:r>
          </w:p>
        </w:tc>
        <w:tc>
          <w:tcPr>
            <w:tcW w:w="468"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Liberec</w:t>
            </w:r>
          </w:p>
        </w:tc>
        <w:tc>
          <w:tcPr>
            <w:tcW w:w="470"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556904</w:t>
            </w:r>
          </w:p>
        </w:tc>
        <w:tc>
          <w:tcPr>
            <w:tcW w:w="625" w:type="pct"/>
            <w:tcBorders>
              <w:top w:val="nil"/>
              <w:left w:val="single" w:sz="8" w:space="0" w:color="auto"/>
              <w:bottom w:val="single" w:sz="8" w:space="0" w:color="auto"/>
              <w:right w:val="single" w:sz="8" w:space="0" w:color="auto"/>
            </w:tcBorders>
            <w:vAlign w:val="center"/>
          </w:tcPr>
          <w:p w:rsidR="003F2921" w:rsidRPr="00A649D6" w:rsidRDefault="003F2921" w:rsidP="00D0020C">
            <w:pPr>
              <w:spacing w:after="0" w:line="276" w:lineRule="auto"/>
              <w:jc w:val="center"/>
              <w:rPr>
                <w:sz w:val="20"/>
                <w:szCs w:val="20"/>
              </w:rPr>
            </w:pPr>
            <w:r w:rsidRPr="00A649D6">
              <w:rPr>
                <w:sz w:val="20"/>
                <w:szCs w:val="20"/>
              </w:rPr>
              <w:t>400</w:t>
            </w:r>
          </w:p>
        </w:tc>
        <w:tc>
          <w:tcPr>
            <w:tcW w:w="547" w:type="pct"/>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403,33</w:t>
            </w:r>
          </w:p>
        </w:tc>
        <w:tc>
          <w:tcPr>
            <w:tcW w:w="858" w:type="pct"/>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likvidace odpadů z nemocnice</w:t>
            </w:r>
          </w:p>
        </w:tc>
      </w:tr>
    </w:tbl>
    <w:p w:rsidR="003F2921" w:rsidRPr="00846D97" w:rsidRDefault="003F2921" w:rsidP="00E30235">
      <w:pPr>
        <w:spacing w:after="0" w:line="276" w:lineRule="auto"/>
      </w:pPr>
    </w:p>
    <w:p w:rsidR="003F2921" w:rsidRPr="00846D97" w:rsidRDefault="003F2921" w:rsidP="00E30235">
      <w:pPr>
        <w:spacing w:after="0" w:line="276" w:lineRule="auto"/>
        <w:rPr>
          <w:szCs w:val="24"/>
        </w:rPr>
      </w:pPr>
      <w:r w:rsidRPr="00846D97">
        <w:rPr>
          <w:szCs w:val="24"/>
        </w:rPr>
        <w:t xml:space="preserve">V území působnosti LAG Podralsko není žádné zařízení pro energetické využití odpadů ani spalovna Spalovny a zařízení pro energetické využití odpadů </w:t>
      </w:r>
    </w:p>
    <w:p w:rsidR="003F2921" w:rsidRPr="00846D97" w:rsidRDefault="003F2921" w:rsidP="008F0820">
      <w:pPr>
        <w:numPr>
          <w:ilvl w:val="0"/>
          <w:numId w:val="21"/>
        </w:numPr>
        <w:tabs>
          <w:tab w:val="clear" w:pos="360"/>
          <w:tab w:val="left" w:pos="708"/>
        </w:tabs>
        <w:spacing w:before="240" w:after="60" w:line="276" w:lineRule="auto"/>
        <w:ind w:left="0" w:firstLine="0"/>
        <w:rPr>
          <w:b/>
          <w:bCs/>
          <w:szCs w:val="24"/>
        </w:rPr>
      </w:pPr>
      <w:r w:rsidRPr="00846D97">
        <w:rPr>
          <w:b/>
          <w:bCs/>
          <w:szCs w:val="24"/>
        </w:rPr>
        <w:t>Koncová zařízení (spalovny a zařízení pro energetické využití), současný stav</w:t>
      </w:r>
    </w:p>
    <w:p w:rsidR="003F2921" w:rsidRPr="00846D97" w:rsidRDefault="003F2921" w:rsidP="00E30235">
      <w:pPr>
        <w:spacing w:after="0" w:line="276" w:lineRule="auto"/>
        <w:rPr>
          <w:szCs w:val="24"/>
        </w:rPr>
      </w:pPr>
      <w:r w:rsidRPr="00846D97">
        <w:rPr>
          <w:szCs w:val="24"/>
        </w:rPr>
        <w:t>Stávající spalovna (Termizo) leží mimo území a má již dnes naplněnu svou kapacitu. Variantou řešení by bylo vybudování třídící linky a spalitelný odpad dále energeticky využít v existujících teplárnách spalujících fosilní paliva (n</w:t>
      </w:r>
      <w:r>
        <w:rPr>
          <w:szCs w:val="24"/>
        </w:rPr>
        <w:t>apř. výtopna Hradčany v Ralsku)</w:t>
      </w:r>
    </w:p>
    <w:p w:rsidR="003F2921" w:rsidRPr="00846D97" w:rsidRDefault="003F2921" w:rsidP="008F0820">
      <w:pPr>
        <w:numPr>
          <w:ilvl w:val="0"/>
          <w:numId w:val="21"/>
        </w:numPr>
        <w:tabs>
          <w:tab w:val="clear" w:pos="360"/>
          <w:tab w:val="left" w:pos="708"/>
        </w:tabs>
        <w:spacing w:before="240" w:after="60" w:line="240" w:lineRule="auto"/>
        <w:ind w:left="0" w:firstLine="0"/>
        <w:jc w:val="left"/>
        <w:rPr>
          <w:b/>
          <w:bCs/>
          <w:szCs w:val="24"/>
        </w:rPr>
      </w:pPr>
      <w:r w:rsidRPr="00846D97">
        <w:rPr>
          <w:b/>
          <w:bCs/>
          <w:szCs w:val="24"/>
        </w:rPr>
        <w:t xml:space="preserve">Skládky odpadů provozované </w:t>
      </w:r>
    </w:p>
    <w:tbl>
      <w:tblPr>
        <w:tblW w:w="0" w:type="auto"/>
        <w:jc w:val="center"/>
        <w:tblInd w:w="65" w:type="dxa"/>
        <w:tblCellMar>
          <w:left w:w="70" w:type="dxa"/>
          <w:right w:w="70" w:type="dxa"/>
        </w:tblCellMar>
        <w:tblLook w:val="00A0"/>
      </w:tblPr>
      <w:tblGrid>
        <w:gridCol w:w="300"/>
        <w:gridCol w:w="1791"/>
        <w:gridCol w:w="1511"/>
        <w:gridCol w:w="929"/>
        <w:gridCol w:w="749"/>
        <w:gridCol w:w="1049"/>
        <w:gridCol w:w="3384"/>
      </w:tblGrid>
      <w:tr w:rsidR="003F2921" w:rsidRPr="00A649D6" w:rsidTr="00D0020C">
        <w:trPr>
          <w:trHeight w:val="39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Č.</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Provozovatelé zařízení</w:t>
            </w:r>
          </w:p>
        </w:tc>
        <w:tc>
          <w:tcPr>
            <w:tcW w:w="0" w:type="auto"/>
            <w:gridSpan w:val="3"/>
            <w:tcBorders>
              <w:top w:val="single" w:sz="4" w:space="0" w:color="auto"/>
              <w:left w:val="nil"/>
              <w:right w:val="single" w:sz="4" w:space="0" w:color="000000"/>
            </w:tcBorders>
            <w:shd w:val="clear" w:color="auto" w:fill="B6DDE8"/>
            <w:vAlign w:val="center"/>
          </w:tcPr>
          <w:p w:rsidR="003F2921" w:rsidRPr="008507DE" w:rsidRDefault="003F2921" w:rsidP="00D0020C">
            <w:pPr>
              <w:spacing w:after="0" w:line="276" w:lineRule="auto"/>
              <w:jc w:val="center"/>
              <w:rPr>
                <w:b/>
                <w:sz w:val="20"/>
                <w:szCs w:val="20"/>
              </w:rPr>
            </w:pPr>
            <w:r w:rsidRPr="008507DE">
              <w:rPr>
                <w:b/>
                <w:sz w:val="20"/>
                <w:szCs w:val="20"/>
              </w:rPr>
              <w:t>Adresa provozu na území ORP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Stav skládky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poznámky</w:t>
            </w:r>
          </w:p>
        </w:tc>
      </w:tr>
      <w:tr w:rsidR="003F2921" w:rsidRPr="00A649D6" w:rsidTr="00D0020C">
        <w:trPr>
          <w:trHeight w:val="39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0" w:type="auto"/>
            <w:tcBorders>
              <w:top w:val="nil"/>
              <w:left w:val="nil"/>
              <w:bottom w:val="single" w:sz="4" w:space="0" w:color="auto"/>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Ulice a číslo popisné</w:t>
            </w:r>
          </w:p>
        </w:tc>
        <w:tc>
          <w:tcPr>
            <w:tcW w:w="0" w:type="auto"/>
            <w:tcBorders>
              <w:top w:val="nil"/>
              <w:left w:val="nil"/>
              <w:bottom w:val="single" w:sz="4" w:space="0" w:color="auto"/>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Obec</w:t>
            </w:r>
          </w:p>
        </w:tc>
        <w:tc>
          <w:tcPr>
            <w:tcW w:w="0" w:type="auto"/>
            <w:tcBorders>
              <w:top w:val="nil"/>
              <w:left w:val="nil"/>
              <w:bottom w:val="single" w:sz="4" w:space="0" w:color="auto"/>
              <w:right w:val="single" w:sz="4" w:space="0" w:color="auto"/>
            </w:tcBorders>
            <w:shd w:val="clear" w:color="auto" w:fill="DAEEF3"/>
            <w:vAlign w:val="center"/>
          </w:tcPr>
          <w:p w:rsidR="003F2921" w:rsidRPr="00A649D6" w:rsidRDefault="003F2921" w:rsidP="00D0020C">
            <w:pPr>
              <w:spacing w:after="0" w:line="276" w:lineRule="auto"/>
              <w:rPr>
                <w:sz w:val="20"/>
                <w:szCs w:val="20"/>
              </w:rPr>
            </w:pPr>
            <w:r w:rsidRPr="00A649D6">
              <w:rPr>
                <w:sz w:val="20"/>
                <w:szCs w:val="20"/>
              </w:rPr>
              <w:t xml:space="preserve">ZÚJ </w:t>
            </w:r>
          </w:p>
        </w:tc>
        <w:tc>
          <w:tcPr>
            <w:tcW w:w="0" w:type="auto"/>
            <w:vMerge/>
            <w:tcBorders>
              <w:top w:val="single" w:sz="4" w:space="0" w:color="auto"/>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r>
      <w:tr w:rsidR="003F2921" w:rsidRPr="00A649D6" w:rsidTr="00D0020C">
        <w:trPr>
          <w:trHeight w:val="315"/>
          <w:jc w:val="center"/>
        </w:trPr>
        <w:tc>
          <w:tcPr>
            <w:tcW w:w="0" w:type="auto"/>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Pr>
                <w:sz w:val="20"/>
                <w:szCs w:val="20"/>
              </w:rPr>
              <w:t>1</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Ekoservis Ralsko, s.r.o.</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Svébořice</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Ralsko</w:t>
            </w:r>
          </w:p>
        </w:tc>
        <w:tc>
          <w:tcPr>
            <w:tcW w:w="0" w:type="auto"/>
            <w:tcBorders>
              <w:top w:val="single" w:sz="4" w:space="0" w:color="auto"/>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561835</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 provozu</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 </w:t>
            </w:r>
          </w:p>
        </w:tc>
      </w:tr>
      <w:tr w:rsidR="003F2921" w:rsidRPr="00A649D6" w:rsidTr="00D0020C">
        <w:trPr>
          <w:trHeight w:val="315"/>
          <w:jc w:val="center"/>
        </w:trPr>
        <w:tc>
          <w:tcPr>
            <w:tcW w:w="0" w:type="auto"/>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Pr>
                <w:sz w:val="20"/>
                <w:szCs w:val="20"/>
              </w:rPr>
              <w:t>2</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EKO Volfartice, a.s.</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Volfartice 150</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Volfartice</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562220</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v provozu</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 </w:t>
            </w:r>
          </w:p>
        </w:tc>
      </w:tr>
      <w:tr w:rsidR="003F2921" w:rsidRPr="00A649D6" w:rsidTr="00D0020C">
        <w:trPr>
          <w:trHeight w:val="765"/>
          <w:jc w:val="center"/>
        </w:trPr>
        <w:tc>
          <w:tcPr>
            <w:tcW w:w="0" w:type="auto"/>
            <w:tcBorders>
              <w:top w:val="nil"/>
              <w:left w:val="single" w:sz="4"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Pr>
                <w:sz w:val="20"/>
                <w:szCs w:val="20"/>
              </w:rPr>
              <w:t>3</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ENERGIE Holding a.s</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Jezová</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Ralsko</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562017</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 </w:t>
            </w:r>
          </w:p>
        </w:tc>
        <w:tc>
          <w:tcPr>
            <w:tcW w:w="0" w:type="auto"/>
            <w:tcBorders>
              <w:top w:val="nil"/>
              <w:left w:val="nil"/>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Kuřívody, Ralsko  - skládkuje se odpad z CZT Hradčany</w:t>
            </w:r>
          </w:p>
        </w:tc>
      </w:tr>
    </w:tbl>
    <w:p w:rsidR="003F2921" w:rsidRPr="00846D97" w:rsidRDefault="003F2921" w:rsidP="00E30235">
      <w:pPr>
        <w:spacing w:after="0" w:line="276" w:lineRule="auto"/>
      </w:pPr>
    </w:p>
    <w:p w:rsidR="003F2921" w:rsidRPr="00846D97" w:rsidRDefault="003F2921" w:rsidP="00E30235">
      <w:pPr>
        <w:spacing w:after="0" w:line="276" w:lineRule="auto"/>
      </w:pPr>
      <w:r w:rsidRPr="00846D97">
        <w:t xml:space="preserve">Na území jsou 3 fungující skládky. Skládka v Ralsku Kuřívodech (Selská vrcha) je pozůstatkem po armádě, v současnosti slouží jako skládka pro CZT Hradčany (ENERGIE Holding a.s.) a je na ní ukládán popel z výtopny. Skládka byla po odchodu SA opatřena monitorovacími vrty. Další skládka pro ukládání SKO je v Ralsku Svébořicích. Skládku obhospodařuje firma Ekoservis Ralsko patřící do skupiny COMPAG. V roce 2011 bylo zkolaudováno rozšíření skládky (2. etapa). Životnost skládky se předpokládá na dobu 6 let. V severní části území je umístěna skládka Volfartice v majetku EKOVOLFARTICE. Na skládku se vozí SKO. Předpokládaná životnost je cca 8 let. Na skládce je instalovaná třídící linka. </w:t>
      </w:r>
    </w:p>
    <w:p w:rsidR="003F2921" w:rsidRDefault="003F2921" w:rsidP="00F21EA6">
      <w:pPr>
        <w:spacing w:line="276" w:lineRule="auto"/>
      </w:pPr>
    </w:p>
    <w:p w:rsidR="003F2921" w:rsidRPr="00F21EA6" w:rsidRDefault="003F2921" w:rsidP="00F21EA6">
      <w:pPr>
        <w:rPr>
          <w:b/>
        </w:rPr>
      </w:pPr>
      <w:r w:rsidRPr="00F21EA6">
        <w:rPr>
          <w:b/>
        </w:rPr>
        <w:t xml:space="preserve">Černé skládky odpadu </w:t>
      </w:r>
    </w:p>
    <w:p w:rsidR="003F2921" w:rsidRPr="00AF2F89" w:rsidRDefault="003F2921" w:rsidP="00E30235">
      <w:pPr>
        <w:spacing w:after="0" w:line="276" w:lineRule="auto"/>
        <w:rPr>
          <w:iCs/>
          <w:szCs w:val="24"/>
        </w:rPr>
      </w:pPr>
      <w:r w:rsidRPr="00846D97">
        <w:rPr>
          <w:iCs/>
          <w:szCs w:val="24"/>
        </w:rPr>
        <w:t>Černé skládky jsou velkým problémem všech měst a obcí regionu. Vznikají zcela nahodile a mnohdy i opakovaně. Největší výskyt byl zaznamenán na území města Ralsko v lokalitách opuštěných armádou. Likvidaci černých skládek zabezpečují organizačně i finančně vlastníci pozemků a mnohdy i města a obce. V letošním roce proběhla s úspěchem akce "Ukliďme příkopy", akce byla pořádána ve spolupráci s DSO Mikroregion Podralsko a mikroregionu Zittauer Gebirge (SRN) a Podralského nadačního fondu. Podralský nadační fond (při ZOD Brniště) pořádal v loňském roce exkurzi do spalovny v německém městě Lauta s cílem seznámit zájemce s jiným přístupem k odpadům a hospodaření s nimi.</w:t>
      </w:r>
    </w:p>
    <w:p w:rsidR="003F2921" w:rsidRPr="00846D97" w:rsidRDefault="003F2921" w:rsidP="008F0820">
      <w:pPr>
        <w:numPr>
          <w:ilvl w:val="0"/>
          <w:numId w:val="21"/>
        </w:numPr>
        <w:tabs>
          <w:tab w:val="clear" w:pos="360"/>
          <w:tab w:val="left" w:pos="708"/>
        </w:tabs>
        <w:spacing w:before="240" w:after="60" w:line="276" w:lineRule="auto"/>
        <w:ind w:left="0" w:firstLine="0"/>
        <w:rPr>
          <w:b/>
          <w:bCs/>
          <w:szCs w:val="24"/>
        </w:rPr>
      </w:pPr>
      <w:r w:rsidRPr="00846D97">
        <w:rPr>
          <w:b/>
          <w:bCs/>
          <w:szCs w:val="24"/>
        </w:rPr>
        <w:t xml:space="preserve">Produkce odpadů </w:t>
      </w:r>
    </w:p>
    <w:p w:rsidR="003F2921" w:rsidRPr="00846D97" w:rsidRDefault="003F2921" w:rsidP="00E30235">
      <w:pPr>
        <w:spacing w:after="0" w:line="276" w:lineRule="auto"/>
        <w:rPr>
          <w:szCs w:val="24"/>
        </w:rPr>
      </w:pPr>
      <w:r w:rsidRPr="00846D97">
        <w:rPr>
          <w:szCs w:val="24"/>
        </w:rPr>
        <w:t xml:space="preserve">V rámci území působnosti LAG Podralsko je ročně produkováno cca 320 tis t. odpadů, z toho 21 tis. t. nebezpečných odpadů. Celková produkce odpadů má stoupající tendenci, oproti tomu podíl nebezpečných odpadů klesá. Produkce odpadů je silně ovlivňována demoliční sutí. </w:t>
      </w:r>
    </w:p>
    <w:p w:rsidR="003F2921" w:rsidRPr="00846D97" w:rsidRDefault="003F2921" w:rsidP="00E30235">
      <w:pPr>
        <w:spacing w:after="0" w:line="276" w:lineRule="auto"/>
        <w:rPr>
          <w:szCs w:val="24"/>
        </w:rPr>
      </w:pPr>
      <w:r w:rsidRPr="00846D97">
        <w:rPr>
          <w:szCs w:val="24"/>
        </w:rPr>
        <w:t>Produkce KO činí ročně 70 tis. t a má klesající tendenci. Produkce SKO je ve výši 40 tis. t ročně a mírně stoupá.</w:t>
      </w:r>
    </w:p>
    <w:p w:rsidR="003F2921" w:rsidRPr="00846D97" w:rsidRDefault="003F2921" w:rsidP="008F0820">
      <w:pPr>
        <w:numPr>
          <w:ilvl w:val="0"/>
          <w:numId w:val="21"/>
        </w:numPr>
        <w:tabs>
          <w:tab w:val="clear" w:pos="360"/>
          <w:tab w:val="left" w:pos="708"/>
        </w:tabs>
        <w:spacing w:before="240" w:after="60" w:line="276" w:lineRule="auto"/>
        <w:ind w:left="0" w:firstLine="0"/>
        <w:rPr>
          <w:b/>
          <w:bCs/>
          <w:szCs w:val="24"/>
        </w:rPr>
      </w:pPr>
      <w:r w:rsidRPr="00846D97">
        <w:rPr>
          <w:b/>
          <w:bCs/>
          <w:szCs w:val="24"/>
        </w:rPr>
        <w:t>Biologicky rozložitelný komunální odpad</w:t>
      </w:r>
    </w:p>
    <w:p w:rsidR="003F2921" w:rsidRPr="00846D97" w:rsidRDefault="003F2921" w:rsidP="00E30235">
      <w:pPr>
        <w:spacing w:after="0" w:line="276" w:lineRule="auto"/>
        <w:rPr>
          <w:szCs w:val="24"/>
        </w:rPr>
      </w:pPr>
      <w:r w:rsidRPr="00846D97">
        <w:rPr>
          <w:szCs w:val="24"/>
        </w:rPr>
        <w:t>Celková produkce BRKO má stagnující charakter – v roce 2008 bylo produkováno 27 tis. t a v roce 2012 30 tis. t. V území působnosti se nacházejí dvě zařízení na kompostování, tato zařízení mají zájem rozšířit své služ</w:t>
      </w:r>
      <w:r>
        <w:rPr>
          <w:szCs w:val="24"/>
        </w:rPr>
        <w:t xml:space="preserve">by do více obcí v území. </w:t>
      </w:r>
    </w:p>
    <w:p w:rsidR="003F2921" w:rsidRPr="00846D97" w:rsidRDefault="003F2921" w:rsidP="008F0820">
      <w:pPr>
        <w:numPr>
          <w:ilvl w:val="0"/>
          <w:numId w:val="21"/>
        </w:numPr>
        <w:tabs>
          <w:tab w:val="clear" w:pos="360"/>
          <w:tab w:val="left" w:pos="708"/>
        </w:tabs>
        <w:spacing w:before="240" w:after="60" w:line="276" w:lineRule="auto"/>
        <w:ind w:left="0" w:right="-290" w:firstLine="0"/>
        <w:rPr>
          <w:b/>
          <w:bCs/>
          <w:szCs w:val="24"/>
        </w:rPr>
      </w:pPr>
      <w:r w:rsidRPr="00846D97">
        <w:rPr>
          <w:b/>
          <w:bCs/>
          <w:szCs w:val="24"/>
        </w:rPr>
        <w:t>Nakládání s odpady celkově</w:t>
      </w:r>
    </w:p>
    <w:p w:rsidR="003F2921" w:rsidRPr="00846D97" w:rsidRDefault="003F2921" w:rsidP="00E30235">
      <w:pPr>
        <w:spacing w:after="0" w:line="276" w:lineRule="auto"/>
        <w:rPr>
          <w:szCs w:val="24"/>
        </w:rPr>
      </w:pPr>
      <w:r w:rsidRPr="00846D97">
        <w:rPr>
          <w:szCs w:val="24"/>
        </w:rPr>
        <w:t>Analýza dokládá nepříznivou situaci nakládání s odpady v území působnosti LAG Podralsko.</w:t>
      </w:r>
    </w:p>
    <w:p w:rsidR="003F2921" w:rsidRPr="00846D97" w:rsidRDefault="003F2921" w:rsidP="00E30235">
      <w:pPr>
        <w:spacing w:after="0" w:line="276" w:lineRule="auto"/>
        <w:rPr>
          <w:szCs w:val="24"/>
        </w:rPr>
      </w:pPr>
      <w:r w:rsidRPr="00846D97">
        <w:rPr>
          <w:szCs w:val="24"/>
        </w:rPr>
        <w:t>Materiálově je využíváno 270 tis. t, energeticky není využíván žádný odpad a skládkováno je 55 tis. t. Materiálově využit je převáž</w:t>
      </w:r>
      <w:r>
        <w:rPr>
          <w:szCs w:val="24"/>
        </w:rPr>
        <w:t xml:space="preserve">ně  odpad z průmyslové výroby. </w:t>
      </w:r>
    </w:p>
    <w:p w:rsidR="003F2921" w:rsidRPr="00846D97" w:rsidRDefault="003F2921" w:rsidP="008F0820">
      <w:pPr>
        <w:numPr>
          <w:ilvl w:val="0"/>
          <w:numId w:val="21"/>
        </w:numPr>
        <w:tabs>
          <w:tab w:val="clear" w:pos="360"/>
          <w:tab w:val="left" w:pos="708"/>
        </w:tabs>
        <w:spacing w:before="240" w:after="60" w:line="276" w:lineRule="auto"/>
        <w:ind w:left="0" w:firstLine="0"/>
        <w:rPr>
          <w:b/>
          <w:bCs/>
          <w:szCs w:val="24"/>
        </w:rPr>
      </w:pPr>
      <w:r w:rsidRPr="00846D97">
        <w:rPr>
          <w:b/>
          <w:bCs/>
          <w:szCs w:val="24"/>
        </w:rPr>
        <w:t xml:space="preserve">Nakládání s komunálními odpady (dále jen KO) a se směsným komunálním odpadem (dále jen SKO) </w:t>
      </w:r>
    </w:p>
    <w:p w:rsidR="003F2921" w:rsidRPr="00846D97" w:rsidRDefault="003F2921" w:rsidP="00E30235">
      <w:pPr>
        <w:spacing w:after="0" w:line="276" w:lineRule="auto"/>
        <w:rPr>
          <w:szCs w:val="24"/>
        </w:rPr>
      </w:pPr>
      <w:r w:rsidRPr="00846D97">
        <w:rPr>
          <w:szCs w:val="24"/>
        </w:rPr>
        <w:t>KO je převážně ukládán na skládky, vývoj ukazuje značný nárůst (v r. 2008 je to 28 tis. t a v r. 2012 již 50 tis. t). Malá část je materiálově využívána se stoupající tendencí (v r. 2008 činí využití 3 tis. t. a v r. 2012 pak 10 tis. t).</w:t>
      </w:r>
    </w:p>
    <w:p w:rsidR="003F2921" w:rsidRDefault="003F2921" w:rsidP="00E30235">
      <w:pPr>
        <w:spacing w:after="0" w:line="276" w:lineRule="auto"/>
        <w:rPr>
          <w:szCs w:val="24"/>
        </w:rPr>
      </w:pPr>
      <w:r w:rsidRPr="00846D97">
        <w:rPr>
          <w:szCs w:val="24"/>
        </w:rPr>
        <w:t>U SKO je situace daleko závažnější. Materiálově se tento odpad vůbec nevyužívá a pouze se ukládá na skládky v množství 40 tis. tun (rok 2012), s nárůstem téměř 100% oproti roku 2008.</w:t>
      </w:r>
    </w:p>
    <w:p w:rsidR="003F2921" w:rsidRDefault="003F2921" w:rsidP="00E30235">
      <w:pPr>
        <w:spacing w:after="0" w:line="276" w:lineRule="auto"/>
        <w:rPr>
          <w:szCs w:val="24"/>
        </w:rPr>
      </w:pPr>
    </w:p>
    <w:p w:rsidR="003F2921" w:rsidRPr="00846D97" w:rsidRDefault="003F2921" w:rsidP="008F0820">
      <w:pPr>
        <w:numPr>
          <w:ilvl w:val="0"/>
          <w:numId w:val="21"/>
        </w:numPr>
        <w:tabs>
          <w:tab w:val="clear" w:pos="360"/>
          <w:tab w:val="left" w:pos="708"/>
        </w:tabs>
        <w:spacing w:before="240" w:after="60" w:line="276" w:lineRule="auto"/>
        <w:ind w:left="0" w:firstLine="0"/>
        <w:rPr>
          <w:b/>
          <w:bCs/>
          <w:szCs w:val="24"/>
        </w:rPr>
      </w:pPr>
      <w:r w:rsidRPr="00846D97">
        <w:rPr>
          <w:b/>
          <w:bCs/>
          <w:szCs w:val="24"/>
        </w:rPr>
        <w:t xml:space="preserve">Nakládání se separovaným sběrem </w:t>
      </w:r>
    </w:p>
    <w:tbl>
      <w:tblPr>
        <w:tblW w:w="0" w:type="auto"/>
        <w:jc w:val="center"/>
        <w:tblInd w:w="60" w:type="dxa"/>
        <w:tblCellMar>
          <w:left w:w="70" w:type="dxa"/>
          <w:right w:w="70" w:type="dxa"/>
        </w:tblCellMar>
        <w:tblLook w:val="00A0"/>
      </w:tblPr>
      <w:tblGrid>
        <w:gridCol w:w="1995"/>
        <w:gridCol w:w="1701"/>
        <w:gridCol w:w="1984"/>
        <w:gridCol w:w="1701"/>
        <w:gridCol w:w="1769"/>
      </w:tblGrid>
      <w:tr w:rsidR="003F2921" w:rsidRPr="00A649D6" w:rsidTr="00D0020C">
        <w:trPr>
          <w:trHeight w:val="510"/>
          <w:jc w:val="center"/>
        </w:trPr>
        <w:tc>
          <w:tcPr>
            <w:tcW w:w="1995" w:type="dxa"/>
            <w:vMerge w:val="restart"/>
            <w:tcBorders>
              <w:top w:val="single" w:sz="8" w:space="0" w:color="auto"/>
              <w:left w:val="single" w:sz="8" w:space="0" w:color="auto"/>
              <w:bottom w:val="single" w:sz="8"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Nakládání se separovaným sběrem [t]</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Katalogové číslo tříděného odpadu</w:t>
            </w:r>
          </w:p>
        </w:tc>
        <w:tc>
          <w:tcPr>
            <w:tcW w:w="1984" w:type="dxa"/>
            <w:vMerge w:val="restart"/>
            <w:tcBorders>
              <w:top w:val="single" w:sz="8" w:space="0" w:color="auto"/>
              <w:left w:val="single" w:sz="4" w:space="0" w:color="auto"/>
              <w:bottom w:val="single" w:sz="4" w:space="0" w:color="auto"/>
              <w:right w:val="single" w:sz="8"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Způsob nakládání s jednotlivými komoditami</w:t>
            </w:r>
          </w:p>
        </w:tc>
        <w:tc>
          <w:tcPr>
            <w:tcW w:w="1701" w:type="dxa"/>
            <w:vMerge w:val="restart"/>
            <w:tcBorders>
              <w:top w:val="single" w:sz="8" w:space="0" w:color="auto"/>
              <w:left w:val="nil"/>
              <w:bottom w:val="single" w:sz="8" w:space="0" w:color="000000"/>
              <w:right w:val="single" w:sz="4"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2008</w:t>
            </w:r>
          </w:p>
        </w:tc>
        <w:tc>
          <w:tcPr>
            <w:tcW w:w="1769" w:type="dxa"/>
            <w:vMerge w:val="restart"/>
            <w:tcBorders>
              <w:top w:val="single" w:sz="8" w:space="0" w:color="auto"/>
              <w:left w:val="single" w:sz="4" w:space="0" w:color="auto"/>
              <w:bottom w:val="single" w:sz="8" w:space="0" w:color="000000"/>
              <w:right w:val="single" w:sz="8" w:space="0" w:color="auto"/>
            </w:tcBorders>
            <w:shd w:val="clear" w:color="auto" w:fill="B6DDE8"/>
            <w:vAlign w:val="center"/>
          </w:tcPr>
          <w:p w:rsidR="003F2921" w:rsidRPr="008507DE" w:rsidRDefault="003F2921" w:rsidP="00D0020C">
            <w:pPr>
              <w:spacing w:after="0" w:line="276" w:lineRule="auto"/>
              <w:rPr>
                <w:b/>
                <w:sz w:val="20"/>
                <w:szCs w:val="20"/>
              </w:rPr>
            </w:pPr>
            <w:r w:rsidRPr="008507DE">
              <w:rPr>
                <w:b/>
                <w:sz w:val="20"/>
                <w:szCs w:val="20"/>
              </w:rPr>
              <w:t>2012</w:t>
            </w:r>
          </w:p>
        </w:tc>
      </w:tr>
      <w:tr w:rsidR="003F2921" w:rsidRPr="00A649D6" w:rsidTr="00D0020C">
        <w:trPr>
          <w:trHeight w:val="510"/>
          <w:jc w:val="center"/>
        </w:trPr>
        <w:tc>
          <w:tcPr>
            <w:tcW w:w="1995" w:type="dxa"/>
            <w:vMerge/>
            <w:tcBorders>
              <w:top w:val="single" w:sz="8" w:space="0" w:color="auto"/>
              <w:left w:val="single" w:sz="8" w:space="0" w:color="auto"/>
              <w:bottom w:val="single" w:sz="8" w:space="0" w:color="000000"/>
              <w:right w:val="single" w:sz="4" w:space="0" w:color="auto"/>
            </w:tcBorders>
            <w:shd w:val="clear" w:color="auto" w:fill="B6DDE8"/>
            <w:vAlign w:val="center"/>
          </w:tcPr>
          <w:p w:rsidR="003F2921" w:rsidRPr="00A649D6" w:rsidRDefault="003F2921" w:rsidP="00D0020C">
            <w:pPr>
              <w:spacing w:after="0" w:line="276" w:lineRule="auto"/>
              <w:rPr>
                <w:sz w:val="20"/>
                <w:szCs w:val="20"/>
              </w:rPr>
            </w:pPr>
          </w:p>
        </w:tc>
        <w:tc>
          <w:tcPr>
            <w:tcW w:w="1701" w:type="dxa"/>
            <w:vMerge/>
            <w:tcBorders>
              <w:top w:val="single" w:sz="8" w:space="0" w:color="auto"/>
              <w:left w:val="single" w:sz="4" w:space="0" w:color="auto"/>
              <w:bottom w:val="single" w:sz="8" w:space="0" w:color="000000"/>
              <w:right w:val="single" w:sz="4" w:space="0" w:color="auto"/>
            </w:tcBorders>
            <w:shd w:val="clear" w:color="auto" w:fill="B6DDE8"/>
            <w:vAlign w:val="center"/>
          </w:tcPr>
          <w:p w:rsidR="003F2921" w:rsidRPr="00A649D6" w:rsidRDefault="003F2921" w:rsidP="00D0020C">
            <w:pPr>
              <w:spacing w:after="0" w:line="276" w:lineRule="auto"/>
              <w:rPr>
                <w:sz w:val="20"/>
                <w:szCs w:val="20"/>
              </w:rPr>
            </w:pPr>
          </w:p>
        </w:tc>
        <w:tc>
          <w:tcPr>
            <w:tcW w:w="1984" w:type="dxa"/>
            <w:vMerge/>
            <w:tcBorders>
              <w:top w:val="single" w:sz="8" w:space="0" w:color="auto"/>
              <w:left w:val="single" w:sz="4" w:space="0" w:color="auto"/>
              <w:bottom w:val="single" w:sz="4" w:space="0" w:color="auto"/>
              <w:right w:val="single" w:sz="8" w:space="0" w:color="auto"/>
            </w:tcBorders>
            <w:shd w:val="clear" w:color="auto" w:fill="B6DDE8"/>
            <w:vAlign w:val="center"/>
          </w:tcPr>
          <w:p w:rsidR="003F2921" w:rsidRPr="00A649D6" w:rsidRDefault="003F2921" w:rsidP="00D0020C">
            <w:pPr>
              <w:spacing w:after="0" w:line="276" w:lineRule="auto"/>
              <w:rPr>
                <w:sz w:val="20"/>
                <w:szCs w:val="20"/>
              </w:rPr>
            </w:pPr>
          </w:p>
        </w:tc>
        <w:tc>
          <w:tcPr>
            <w:tcW w:w="1701" w:type="dxa"/>
            <w:vMerge/>
            <w:tcBorders>
              <w:top w:val="single" w:sz="8" w:space="0" w:color="auto"/>
              <w:left w:val="nil"/>
              <w:bottom w:val="single" w:sz="8" w:space="0" w:color="000000"/>
              <w:right w:val="single" w:sz="4" w:space="0" w:color="auto"/>
            </w:tcBorders>
            <w:shd w:val="clear" w:color="auto" w:fill="B6DDE8"/>
            <w:vAlign w:val="center"/>
          </w:tcPr>
          <w:p w:rsidR="003F2921" w:rsidRPr="00A649D6" w:rsidRDefault="003F2921" w:rsidP="00D0020C">
            <w:pPr>
              <w:spacing w:after="0" w:line="276" w:lineRule="auto"/>
              <w:rPr>
                <w:sz w:val="20"/>
                <w:szCs w:val="20"/>
              </w:rPr>
            </w:pPr>
          </w:p>
        </w:tc>
        <w:tc>
          <w:tcPr>
            <w:tcW w:w="1769" w:type="dxa"/>
            <w:vMerge/>
            <w:tcBorders>
              <w:top w:val="single" w:sz="8" w:space="0" w:color="auto"/>
              <w:left w:val="single" w:sz="4" w:space="0" w:color="auto"/>
              <w:bottom w:val="single" w:sz="8" w:space="0" w:color="000000"/>
              <w:right w:val="single" w:sz="8" w:space="0" w:color="auto"/>
            </w:tcBorders>
            <w:shd w:val="clear" w:color="auto" w:fill="B6DDE8"/>
            <w:vAlign w:val="center"/>
          </w:tcPr>
          <w:p w:rsidR="003F2921" w:rsidRPr="00A649D6" w:rsidRDefault="003F2921" w:rsidP="00D0020C">
            <w:pPr>
              <w:spacing w:after="0" w:line="276" w:lineRule="auto"/>
              <w:rPr>
                <w:sz w:val="20"/>
                <w:szCs w:val="20"/>
              </w:rPr>
            </w:pPr>
          </w:p>
        </w:tc>
      </w:tr>
      <w:tr w:rsidR="003F2921" w:rsidRPr="00A649D6" w:rsidTr="00D0020C">
        <w:trPr>
          <w:trHeight w:val="345"/>
          <w:jc w:val="center"/>
        </w:trPr>
        <w:tc>
          <w:tcPr>
            <w:tcW w:w="1995" w:type="dxa"/>
            <w:vMerge w:val="restart"/>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Papír</w:t>
            </w:r>
          </w:p>
        </w:tc>
        <w:tc>
          <w:tcPr>
            <w:tcW w:w="1701" w:type="dxa"/>
            <w:vMerge w:val="restart"/>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150101, 200101</w:t>
            </w:r>
          </w:p>
        </w:tc>
        <w:tc>
          <w:tcPr>
            <w:tcW w:w="1984" w:type="dxa"/>
            <w:tcBorders>
              <w:top w:val="single" w:sz="8" w:space="0" w:color="auto"/>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Materiálové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1100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70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Energetické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Odstranění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15"/>
          <w:jc w:val="center"/>
        </w:trPr>
        <w:tc>
          <w:tcPr>
            <w:tcW w:w="1995" w:type="dxa"/>
            <w:vMerge w:val="restart"/>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Sklo</w:t>
            </w:r>
          </w:p>
        </w:tc>
        <w:tc>
          <w:tcPr>
            <w:tcW w:w="1701" w:type="dxa"/>
            <w:vMerge w:val="restart"/>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150107, 200102</w:t>
            </w: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Materiálové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Energetické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Odstranění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5</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2</w:t>
            </w:r>
          </w:p>
        </w:tc>
      </w:tr>
      <w:tr w:rsidR="003F2921" w:rsidRPr="00A649D6" w:rsidTr="00D0020C">
        <w:trPr>
          <w:trHeight w:val="360"/>
          <w:jc w:val="center"/>
        </w:trPr>
        <w:tc>
          <w:tcPr>
            <w:tcW w:w="1995" w:type="dxa"/>
            <w:vMerge w:val="restart"/>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Plast</w:t>
            </w:r>
          </w:p>
        </w:tc>
        <w:tc>
          <w:tcPr>
            <w:tcW w:w="1701" w:type="dxa"/>
            <w:vMerge w:val="restart"/>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150102, 200139</w:t>
            </w: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Materiálové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200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2700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Energetické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00"/>
          <w:jc w:val="center"/>
        </w:trPr>
        <w:tc>
          <w:tcPr>
            <w:tcW w:w="1995" w:type="dxa"/>
            <w:vMerge/>
            <w:tcBorders>
              <w:top w:val="nil"/>
              <w:left w:val="single" w:sz="8" w:space="0" w:color="auto"/>
              <w:bottom w:val="single" w:sz="4" w:space="0" w:color="auto"/>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Odstranění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9</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14</w:t>
            </w:r>
          </w:p>
        </w:tc>
      </w:tr>
      <w:tr w:rsidR="003F2921" w:rsidRPr="00A649D6" w:rsidTr="00D0020C">
        <w:trPr>
          <w:trHeight w:val="375"/>
          <w:jc w:val="center"/>
        </w:trPr>
        <w:tc>
          <w:tcPr>
            <w:tcW w:w="1995" w:type="dxa"/>
            <w:vMerge w:val="restart"/>
            <w:tcBorders>
              <w:top w:val="nil"/>
              <w:left w:val="single" w:sz="8"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Nápojové kartony</w:t>
            </w:r>
          </w:p>
        </w:tc>
        <w:tc>
          <w:tcPr>
            <w:tcW w:w="1701" w:type="dxa"/>
            <w:vMerge w:val="restart"/>
            <w:tcBorders>
              <w:top w:val="nil"/>
              <w:left w:val="single" w:sz="4"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r w:rsidRPr="00A649D6">
              <w:rPr>
                <w:sz w:val="20"/>
                <w:szCs w:val="20"/>
              </w:rPr>
              <w:t>150105</w:t>
            </w: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Materiálové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00"/>
          <w:jc w:val="center"/>
        </w:trPr>
        <w:tc>
          <w:tcPr>
            <w:tcW w:w="1995" w:type="dxa"/>
            <w:vMerge/>
            <w:tcBorders>
              <w:top w:val="nil"/>
              <w:left w:val="single" w:sz="8"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Energetické využití</w:t>
            </w:r>
          </w:p>
        </w:tc>
        <w:tc>
          <w:tcPr>
            <w:tcW w:w="1701" w:type="dxa"/>
            <w:tcBorders>
              <w:top w:val="nil"/>
              <w:left w:val="nil"/>
              <w:bottom w:val="single" w:sz="4"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c>
          <w:tcPr>
            <w:tcW w:w="1769" w:type="dxa"/>
            <w:tcBorders>
              <w:top w:val="nil"/>
              <w:left w:val="nil"/>
              <w:bottom w:val="single" w:sz="4"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0</w:t>
            </w:r>
          </w:p>
        </w:tc>
      </w:tr>
      <w:tr w:rsidR="003F2921" w:rsidRPr="00A649D6" w:rsidTr="00D0020C">
        <w:trPr>
          <w:trHeight w:val="315"/>
          <w:jc w:val="center"/>
        </w:trPr>
        <w:tc>
          <w:tcPr>
            <w:tcW w:w="1995" w:type="dxa"/>
            <w:vMerge/>
            <w:tcBorders>
              <w:top w:val="nil"/>
              <w:left w:val="single" w:sz="8"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701" w:type="dxa"/>
            <w:vMerge/>
            <w:tcBorders>
              <w:top w:val="nil"/>
              <w:left w:val="single" w:sz="4" w:space="0" w:color="auto"/>
              <w:bottom w:val="single" w:sz="8" w:space="0" w:color="000000"/>
              <w:right w:val="single" w:sz="4" w:space="0" w:color="auto"/>
            </w:tcBorders>
            <w:vAlign w:val="center"/>
          </w:tcPr>
          <w:p w:rsidR="003F2921" w:rsidRPr="00A649D6" w:rsidRDefault="003F2921" w:rsidP="00D0020C">
            <w:pPr>
              <w:spacing w:after="0" w:line="276" w:lineRule="auto"/>
              <w:rPr>
                <w:sz w:val="20"/>
                <w:szCs w:val="20"/>
              </w:rPr>
            </w:pPr>
          </w:p>
        </w:tc>
        <w:tc>
          <w:tcPr>
            <w:tcW w:w="1984" w:type="dxa"/>
            <w:tcBorders>
              <w:top w:val="nil"/>
              <w:left w:val="nil"/>
              <w:bottom w:val="single" w:sz="8" w:space="0" w:color="auto"/>
              <w:right w:val="single" w:sz="8" w:space="0" w:color="auto"/>
            </w:tcBorders>
            <w:vAlign w:val="center"/>
          </w:tcPr>
          <w:p w:rsidR="003F2921" w:rsidRPr="00A649D6" w:rsidRDefault="003F2921" w:rsidP="00D0020C">
            <w:pPr>
              <w:spacing w:after="0" w:line="276" w:lineRule="auto"/>
              <w:rPr>
                <w:sz w:val="20"/>
                <w:szCs w:val="20"/>
              </w:rPr>
            </w:pPr>
            <w:r w:rsidRPr="00A649D6">
              <w:rPr>
                <w:sz w:val="20"/>
                <w:szCs w:val="20"/>
              </w:rPr>
              <w:t>Odstranění</w:t>
            </w:r>
          </w:p>
        </w:tc>
        <w:tc>
          <w:tcPr>
            <w:tcW w:w="1701" w:type="dxa"/>
            <w:tcBorders>
              <w:top w:val="nil"/>
              <w:left w:val="nil"/>
              <w:bottom w:val="single" w:sz="8" w:space="0" w:color="auto"/>
              <w:right w:val="single" w:sz="4"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5</w:t>
            </w:r>
          </w:p>
        </w:tc>
        <w:tc>
          <w:tcPr>
            <w:tcW w:w="1769" w:type="dxa"/>
            <w:tcBorders>
              <w:top w:val="nil"/>
              <w:left w:val="nil"/>
              <w:bottom w:val="single" w:sz="8" w:space="0" w:color="auto"/>
              <w:right w:val="single" w:sz="8" w:space="0" w:color="auto"/>
            </w:tcBorders>
            <w:vAlign w:val="center"/>
          </w:tcPr>
          <w:p w:rsidR="003F2921" w:rsidRPr="00A649D6" w:rsidRDefault="003F2921" w:rsidP="00D0020C">
            <w:pPr>
              <w:spacing w:after="0" w:line="276" w:lineRule="auto"/>
              <w:jc w:val="right"/>
              <w:rPr>
                <w:sz w:val="20"/>
                <w:szCs w:val="20"/>
              </w:rPr>
            </w:pPr>
            <w:r w:rsidRPr="00A649D6">
              <w:rPr>
                <w:sz w:val="20"/>
                <w:szCs w:val="20"/>
              </w:rPr>
              <w:t>7</w:t>
            </w:r>
          </w:p>
        </w:tc>
      </w:tr>
    </w:tbl>
    <w:p w:rsidR="003F2921" w:rsidRPr="00846D97" w:rsidRDefault="003F2921" w:rsidP="00E30235">
      <w:pPr>
        <w:spacing w:after="0" w:line="276" w:lineRule="auto"/>
      </w:pPr>
    </w:p>
    <w:p w:rsidR="003F2921" w:rsidRPr="00846D97" w:rsidRDefault="003F2921" w:rsidP="00E30235">
      <w:pPr>
        <w:spacing w:after="0" w:line="276" w:lineRule="auto"/>
      </w:pPr>
      <w:r w:rsidRPr="00846D97">
        <w:t>V oblasti je separovaný odpad využíván materiálově, malá část je odstraňována a energetické využití zcela chybí. Materiálové využití papíru má klesající tendenci. Materiálové využívání plastů naopak strmě stoupá. Sklo a nápojové kartony se pouze likvidují.</w:t>
      </w:r>
    </w:p>
    <w:p w:rsidR="003F2921" w:rsidRDefault="003F2921" w:rsidP="00E30235">
      <w:pPr>
        <w:spacing w:after="0" w:line="276" w:lineRule="auto"/>
        <w:rPr>
          <w:szCs w:val="24"/>
        </w:rPr>
      </w:pPr>
      <w:bookmarkStart w:id="51" w:name="_Toc389164526"/>
      <w:bookmarkStart w:id="52" w:name="_Toc389164527"/>
      <w:bookmarkEnd w:id="51"/>
      <w:bookmarkEnd w:id="52"/>
      <w:r w:rsidRPr="00846D97">
        <w:rPr>
          <w:szCs w:val="24"/>
        </w:rPr>
        <w:t>Území působnosti LAG Podralsko z.s. je prostředím vhodným k turistice a rekreaci, tím více je nutno dbát na ekologické chování všech právnických subjektů, obyvatel i návštěvníků území. Nakládání s odpady a jejich co největší využívání jako surovina se může stát dobrou vizitkou celého regionu pro návštěvníky. Ukázky moderních technologií mohou sloužit</w:t>
      </w:r>
      <w:r>
        <w:rPr>
          <w:szCs w:val="24"/>
        </w:rPr>
        <w:t xml:space="preserve"> i jako cíle pro zvídavé turisty.</w:t>
      </w:r>
    </w:p>
    <w:p w:rsidR="003F2921" w:rsidRPr="00846D97" w:rsidRDefault="003F2921" w:rsidP="00E30235">
      <w:pPr>
        <w:spacing w:after="0" w:line="276" w:lineRule="auto"/>
        <w:rPr>
          <w:szCs w:val="24"/>
        </w:rPr>
      </w:pPr>
    </w:p>
    <w:p w:rsidR="003F2921" w:rsidRDefault="003F2921" w:rsidP="0030566E">
      <w:pPr>
        <w:pStyle w:val="Heading3"/>
      </w:pPr>
      <w:bookmarkStart w:id="53" w:name="_Toc395204783"/>
      <w:bookmarkStart w:id="54" w:name="_Toc396988607"/>
      <w:r w:rsidRPr="00846D97">
        <w:t>Ochrana ovzduší</w:t>
      </w:r>
      <w:bookmarkEnd w:id="53"/>
      <w:bookmarkEnd w:id="54"/>
    </w:p>
    <w:p w:rsidR="003F2921" w:rsidRPr="00B11243" w:rsidRDefault="003F2921" w:rsidP="00E30235">
      <w:pPr>
        <w:spacing w:after="0" w:line="276" w:lineRule="auto"/>
        <w:rPr>
          <w:szCs w:val="24"/>
        </w:rPr>
      </w:pPr>
      <w:r w:rsidRPr="00B11243">
        <w:rPr>
          <w:szCs w:val="24"/>
        </w:rPr>
        <w:t>Oblastmi, kde byly za poslední tři roky překro</w:t>
      </w:r>
      <w:r>
        <w:rPr>
          <w:szCs w:val="24"/>
        </w:rPr>
        <w:t xml:space="preserve">čeny tři imisní limity a zcela </w:t>
      </w:r>
      <w:r w:rsidRPr="00B11243">
        <w:rPr>
          <w:szCs w:val="24"/>
        </w:rPr>
        <w:t>lokálně (v centru Nového Boru) i čtyři, jsou z území LAG Podralsko Nový</w:t>
      </w:r>
      <w:r>
        <w:rPr>
          <w:szCs w:val="24"/>
        </w:rPr>
        <w:t xml:space="preserve"> Bor a </w:t>
      </w:r>
      <w:r w:rsidRPr="00B11243">
        <w:rPr>
          <w:szCs w:val="24"/>
        </w:rPr>
        <w:t>Mimoň. Jedná se o klíčové oblasti z hlediska znečištění ovzduší, a proto jsou tyto oblasti vymezeny jako priorita kategorie 1</w:t>
      </w:r>
      <w:r w:rsidRPr="00B11243">
        <w:rPr>
          <w:szCs w:val="24"/>
          <w:vertAlign w:val="superscript"/>
        </w:rPr>
        <w:footnoteReference w:id="4"/>
      </w:r>
      <w:r w:rsidRPr="00B11243">
        <w:rPr>
          <w:szCs w:val="24"/>
        </w:rPr>
        <w:t>.  Jedná se o území, na které je nutno soustředit největší pozornost při veškerých aktivitách směřujících ke snížení imisní zátěže.</w:t>
      </w:r>
    </w:p>
    <w:p w:rsidR="003F2921" w:rsidRDefault="003F2921" w:rsidP="00E30235">
      <w:pPr>
        <w:spacing w:after="0" w:line="276" w:lineRule="auto"/>
        <w:rPr>
          <w:szCs w:val="24"/>
        </w:rPr>
      </w:pPr>
    </w:p>
    <w:p w:rsidR="003F2921" w:rsidRPr="00B11243" w:rsidRDefault="003F2921" w:rsidP="00E30235">
      <w:pPr>
        <w:spacing w:after="0" w:line="276" w:lineRule="auto"/>
        <w:rPr>
          <w:szCs w:val="24"/>
        </w:rPr>
      </w:pPr>
      <w:r w:rsidRPr="00B11243">
        <w:rPr>
          <w:szCs w:val="24"/>
        </w:rPr>
        <w:t>Alespoň trojí překročení některého z limitů během posledních pěti let (2006 – 2010) bylo zaznamenáno na správních územích několika stavebních úřadů na území LAG Podralsko. Jedná se o následující stavební úřady: Cvikov, Doksy, Mimoň, Nový Bor, Stráž pod Ralskem, a Žandov. Správní území těchto stavebních úřadů jsou vymezena jako priority kategorie 2.</w:t>
      </w:r>
    </w:p>
    <w:p w:rsidR="003F2921" w:rsidRDefault="003F2921" w:rsidP="00E30235">
      <w:pPr>
        <w:spacing w:after="0" w:line="276" w:lineRule="auto"/>
        <w:rPr>
          <w:szCs w:val="24"/>
        </w:rPr>
      </w:pPr>
    </w:p>
    <w:p w:rsidR="003F2921" w:rsidRPr="00B11243" w:rsidRDefault="003F2921" w:rsidP="00E30235">
      <w:pPr>
        <w:spacing w:after="0" w:line="276" w:lineRule="auto"/>
        <w:rPr>
          <w:szCs w:val="24"/>
        </w:rPr>
      </w:pPr>
      <w:r w:rsidRPr="00B11243">
        <w:rPr>
          <w:szCs w:val="24"/>
        </w:rPr>
        <w:t>Nejmenší počet překročení byl zaznamenán na správních územích stavebních úřadů obcí Dubá a Osečná</w:t>
      </w:r>
      <w:r>
        <w:rPr>
          <w:szCs w:val="24"/>
        </w:rPr>
        <w:t>.</w:t>
      </w:r>
    </w:p>
    <w:p w:rsidR="003F2921" w:rsidRPr="00B11243" w:rsidRDefault="003F2921" w:rsidP="00E30235">
      <w:pPr>
        <w:spacing w:after="0" w:line="276" w:lineRule="auto"/>
        <w:rPr>
          <w:szCs w:val="24"/>
        </w:rPr>
      </w:pPr>
      <w:r w:rsidRPr="00B11243">
        <w:rPr>
          <w:szCs w:val="24"/>
        </w:rPr>
        <w:t>Prioritní území jsou pro účely Integrovaného programu</w:t>
      </w:r>
      <w:r>
        <w:rPr>
          <w:szCs w:val="24"/>
        </w:rPr>
        <w:t xml:space="preserve"> ke zlepšení kvality </w:t>
      </w:r>
      <w:r w:rsidRPr="00B11243">
        <w:rPr>
          <w:szCs w:val="24"/>
        </w:rPr>
        <w:t>ovzduší vymezena takto:</w:t>
      </w:r>
    </w:p>
    <w:p w:rsidR="003F2921" w:rsidRPr="000C1884" w:rsidRDefault="003F2921" w:rsidP="00E30235">
      <w:pPr>
        <w:spacing w:after="0" w:line="276" w:lineRule="auto"/>
        <w:rPr>
          <w:b/>
          <w:szCs w:val="24"/>
        </w:rPr>
      </w:pPr>
      <w:r w:rsidRPr="000C1884">
        <w:rPr>
          <w:b/>
          <w:szCs w:val="24"/>
        </w:rPr>
        <w:t>Kategorie 1: území s překročením alespoň 3 limitů v období 2008 – 2010:</w:t>
      </w:r>
    </w:p>
    <w:p w:rsidR="003F2921" w:rsidRPr="00B11243" w:rsidRDefault="003F2921" w:rsidP="00011192">
      <w:pPr>
        <w:numPr>
          <w:ilvl w:val="0"/>
          <w:numId w:val="23"/>
        </w:numPr>
        <w:spacing w:after="0" w:line="276" w:lineRule="auto"/>
        <w:rPr>
          <w:szCs w:val="24"/>
        </w:rPr>
      </w:pPr>
      <w:r w:rsidRPr="00B11243">
        <w:rPr>
          <w:szCs w:val="24"/>
        </w:rPr>
        <w:t>oblast Nového Boru (překročeno 4 – 5 imisních limitů)</w:t>
      </w:r>
    </w:p>
    <w:p w:rsidR="003F2921" w:rsidRPr="00B11243" w:rsidRDefault="003F2921" w:rsidP="00011192">
      <w:pPr>
        <w:numPr>
          <w:ilvl w:val="0"/>
          <w:numId w:val="23"/>
        </w:numPr>
        <w:spacing w:after="0" w:line="276" w:lineRule="auto"/>
        <w:rPr>
          <w:szCs w:val="24"/>
        </w:rPr>
      </w:pPr>
      <w:r w:rsidRPr="00B11243">
        <w:rPr>
          <w:szCs w:val="24"/>
        </w:rPr>
        <w:t>oblast Mimoně</w:t>
      </w:r>
    </w:p>
    <w:p w:rsidR="003F2921" w:rsidRPr="000C1884" w:rsidRDefault="003F2921" w:rsidP="00E30235">
      <w:pPr>
        <w:spacing w:after="0" w:line="276" w:lineRule="auto"/>
        <w:rPr>
          <w:b/>
          <w:szCs w:val="24"/>
        </w:rPr>
      </w:pPr>
      <w:r w:rsidRPr="000C1884">
        <w:rPr>
          <w:b/>
          <w:szCs w:val="24"/>
        </w:rPr>
        <w:t>Kategorie 2: území s překročením alespoň 3 limitů v období 2006 – 2010:</w:t>
      </w:r>
    </w:p>
    <w:p w:rsidR="003F2921" w:rsidRPr="00B11243" w:rsidRDefault="003F2921" w:rsidP="00E30235">
      <w:pPr>
        <w:spacing w:after="0" w:line="276" w:lineRule="auto"/>
        <w:rPr>
          <w:szCs w:val="24"/>
        </w:rPr>
      </w:pPr>
      <w:r w:rsidRPr="00B11243">
        <w:rPr>
          <w:szCs w:val="24"/>
        </w:rPr>
        <w:t xml:space="preserve">Vymezeno na úrovni správních území stavebních úřadů: </w:t>
      </w:r>
    </w:p>
    <w:p w:rsidR="003F2921" w:rsidRPr="00B11243" w:rsidRDefault="003F2921" w:rsidP="00011192">
      <w:pPr>
        <w:numPr>
          <w:ilvl w:val="0"/>
          <w:numId w:val="24"/>
        </w:numPr>
        <w:spacing w:after="0" w:line="276" w:lineRule="auto"/>
        <w:rPr>
          <w:szCs w:val="24"/>
        </w:rPr>
      </w:pPr>
      <w:r w:rsidRPr="00B11243">
        <w:rPr>
          <w:szCs w:val="24"/>
        </w:rPr>
        <w:t>Cvikov, Doksy, Mimoň, Nový Bor, Stráž pod Ralskem, Žandov</w:t>
      </w:r>
    </w:p>
    <w:p w:rsidR="003F2921" w:rsidRPr="000C1884" w:rsidRDefault="003F2921" w:rsidP="00E30235">
      <w:pPr>
        <w:spacing w:after="0" w:line="276" w:lineRule="auto"/>
        <w:rPr>
          <w:b/>
          <w:szCs w:val="24"/>
        </w:rPr>
      </w:pPr>
      <w:r w:rsidRPr="000C1884">
        <w:rPr>
          <w:b/>
          <w:szCs w:val="24"/>
        </w:rPr>
        <w:t>Kategorie 3: ostatní území:</w:t>
      </w:r>
    </w:p>
    <w:p w:rsidR="003F2921" w:rsidRPr="00B11243" w:rsidRDefault="003F2921" w:rsidP="00E30235">
      <w:pPr>
        <w:spacing w:after="0" w:line="276" w:lineRule="auto"/>
        <w:rPr>
          <w:szCs w:val="24"/>
        </w:rPr>
      </w:pPr>
      <w:r w:rsidRPr="00B11243">
        <w:rPr>
          <w:szCs w:val="24"/>
        </w:rPr>
        <w:t xml:space="preserve">Území kategorie 3 je </w:t>
      </w:r>
      <w:r>
        <w:rPr>
          <w:szCs w:val="24"/>
        </w:rPr>
        <w:t xml:space="preserve">vymezeno ve zbývajících částech. Jedná </w:t>
      </w:r>
      <w:r w:rsidRPr="00B11243">
        <w:rPr>
          <w:szCs w:val="24"/>
        </w:rPr>
        <w:t>se o správní území stavebních úřadů:</w:t>
      </w:r>
    </w:p>
    <w:p w:rsidR="003F2921" w:rsidRDefault="003F2921" w:rsidP="00011192">
      <w:pPr>
        <w:numPr>
          <w:ilvl w:val="0"/>
          <w:numId w:val="24"/>
        </w:numPr>
        <w:spacing w:after="0" w:line="276" w:lineRule="auto"/>
        <w:rPr>
          <w:szCs w:val="24"/>
        </w:rPr>
      </w:pPr>
      <w:r w:rsidRPr="00B11243">
        <w:rPr>
          <w:szCs w:val="24"/>
        </w:rPr>
        <w:t>Dubá, Jablonné v Podještědí, Osečná, Zákupy</w:t>
      </w:r>
      <w:r>
        <w:rPr>
          <w:szCs w:val="24"/>
        </w:rPr>
        <w:t xml:space="preserve">, Mšeno </w:t>
      </w:r>
    </w:p>
    <w:p w:rsidR="003F2921" w:rsidRPr="00B11243" w:rsidRDefault="003F2921" w:rsidP="00E30235">
      <w:pPr>
        <w:spacing w:after="0" w:line="276" w:lineRule="auto"/>
        <w:rPr>
          <w:szCs w:val="24"/>
        </w:rPr>
      </w:pPr>
    </w:p>
    <w:p w:rsidR="003F2921" w:rsidRPr="001B5BE4" w:rsidRDefault="003F2921" w:rsidP="00E30235">
      <w:pPr>
        <w:spacing w:after="0" w:line="276" w:lineRule="auto"/>
        <w:rPr>
          <w:szCs w:val="24"/>
          <w:u w:val="single"/>
        </w:rPr>
      </w:pPr>
      <w:r w:rsidRPr="001B5BE4">
        <w:rPr>
          <w:szCs w:val="24"/>
          <w:u w:val="single"/>
        </w:rPr>
        <w:t>Vymezení citlivých ekosystémů</w:t>
      </w:r>
    </w:p>
    <w:p w:rsidR="003F2921" w:rsidRPr="00B11243" w:rsidRDefault="003F2921" w:rsidP="00E30235">
      <w:pPr>
        <w:spacing w:after="0" w:line="276" w:lineRule="auto"/>
        <w:rPr>
          <w:szCs w:val="24"/>
        </w:rPr>
      </w:pPr>
      <w:r w:rsidRPr="00B11243">
        <w:rPr>
          <w:szCs w:val="24"/>
        </w:rPr>
        <w:t>Imisní limity pro ochranu ekosystémů a vegetace v oblastech vymezených přílohou č. 4 Nařízení vlády č. 597/2006 Sb., podle které se místa odběru vzorků zaměřená na ochranu vegetace umisťují více než 20 km od aglomerací nebo více než 5 km od jiných zastavěných oblastí, průmyslových zařízení nebo silnic můžeme nalézt v severní části Lužických hor (okolí Krompachu o rozloze cca 10,5 km</w:t>
      </w:r>
      <w:r w:rsidRPr="003A475D">
        <w:rPr>
          <w:szCs w:val="24"/>
          <w:vertAlign w:val="superscript"/>
        </w:rPr>
        <w:t>2</w:t>
      </w:r>
      <w:r w:rsidRPr="00B11243">
        <w:rPr>
          <w:szCs w:val="24"/>
        </w:rPr>
        <w:t xml:space="preserve"> a na ploše 6,4 km</w:t>
      </w:r>
      <w:r w:rsidRPr="003A475D">
        <w:rPr>
          <w:szCs w:val="24"/>
          <w:vertAlign w:val="superscript"/>
        </w:rPr>
        <w:t>2</w:t>
      </w:r>
      <w:r w:rsidRPr="00B11243">
        <w:rPr>
          <w:szCs w:val="24"/>
        </w:rPr>
        <w:t xml:space="preserve"> u Ralska. </w:t>
      </w:r>
    </w:p>
    <w:p w:rsidR="003F2921" w:rsidRPr="00B11243" w:rsidRDefault="003F2921" w:rsidP="00E30235">
      <w:pPr>
        <w:spacing w:after="0" w:line="276" w:lineRule="auto"/>
        <w:rPr>
          <w:szCs w:val="24"/>
        </w:rPr>
      </w:pPr>
      <w:r w:rsidRPr="00B11243">
        <w:rPr>
          <w:szCs w:val="24"/>
        </w:rPr>
        <w:t xml:space="preserve">Na území </w:t>
      </w:r>
      <w:r>
        <w:rPr>
          <w:szCs w:val="24"/>
        </w:rPr>
        <w:t>LAG Podralsko</w:t>
      </w:r>
      <w:r w:rsidRPr="00B11243">
        <w:rPr>
          <w:szCs w:val="24"/>
        </w:rPr>
        <w:t xml:space="preserve"> se dále nachází velké množství </w:t>
      </w:r>
      <w:r>
        <w:rPr>
          <w:szCs w:val="24"/>
        </w:rPr>
        <w:t xml:space="preserve">již zmíněných </w:t>
      </w:r>
      <w:r w:rsidRPr="00B11243">
        <w:rPr>
          <w:szCs w:val="24"/>
        </w:rPr>
        <w:t xml:space="preserve">hodnotných, přírodě blízkých ploch, zasluhujících </w:t>
      </w:r>
      <w:r>
        <w:rPr>
          <w:szCs w:val="24"/>
        </w:rPr>
        <w:t xml:space="preserve">ochranu. Nejvýznamnější z nich </w:t>
      </w:r>
      <w:r w:rsidRPr="00B11243">
        <w:rPr>
          <w:szCs w:val="24"/>
        </w:rPr>
        <w:t>jsou chráněné krajinné oblasti České středohoří, Kokořínsko a Lu</w:t>
      </w:r>
      <w:r>
        <w:rPr>
          <w:szCs w:val="24"/>
        </w:rPr>
        <w:t xml:space="preserve">žické hory. </w:t>
      </w:r>
      <w:r w:rsidRPr="00B11243">
        <w:rPr>
          <w:szCs w:val="24"/>
        </w:rPr>
        <w:t>Další významnou velkoplošnou lo</w:t>
      </w:r>
      <w:r>
        <w:rPr>
          <w:szCs w:val="24"/>
        </w:rPr>
        <w:t xml:space="preserve">kalitou je oblast spadající do </w:t>
      </w:r>
      <w:r w:rsidRPr="00B11243">
        <w:rPr>
          <w:szCs w:val="24"/>
        </w:rPr>
        <w:t>soustavy NATURA 2000. Jedná se konkrétně o ptačí oblast Českolipsk</w:t>
      </w:r>
      <w:r>
        <w:rPr>
          <w:szCs w:val="24"/>
        </w:rPr>
        <w:t>o – Dokeské pískovce a mokřady.</w:t>
      </w:r>
    </w:p>
    <w:p w:rsidR="003F2921" w:rsidRPr="00B11243" w:rsidRDefault="003F2921" w:rsidP="00E30235">
      <w:pPr>
        <w:spacing w:after="0" w:line="276" w:lineRule="auto"/>
        <w:rPr>
          <w:szCs w:val="24"/>
        </w:rPr>
      </w:pPr>
      <w:r w:rsidRPr="00B11243">
        <w:rPr>
          <w:szCs w:val="24"/>
        </w:rPr>
        <w:t>Z emisní bilance tuhých znečišťujících látek na území LAG Podralsko vyplývá za rok 2009, že hlavní podíl na produkci emisí mají malé zdroje (49 %) a</w:t>
      </w:r>
      <w:r>
        <w:rPr>
          <w:szCs w:val="24"/>
        </w:rPr>
        <w:t xml:space="preserve"> dále doprava (42 %).</w:t>
      </w:r>
      <w:r w:rsidRPr="00B11243">
        <w:rPr>
          <w:szCs w:val="24"/>
        </w:rPr>
        <w:t xml:space="preserve"> </w:t>
      </w:r>
    </w:p>
    <w:p w:rsidR="003F2921" w:rsidRDefault="003F2921" w:rsidP="00E30235">
      <w:pPr>
        <w:spacing w:after="0" w:line="276" w:lineRule="auto"/>
        <w:rPr>
          <w:szCs w:val="24"/>
        </w:rPr>
      </w:pPr>
      <w:r w:rsidRPr="00B11243">
        <w:rPr>
          <w:szCs w:val="24"/>
        </w:rPr>
        <w:t>Zvláště velké, velké a střední zdroje znečišťování celkově produkují cca 9 % emisí tuhých látek.</w:t>
      </w:r>
    </w:p>
    <w:p w:rsidR="003F2921" w:rsidRPr="00B11243" w:rsidRDefault="003F2921" w:rsidP="00E30235">
      <w:pPr>
        <w:spacing w:after="0" w:line="276" w:lineRule="auto"/>
        <w:rPr>
          <w:szCs w:val="24"/>
        </w:rPr>
      </w:pPr>
      <w:r w:rsidRPr="00B11243">
        <w:rPr>
          <w:szCs w:val="24"/>
        </w:rPr>
        <w:t>Na základě výše uvedených skutečností lze s</w:t>
      </w:r>
      <w:r>
        <w:rPr>
          <w:szCs w:val="24"/>
        </w:rPr>
        <w:t xml:space="preserve">pecifikovat následující hlavní </w:t>
      </w:r>
      <w:r w:rsidRPr="00B11243">
        <w:rPr>
          <w:szCs w:val="24"/>
        </w:rPr>
        <w:t xml:space="preserve">opatření ke </w:t>
      </w:r>
      <w:r>
        <w:rPr>
          <w:szCs w:val="24"/>
        </w:rPr>
        <w:t>zlepšení kvality ovzduší:</w:t>
      </w:r>
      <w:r>
        <w:rPr>
          <w:rStyle w:val="FootnoteReference"/>
          <w:szCs w:val="24"/>
        </w:rPr>
        <w:footnoteReference w:id="5"/>
      </w:r>
    </w:p>
    <w:p w:rsidR="003F2921" w:rsidRDefault="003F2921" w:rsidP="00011192">
      <w:pPr>
        <w:numPr>
          <w:ilvl w:val="0"/>
          <w:numId w:val="121"/>
        </w:numPr>
        <w:spacing w:after="0" w:line="276" w:lineRule="auto"/>
        <w:rPr>
          <w:szCs w:val="24"/>
        </w:rPr>
      </w:pPr>
      <w:r>
        <w:rPr>
          <w:szCs w:val="24"/>
        </w:rPr>
        <w:t>Opatření ke snížení emisní a imisní zátěže z automobilové dopravy</w:t>
      </w:r>
    </w:p>
    <w:p w:rsidR="003F2921" w:rsidRDefault="003F2921" w:rsidP="00011192">
      <w:pPr>
        <w:numPr>
          <w:ilvl w:val="0"/>
          <w:numId w:val="121"/>
        </w:numPr>
        <w:spacing w:after="0" w:line="276" w:lineRule="auto"/>
        <w:rPr>
          <w:szCs w:val="24"/>
        </w:rPr>
      </w:pPr>
      <w:r>
        <w:rPr>
          <w:szCs w:val="24"/>
        </w:rPr>
        <w:t>Opatření k omezování prašnosti</w:t>
      </w:r>
    </w:p>
    <w:p w:rsidR="003F2921" w:rsidRDefault="003F2921" w:rsidP="00011192">
      <w:pPr>
        <w:numPr>
          <w:ilvl w:val="0"/>
          <w:numId w:val="121"/>
        </w:numPr>
        <w:spacing w:after="0" w:line="276" w:lineRule="auto"/>
        <w:rPr>
          <w:szCs w:val="24"/>
        </w:rPr>
      </w:pPr>
      <w:r>
        <w:rPr>
          <w:szCs w:val="24"/>
        </w:rPr>
        <w:t>Opatření ke snížení emisí z energetického zásobování a omezení spotřeby tuhých paliv</w:t>
      </w:r>
    </w:p>
    <w:p w:rsidR="003F2921" w:rsidRDefault="003F2921" w:rsidP="00011192">
      <w:pPr>
        <w:numPr>
          <w:ilvl w:val="0"/>
          <w:numId w:val="121"/>
        </w:numPr>
        <w:spacing w:after="0" w:line="276" w:lineRule="auto"/>
        <w:rPr>
          <w:szCs w:val="24"/>
        </w:rPr>
      </w:pPr>
      <w:r>
        <w:rPr>
          <w:szCs w:val="24"/>
        </w:rPr>
        <w:t>Opatření ke snižování emisí z dalších (technologických, nespalovacích) zdrojů znečišťování</w:t>
      </w:r>
    </w:p>
    <w:p w:rsidR="003F2921" w:rsidRPr="00B11243" w:rsidRDefault="003F2921" w:rsidP="00011192">
      <w:pPr>
        <w:numPr>
          <w:ilvl w:val="0"/>
          <w:numId w:val="121"/>
        </w:numPr>
        <w:spacing w:after="0" w:line="276" w:lineRule="auto"/>
        <w:rPr>
          <w:szCs w:val="24"/>
        </w:rPr>
      </w:pPr>
      <w:r>
        <w:rPr>
          <w:szCs w:val="24"/>
        </w:rPr>
        <w:t>Informační opatření a technická pomoc (osvěta veřejnosti, veřejná správa, monitoring kvality ovzduší)</w:t>
      </w:r>
    </w:p>
    <w:p w:rsidR="003F2921" w:rsidRDefault="003F2921" w:rsidP="00E30235">
      <w:pPr>
        <w:spacing w:after="0" w:line="276" w:lineRule="auto"/>
        <w:rPr>
          <w:szCs w:val="24"/>
        </w:rPr>
      </w:pPr>
      <w:r w:rsidRPr="00B11243">
        <w:rPr>
          <w:szCs w:val="24"/>
        </w:rPr>
        <w:t>Centrální zásobování teplem je omezeno pouze n</w:t>
      </w:r>
      <w:r>
        <w:rPr>
          <w:szCs w:val="24"/>
        </w:rPr>
        <w:t xml:space="preserve">a větší sídla, vytápění jinými </w:t>
      </w:r>
      <w:r w:rsidRPr="00B11243">
        <w:rPr>
          <w:szCs w:val="24"/>
        </w:rPr>
        <w:t>prostředky je spíše výjimečné. Přechod od vytápěn</w:t>
      </w:r>
      <w:r>
        <w:rPr>
          <w:szCs w:val="24"/>
        </w:rPr>
        <w:t xml:space="preserve">í domácností pevnými palivy na </w:t>
      </w:r>
      <w:r w:rsidRPr="00B11243">
        <w:rPr>
          <w:szCs w:val="24"/>
        </w:rPr>
        <w:t>jinou formu stále představuje významný potenci</w:t>
      </w:r>
      <w:r>
        <w:rPr>
          <w:szCs w:val="24"/>
        </w:rPr>
        <w:t xml:space="preserve">ál snížení emisí tuhých látek. </w:t>
      </w:r>
      <w:r w:rsidRPr="00B11243">
        <w:rPr>
          <w:szCs w:val="24"/>
        </w:rPr>
        <w:t>Dodatečný potenciál představuje ekologizace vytápě</w:t>
      </w:r>
      <w:r>
        <w:rPr>
          <w:szCs w:val="24"/>
        </w:rPr>
        <w:t xml:space="preserve">ní veřejných objektů v majetku měst či obcí. </w:t>
      </w:r>
      <w:r w:rsidRPr="00B11243">
        <w:rPr>
          <w:szCs w:val="24"/>
        </w:rPr>
        <w:t>Snížením emisí tuhých znečišťujících látek</w:t>
      </w:r>
      <w:r>
        <w:rPr>
          <w:szCs w:val="24"/>
        </w:rPr>
        <w:t xml:space="preserve"> z malých stacionárních zdrojů </w:t>
      </w:r>
      <w:r w:rsidRPr="00B11243">
        <w:rPr>
          <w:szCs w:val="24"/>
        </w:rPr>
        <w:t xml:space="preserve">provozovaných domácnostmi uvedenými opatřeními </w:t>
      </w:r>
      <w:r>
        <w:rPr>
          <w:szCs w:val="24"/>
        </w:rPr>
        <w:t xml:space="preserve">dojde současně také ke snížení </w:t>
      </w:r>
      <w:r w:rsidRPr="00B11243">
        <w:rPr>
          <w:szCs w:val="24"/>
        </w:rPr>
        <w:t>emisí ostatních znečišťujících látek, zejmé</w:t>
      </w:r>
      <w:r>
        <w:rPr>
          <w:szCs w:val="24"/>
        </w:rPr>
        <w:t xml:space="preserve">na polycyklických aromatických uhlovodíků. </w:t>
      </w:r>
    </w:p>
    <w:p w:rsidR="003F2921" w:rsidRPr="00B11243" w:rsidRDefault="003F2921" w:rsidP="00E30235">
      <w:pPr>
        <w:spacing w:after="0" w:line="276" w:lineRule="auto"/>
        <w:rPr>
          <w:szCs w:val="24"/>
        </w:rPr>
      </w:pPr>
      <w:r w:rsidRPr="00B003F7">
        <w:rPr>
          <w:szCs w:val="24"/>
        </w:rPr>
        <w:t xml:space="preserve">V oblasti teplárenství jsou zdroje většinou napojeny na rozvody zemního plynu (Česká Lípa, Doksy), výjimku tvoří CZT Hradčany zásobující teplem město Mimoň a spalující hnědé uhlí. Tato teplárna byla dokončena v roce 1991 těsně před odchodem </w:t>
      </w:r>
      <w:r>
        <w:rPr>
          <w:szCs w:val="24"/>
        </w:rPr>
        <w:t>sovětské armády</w:t>
      </w:r>
      <w:r w:rsidRPr="00B003F7">
        <w:rPr>
          <w:szCs w:val="24"/>
        </w:rPr>
        <w:t xml:space="preserve"> a měla původně zásobovat teple</w:t>
      </w:r>
      <w:r>
        <w:rPr>
          <w:szCs w:val="24"/>
        </w:rPr>
        <w:t>m</w:t>
      </w:r>
      <w:r w:rsidRPr="00B003F7">
        <w:rPr>
          <w:szCs w:val="24"/>
        </w:rPr>
        <w:t xml:space="preserve"> kasárenské objekty v oblasti letiště Hradčany a Ploužnice. Další lokální teplárny jsou umístěny v městech u sídlištních celků.</w:t>
      </w:r>
    </w:p>
    <w:p w:rsidR="003F2921" w:rsidRDefault="003F2921" w:rsidP="0030566E">
      <w:pPr>
        <w:pStyle w:val="Heading3"/>
      </w:pPr>
      <w:bookmarkStart w:id="55" w:name="_Toc395204784"/>
      <w:bookmarkStart w:id="56" w:name="_Toc396988608"/>
      <w:r>
        <w:t>Ochrana vod</w:t>
      </w:r>
      <w:bookmarkEnd w:id="55"/>
      <w:bookmarkEnd w:id="56"/>
    </w:p>
    <w:p w:rsidR="003F2921" w:rsidRPr="00EA4E98" w:rsidRDefault="003F2921" w:rsidP="00E30235">
      <w:pPr>
        <w:spacing w:before="100" w:beforeAutospacing="1" w:after="100" w:afterAutospacing="1" w:line="276" w:lineRule="auto"/>
        <w:rPr>
          <w:b/>
          <w:bCs/>
          <w:szCs w:val="24"/>
        </w:rPr>
      </w:pPr>
      <w:r w:rsidRPr="00EA4E98">
        <w:rPr>
          <w:b/>
          <w:bCs/>
          <w:szCs w:val="24"/>
        </w:rPr>
        <w:t>Hydrogeologické podmínky</w:t>
      </w:r>
      <w:bookmarkStart w:id="57" w:name="hpodminky"/>
      <w:bookmarkEnd w:id="57"/>
    </w:p>
    <w:p w:rsidR="003F2921" w:rsidRPr="00B11243" w:rsidRDefault="003F2921" w:rsidP="00E30235">
      <w:pPr>
        <w:spacing w:before="100" w:beforeAutospacing="1" w:after="100" w:afterAutospacing="1" w:line="276" w:lineRule="auto"/>
        <w:rPr>
          <w:color w:val="202020"/>
          <w:szCs w:val="24"/>
        </w:rPr>
      </w:pPr>
      <w:r>
        <w:rPr>
          <w:color w:val="202020"/>
          <w:szCs w:val="24"/>
        </w:rPr>
        <w:t xml:space="preserve">Území LAG Podralsko se z velké části nachází na CHOPAV Severočeská křída. Jsou zde velké zásoby podzemních vod. </w:t>
      </w:r>
    </w:p>
    <w:p w:rsidR="003F2921" w:rsidRPr="00B11243" w:rsidRDefault="003F2921" w:rsidP="00E30235">
      <w:pPr>
        <w:spacing w:before="100" w:beforeAutospacing="1" w:after="100" w:afterAutospacing="1" w:line="276" w:lineRule="auto"/>
        <w:rPr>
          <w:color w:val="202020"/>
          <w:szCs w:val="24"/>
        </w:rPr>
      </w:pPr>
      <w:r w:rsidRPr="00B11243">
        <w:rPr>
          <w:color w:val="202020"/>
          <w:szCs w:val="24"/>
        </w:rPr>
        <w:t xml:space="preserve">Oblast Lužických hor, jejich podhůří, včetně severní a severovýchodní části Ralské pahorkatiny, </w:t>
      </w:r>
      <w:r>
        <w:rPr>
          <w:color w:val="202020"/>
          <w:szCs w:val="24"/>
        </w:rPr>
        <w:t>se nachází v regionu II G 6. Ten je charakterizován</w:t>
      </w:r>
      <w:r w:rsidRPr="00B11243">
        <w:rPr>
          <w:color w:val="202020"/>
          <w:szCs w:val="24"/>
        </w:rPr>
        <w:t xml:space="preserve"> nejvyššími stavy </w:t>
      </w:r>
      <w:r w:rsidRPr="00FA10A9">
        <w:rPr>
          <w:color w:val="202020"/>
          <w:szCs w:val="24"/>
        </w:rPr>
        <w:t xml:space="preserve">hladin podzemních vod </w:t>
      </w:r>
      <w:r w:rsidRPr="00B11243">
        <w:rPr>
          <w:color w:val="202020"/>
          <w:szCs w:val="24"/>
        </w:rPr>
        <w:t>v období květen – červen a nejnižšími v období prosinec – únor a nejvyšším průměrným specifickým odtokem podzemních vod v rozmezí 2,01 – 5,00 l/s×km</w:t>
      </w:r>
      <w:r w:rsidRPr="00B11243">
        <w:rPr>
          <w:color w:val="202020"/>
          <w:szCs w:val="24"/>
          <w:vertAlign w:val="superscript"/>
        </w:rPr>
        <w:t>2</w:t>
      </w:r>
      <w:r w:rsidRPr="00B11243">
        <w:rPr>
          <w:color w:val="202020"/>
          <w:szCs w:val="24"/>
        </w:rPr>
        <w:t> a více.</w:t>
      </w:r>
    </w:p>
    <w:p w:rsidR="003F2921" w:rsidRPr="00B11243" w:rsidRDefault="003F2921" w:rsidP="00E30235">
      <w:pPr>
        <w:spacing w:before="100" w:beforeAutospacing="1" w:after="100" w:afterAutospacing="1" w:line="276" w:lineRule="auto"/>
        <w:rPr>
          <w:color w:val="202020"/>
          <w:szCs w:val="24"/>
        </w:rPr>
      </w:pPr>
      <w:r w:rsidRPr="00B11243">
        <w:rPr>
          <w:color w:val="202020"/>
          <w:szCs w:val="24"/>
        </w:rPr>
        <w:t>Z</w:t>
      </w:r>
      <w:r>
        <w:rPr>
          <w:color w:val="202020"/>
          <w:szCs w:val="24"/>
        </w:rPr>
        <w:t xml:space="preserve">bývající část území LAG Podralsko </w:t>
      </w:r>
      <w:r w:rsidRPr="00B11243">
        <w:rPr>
          <w:color w:val="202020"/>
          <w:szCs w:val="24"/>
        </w:rPr>
        <w:t>se nachází v regionu II E s nejvyššími stavy v období květen – červen a nejnižšími v období září – listopad. V rámci regionu lze vymezit tři regiony s různě vysokým specifickým odtokem podzemních vod. Území s nejnižšími hodnotami specifického odtoku v kraji (1,01 – 1,50 l/s×km</w:t>
      </w:r>
      <w:r w:rsidRPr="00B11243">
        <w:rPr>
          <w:color w:val="202020"/>
          <w:szCs w:val="24"/>
          <w:vertAlign w:val="superscript"/>
        </w:rPr>
        <w:t>2</w:t>
      </w:r>
      <w:r w:rsidRPr="00B11243">
        <w:rPr>
          <w:color w:val="202020"/>
          <w:szCs w:val="24"/>
        </w:rPr>
        <w:t>) se nachází v oblasti třetihorních sedimentů na jihu a jihozápadě kraje (</w:t>
      </w:r>
      <w:r w:rsidRPr="00ED7F56">
        <w:rPr>
          <w:color w:val="202020"/>
          <w:szCs w:val="24"/>
        </w:rPr>
        <w:t>Kokořínsko</w:t>
      </w:r>
      <w:r w:rsidRPr="00B11243">
        <w:rPr>
          <w:color w:val="202020"/>
          <w:szCs w:val="24"/>
        </w:rPr>
        <w:t>). Území s průměrným specifickým odtokem 1,51 – 2,00 l/s×km</w:t>
      </w:r>
      <w:r w:rsidRPr="00B11243">
        <w:rPr>
          <w:color w:val="202020"/>
          <w:szCs w:val="24"/>
          <w:vertAlign w:val="superscript"/>
        </w:rPr>
        <w:t>2</w:t>
      </w:r>
      <w:r w:rsidRPr="00B11243">
        <w:rPr>
          <w:color w:val="202020"/>
          <w:szCs w:val="24"/>
        </w:rPr>
        <w:t> se nachází na</w:t>
      </w:r>
      <w:r w:rsidRPr="009135D0">
        <w:rPr>
          <w:b/>
          <w:color w:val="202020"/>
          <w:szCs w:val="24"/>
        </w:rPr>
        <w:t xml:space="preserve"> </w:t>
      </w:r>
      <w:r w:rsidRPr="00ED7F56">
        <w:rPr>
          <w:color w:val="202020"/>
          <w:szCs w:val="24"/>
        </w:rPr>
        <w:t>Doksku, v jižní části Ralské pahorkatiny.</w:t>
      </w:r>
      <w:r>
        <w:rPr>
          <w:color w:val="202020"/>
          <w:szCs w:val="24"/>
        </w:rPr>
        <w:t xml:space="preserve"> Oblast Českolipska </w:t>
      </w:r>
      <w:r w:rsidRPr="00B11243">
        <w:rPr>
          <w:color w:val="202020"/>
          <w:szCs w:val="24"/>
        </w:rPr>
        <w:t>se nachází v oblasti s průměrným specifickým odtokem 2,01 – 5,00 l/s×km</w:t>
      </w:r>
      <w:r w:rsidRPr="00B11243">
        <w:rPr>
          <w:color w:val="202020"/>
          <w:szCs w:val="24"/>
          <w:vertAlign w:val="superscript"/>
        </w:rPr>
        <w:t>2</w:t>
      </w:r>
      <w:r w:rsidRPr="00B11243">
        <w:rPr>
          <w:color w:val="202020"/>
          <w:szCs w:val="24"/>
        </w:rPr>
        <w:t> .</w:t>
      </w:r>
    </w:p>
    <w:p w:rsidR="003F2921" w:rsidRPr="00B11243" w:rsidRDefault="003F2921" w:rsidP="00E30235">
      <w:pPr>
        <w:spacing w:before="100" w:beforeAutospacing="1" w:after="100" w:afterAutospacing="1" w:line="276" w:lineRule="auto"/>
        <w:rPr>
          <w:color w:val="202020"/>
          <w:szCs w:val="24"/>
        </w:rPr>
      </w:pPr>
      <w:r w:rsidRPr="00B11243">
        <w:rPr>
          <w:color w:val="202020"/>
          <w:szCs w:val="24"/>
        </w:rPr>
        <w:t>Dalším zohledněným faktorem je výskyt chráněných oblastí - mimo již zmiňovaných místních zdrojů využívaných i nadále pro zásobování obyvatel pitnou vodou se jedná např. o ochranná pásma vodárenského zdroje, chráněné krajinné oblasti, chráněné oblasti přirozené akumulace vod atd.</w:t>
      </w:r>
    </w:p>
    <w:p w:rsidR="003F2921" w:rsidRPr="00B11243" w:rsidRDefault="003F2921" w:rsidP="00E30235">
      <w:pPr>
        <w:spacing w:after="0" w:line="276" w:lineRule="auto"/>
        <w:rPr>
          <w:color w:val="202020"/>
          <w:szCs w:val="24"/>
        </w:rPr>
      </w:pPr>
      <w:r w:rsidRPr="00B11243">
        <w:rPr>
          <w:color w:val="202020"/>
          <w:szCs w:val="24"/>
        </w:rPr>
        <w:t xml:space="preserve">Kvalita přírodního prostředí </w:t>
      </w:r>
      <w:r>
        <w:rPr>
          <w:color w:val="202020"/>
          <w:szCs w:val="24"/>
        </w:rPr>
        <w:t>území je</w:t>
      </w:r>
      <w:r w:rsidRPr="00B11243">
        <w:rPr>
          <w:color w:val="202020"/>
          <w:szCs w:val="24"/>
        </w:rPr>
        <w:t xml:space="preserve"> vysoká. Na území </w:t>
      </w:r>
      <w:r>
        <w:rPr>
          <w:color w:val="202020"/>
          <w:szCs w:val="24"/>
        </w:rPr>
        <w:t>se nachází:</w:t>
      </w:r>
    </w:p>
    <w:p w:rsidR="003F2921" w:rsidRPr="00B11243" w:rsidRDefault="003F2921" w:rsidP="00011192">
      <w:pPr>
        <w:numPr>
          <w:ilvl w:val="0"/>
          <w:numId w:val="26"/>
        </w:numPr>
        <w:spacing w:before="100" w:beforeAutospacing="1" w:after="100" w:afterAutospacing="1" w:line="276" w:lineRule="auto"/>
        <w:rPr>
          <w:color w:val="202020"/>
          <w:szCs w:val="24"/>
        </w:rPr>
      </w:pPr>
      <w:r>
        <w:rPr>
          <w:color w:val="202020"/>
          <w:szCs w:val="24"/>
        </w:rPr>
        <w:t xml:space="preserve">Tři </w:t>
      </w:r>
      <w:r w:rsidRPr="00B11243">
        <w:rPr>
          <w:color w:val="202020"/>
          <w:szCs w:val="24"/>
        </w:rPr>
        <w:t>chráněn</w:t>
      </w:r>
      <w:r>
        <w:rPr>
          <w:color w:val="202020"/>
          <w:szCs w:val="24"/>
        </w:rPr>
        <w:t>é</w:t>
      </w:r>
      <w:r w:rsidRPr="00B11243">
        <w:rPr>
          <w:color w:val="202020"/>
          <w:szCs w:val="24"/>
        </w:rPr>
        <w:t xml:space="preserve"> krajinn</w:t>
      </w:r>
      <w:r>
        <w:rPr>
          <w:color w:val="202020"/>
          <w:szCs w:val="24"/>
        </w:rPr>
        <w:t>é oblasti</w:t>
      </w:r>
      <w:r w:rsidRPr="00B11243">
        <w:rPr>
          <w:color w:val="202020"/>
          <w:szCs w:val="24"/>
        </w:rPr>
        <w:t xml:space="preserve"> - </w:t>
      </w:r>
      <w:r>
        <w:rPr>
          <w:color w:val="202020"/>
          <w:szCs w:val="24"/>
        </w:rPr>
        <w:t xml:space="preserve"> </w:t>
      </w:r>
      <w:r w:rsidRPr="00B11243">
        <w:rPr>
          <w:color w:val="202020"/>
          <w:szCs w:val="24"/>
        </w:rPr>
        <w:t>Kokořínsko, Lužické hory a České středohoří</w:t>
      </w:r>
    </w:p>
    <w:p w:rsidR="003F2921" w:rsidRPr="00B11243" w:rsidRDefault="003F2921" w:rsidP="00011192">
      <w:pPr>
        <w:numPr>
          <w:ilvl w:val="0"/>
          <w:numId w:val="26"/>
        </w:numPr>
        <w:spacing w:before="100" w:beforeAutospacing="1" w:after="100" w:afterAutospacing="1" w:line="276" w:lineRule="auto"/>
        <w:rPr>
          <w:color w:val="202020"/>
          <w:szCs w:val="24"/>
        </w:rPr>
      </w:pPr>
      <w:r>
        <w:rPr>
          <w:color w:val="202020"/>
          <w:szCs w:val="24"/>
        </w:rPr>
        <w:t>Chráněná oblast přirozené akumulace vod</w:t>
      </w:r>
      <w:r w:rsidRPr="00B11243">
        <w:rPr>
          <w:color w:val="202020"/>
          <w:szCs w:val="24"/>
        </w:rPr>
        <w:t xml:space="preserve"> (CHOPAV) -  chráněná oblast přirozené akumulace podzemních vod - Severočeská křída</w:t>
      </w:r>
    </w:p>
    <w:p w:rsidR="003F2921" w:rsidRPr="00B11243" w:rsidRDefault="003F2921" w:rsidP="00011192">
      <w:pPr>
        <w:numPr>
          <w:ilvl w:val="0"/>
          <w:numId w:val="26"/>
        </w:numPr>
        <w:spacing w:before="100" w:beforeAutospacing="1" w:after="100" w:afterAutospacing="1" w:line="276" w:lineRule="auto"/>
        <w:rPr>
          <w:color w:val="202020"/>
          <w:szCs w:val="24"/>
        </w:rPr>
      </w:pPr>
      <w:r>
        <w:rPr>
          <w:color w:val="202020"/>
          <w:szCs w:val="24"/>
        </w:rPr>
        <w:t>Zdroj léčivé vody</w:t>
      </w:r>
      <w:r w:rsidRPr="00B11243">
        <w:rPr>
          <w:color w:val="202020"/>
          <w:szCs w:val="24"/>
        </w:rPr>
        <w:t>, kter</w:t>
      </w:r>
      <w:r>
        <w:rPr>
          <w:color w:val="202020"/>
          <w:szCs w:val="24"/>
        </w:rPr>
        <w:t>ý má stanoveno své ochranné pásmo</w:t>
      </w:r>
    </w:p>
    <w:p w:rsidR="003F2921" w:rsidRPr="00B11243" w:rsidRDefault="003F2921" w:rsidP="00011192">
      <w:pPr>
        <w:numPr>
          <w:ilvl w:val="0"/>
          <w:numId w:val="26"/>
        </w:numPr>
        <w:spacing w:before="100" w:beforeAutospacing="1" w:after="100" w:afterAutospacing="1" w:line="276" w:lineRule="auto"/>
        <w:rPr>
          <w:color w:val="202020"/>
          <w:szCs w:val="24"/>
        </w:rPr>
      </w:pPr>
      <w:r w:rsidRPr="00B11243">
        <w:rPr>
          <w:color w:val="202020"/>
          <w:szCs w:val="24"/>
        </w:rPr>
        <w:t>ochranná pásma jednotlivých vodních zdrojů</w:t>
      </w:r>
    </w:p>
    <w:p w:rsidR="003F2921" w:rsidRPr="00EA4E98" w:rsidRDefault="003F2921" w:rsidP="00E30235">
      <w:pPr>
        <w:spacing w:after="0" w:line="276" w:lineRule="auto"/>
        <w:rPr>
          <w:b/>
          <w:bCs/>
          <w:szCs w:val="24"/>
          <w:shd w:val="clear" w:color="auto" w:fill="FFFFFF"/>
        </w:rPr>
      </w:pPr>
      <w:r w:rsidRPr="00EA4E98">
        <w:rPr>
          <w:b/>
          <w:bCs/>
          <w:szCs w:val="24"/>
          <w:shd w:val="clear" w:color="auto" w:fill="FFFFFF"/>
        </w:rPr>
        <w:t>Chráněn</w:t>
      </w:r>
      <w:r>
        <w:rPr>
          <w:b/>
          <w:bCs/>
          <w:szCs w:val="24"/>
          <w:shd w:val="clear" w:color="auto" w:fill="FFFFFF"/>
        </w:rPr>
        <w:t>á oblast</w:t>
      </w:r>
      <w:r w:rsidRPr="00EA4E98">
        <w:rPr>
          <w:b/>
          <w:bCs/>
          <w:szCs w:val="24"/>
          <w:shd w:val="clear" w:color="auto" w:fill="FFFFFF"/>
        </w:rPr>
        <w:t xml:space="preserve"> přirozené akumulace vod</w:t>
      </w:r>
    </w:p>
    <w:p w:rsidR="003F2921" w:rsidRDefault="003F2921" w:rsidP="00E30235">
      <w:pPr>
        <w:spacing w:after="0" w:line="276" w:lineRule="auto"/>
        <w:rPr>
          <w:color w:val="202020"/>
          <w:szCs w:val="24"/>
          <w:shd w:val="clear" w:color="auto" w:fill="FFFFFF"/>
        </w:rPr>
      </w:pPr>
      <w:r w:rsidRPr="00B11243">
        <w:rPr>
          <w:color w:val="202020"/>
          <w:szCs w:val="24"/>
          <w:shd w:val="clear" w:color="auto" w:fill="FFFFFF"/>
        </w:rPr>
        <w:t>CHOPAV Severočeská křída zasahuje celé území okresu Česká Lípa a jihozápadní části okresů Liberec a Semily, okrajově i Jablonec n.N. Jedná se rozlohou o největší chráněnou oblast v ČR (celkem 3750 km2) a celkem územně zahrnuje centrální oblasti české křídy, území Děčínského Sněžníku, povodí Kamenice, Ploučnice, Pojizeří a labských přítoků od Mělníka po ústí Ohře.</w:t>
      </w:r>
    </w:p>
    <w:p w:rsidR="003F2921" w:rsidRDefault="003F2921" w:rsidP="00E30235">
      <w:pPr>
        <w:spacing w:before="100" w:beforeAutospacing="1" w:after="100" w:afterAutospacing="1" w:line="276" w:lineRule="auto"/>
        <w:rPr>
          <w:b/>
          <w:bCs/>
          <w:szCs w:val="24"/>
        </w:rPr>
      </w:pPr>
      <w:r w:rsidRPr="00EA4E98">
        <w:rPr>
          <w:b/>
          <w:bCs/>
          <w:szCs w:val="24"/>
        </w:rPr>
        <w:t>Ochranná pásma přírodních léčivých zdrojů a zdrojů přírodních minerálních vod</w:t>
      </w:r>
      <w:bookmarkStart w:id="58" w:name="lecive"/>
      <w:bookmarkEnd w:id="58"/>
    </w:p>
    <w:p w:rsidR="003F2921" w:rsidRPr="009135D0" w:rsidRDefault="003F2921" w:rsidP="00E30235">
      <w:pPr>
        <w:spacing w:before="100" w:beforeAutospacing="1" w:after="100" w:afterAutospacing="1" w:line="276" w:lineRule="auto"/>
        <w:rPr>
          <w:b/>
          <w:bCs/>
          <w:szCs w:val="24"/>
        </w:rPr>
      </w:pPr>
      <w:r>
        <w:rPr>
          <w:color w:val="202020"/>
          <w:szCs w:val="24"/>
        </w:rPr>
        <w:t>Na území LAG Podralsko je rovněž z</w:t>
      </w:r>
      <w:r w:rsidRPr="009135D0">
        <w:rPr>
          <w:color w:val="202020"/>
          <w:szCs w:val="24"/>
        </w:rPr>
        <w:t>droj léčivé vody, který má stanoveno své ochranné pásmo</w:t>
      </w:r>
      <w:r w:rsidRPr="00B11243">
        <w:rPr>
          <w:color w:val="202020"/>
          <w:szCs w:val="24"/>
        </w:rPr>
        <w:t>, zákonem č.164/2001 Sb: Jedná se o</w:t>
      </w:r>
      <w:r>
        <w:rPr>
          <w:b/>
          <w:bCs/>
          <w:szCs w:val="24"/>
        </w:rPr>
        <w:t xml:space="preserve"> </w:t>
      </w:r>
      <w:r w:rsidRPr="00B11243">
        <w:rPr>
          <w:color w:val="202020"/>
          <w:szCs w:val="24"/>
        </w:rPr>
        <w:t>Lázně Kundratice (k.ú. Hamr na Jezeře, Osečná)</w:t>
      </w:r>
      <w:r>
        <w:rPr>
          <w:color w:val="202020"/>
          <w:szCs w:val="24"/>
        </w:rPr>
        <w:t>.</w:t>
      </w:r>
    </w:p>
    <w:p w:rsidR="003F2921" w:rsidRDefault="003F2921" w:rsidP="00E30235">
      <w:pPr>
        <w:spacing w:before="100" w:beforeAutospacing="1" w:after="100" w:afterAutospacing="1" w:line="276" w:lineRule="auto"/>
        <w:rPr>
          <w:b/>
          <w:bCs/>
          <w:szCs w:val="24"/>
          <w:shd w:val="clear" w:color="auto" w:fill="FFFFFF"/>
        </w:rPr>
      </w:pPr>
      <w:r w:rsidRPr="00EA4E98">
        <w:rPr>
          <w:b/>
          <w:bCs/>
          <w:szCs w:val="24"/>
          <w:shd w:val="clear" w:color="auto" w:fill="FFFFFF"/>
        </w:rPr>
        <w:t>Ochranná pásma vodních zdrojů</w:t>
      </w:r>
    </w:p>
    <w:p w:rsidR="003F2921" w:rsidRDefault="003F2921" w:rsidP="00E30235">
      <w:pPr>
        <w:spacing w:before="100" w:beforeAutospacing="1" w:after="100" w:afterAutospacing="1" w:line="276" w:lineRule="auto"/>
        <w:rPr>
          <w:color w:val="202020"/>
          <w:szCs w:val="24"/>
          <w:shd w:val="clear" w:color="auto" w:fill="FFFFFF"/>
        </w:rPr>
      </w:pPr>
      <w:r w:rsidRPr="00B11243">
        <w:rPr>
          <w:color w:val="202020"/>
          <w:szCs w:val="24"/>
          <w:shd w:val="clear" w:color="auto" w:fill="FFFFFF"/>
        </w:rPr>
        <w:t>Poměrně značný rozsah mají ochranná pásma podzemních zdrojů na území okresu Česká Lípa - zejména jižně od Č. Lípy, v okolí Mimoně a podzemní i povrchové zd</w:t>
      </w:r>
      <w:r>
        <w:rPr>
          <w:color w:val="202020"/>
          <w:szCs w:val="24"/>
          <w:shd w:val="clear" w:color="auto" w:fill="FFFFFF"/>
        </w:rPr>
        <w:t>roje na severní hranici okresu.</w:t>
      </w:r>
    </w:p>
    <w:p w:rsidR="003F2921" w:rsidRPr="00EA4E98" w:rsidRDefault="003F2921" w:rsidP="00E30235">
      <w:pPr>
        <w:spacing w:before="100" w:beforeAutospacing="1" w:after="100" w:afterAutospacing="1" w:line="276" w:lineRule="auto"/>
        <w:rPr>
          <w:b/>
          <w:bCs/>
          <w:szCs w:val="24"/>
        </w:rPr>
      </w:pPr>
      <w:r w:rsidRPr="00EA4E98">
        <w:rPr>
          <w:b/>
          <w:bCs/>
          <w:szCs w:val="24"/>
        </w:rPr>
        <w:t>Vodní toky</w:t>
      </w:r>
    </w:p>
    <w:p w:rsidR="003F2921" w:rsidRDefault="003F2921" w:rsidP="00E30235">
      <w:pPr>
        <w:spacing w:before="100" w:beforeAutospacing="1" w:after="100" w:afterAutospacing="1" w:line="276" w:lineRule="auto"/>
        <w:rPr>
          <w:color w:val="202020"/>
          <w:szCs w:val="24"/>
        </w:rPr>
      </w:pPr>
      <w:r w:rsidRPr="00B11243">
        <w:rPr>
          <w:color w:val="202020"/>
          <w:szCs w:val="24"/>
        </w:rPr>
        <w:t xml:space="preserve">Podještědská pahorkatina je odvodňována Ploučnicí a jejími přítoky Ještědským, Panenským potokem, </w:t>
      </w:r>
      <w:r>
        <w:rPr>
          <w:color w:val="202020"/>
          <w:szCs w:val="24"/>
        </w:rPr>
        <w:t xml:space="preserve">Svitávkou a Robečským potokem. </w:t>
      </w:r>
      <w:r w:rsidRPr="00B11243">
        <w:rPr>
          <w:color w:val="202020"/>
          <w:szCs w:val="24"/>
        </w:rPr>
        <w:t>Do povodí </w:t>
      </w:r>
      <w:r w:rsidRPr="00ED7F56">
        <w:rPr>
          <w:bCs/>
          <w:color w:val="202020"/>
          <w:szCs w:val="24"/>
        </w:rPr>
        <w:t>Ploučnice</w:t>
      </w:r>
      <w:r w:rsidRPr="00ED7F56">
        <w:rPr>
          <w:color w:val="202020"/>
          <w:szCs w:val="24"/>
        </w:rPr>
        <w:t> </w:t>
      </w:r>
      <w:r w:rsidRPr="00B11243">
        <w:rPr>
          <w:color w:val="202020"/>
          <w:szCs w:val="24"/>
        </w:rPr>
        <w:t>spadá západní část kraje, tj. převážná část území okresu Česká Lípa a severozápadní okraj okresu Liberec, nále</w:t>
      </w:r>
      <w:r>
        <w:rPr>
          <w:color w:val="202020"/>
          <w:szCs w:val="24"/>
        </w:rPr>
        <w:t xml:space="preserve">ží do CHOPAV Severočeská křída. </w:t>
      </w:r>
      <w:r w:rsidRPr="00B11243">
        <w:rPr>
          <w:color w:val="202020"/>
          <w:szCs w:val="24"/>
        </w:rPr>
        <w:t>Povodí </w:t>
      </w:r>
      <w:r w:rsidRPr="00ED7F56">
        <w:rPr>
          <w:bCs/>
          <w:color w:val="202020"/>
          <w:szCs w:val="24"/>
        </w:rPr>
        <w:t>Liběchovky</w:t>
      </w:r>
      <w:r w:rsidRPr="00B11243">
        <w:rPr>
          <w:b/>
          <w:bCs/>
          <w:color w:val="202020"/>
          <w:szCs w:val="24"/>
        </w:rPr>
        <w:t xml:space="preserve"> </w:t>
      </w:r>
      <w:r w:rsidRPr="00ED7F56">
        <w:rPr>
          <w:bCs/>
          <w:color w:val="202020"/>
          <w:szCs w:val="24"/>
        </w:rPr>
        <w:t>a Pšovky</w:t>
      </w:r>
      <w:r w:rsidRPr="00B11243">
        <w:rPr>
          <w:color w:val="202020"/>
          <w:szCs w:val="24"/>
        </w:rPr>
        <w:t> zasahuje jihozápadní část území (jižní část okresu Česká Lípa), území odvodňují jižním směre</w:t>
      </w:r>
      <w:r>
        <w:rPr>
          <w:color w:val="202020"/>
          <w:szCs w:val="24"/>
        </w:rPr>
        <w:t>m, oba toky ústí zprava do Labe.</w:t>
      </w:r>
    </w:p>
    <w:p w:rsidR="003F2921" w:rsidRPr="00B11243" w:rsidRDefault="003F2921" w:rsidP="00E30235">
      <w:pPr>
        <w:spacing w:before="100" w:beforeAutospacing="1" w:after="100" w:afterAutospacing="1" w:line="276" w:lineRule="auto"/>
        <w:rPr>
          <w:color w:val="202020"/>
          <w:szCs w:val="24"/>
        </w:rPr>
      </w:pPr>
      <w:r w:rsidRPr="00EA4E98">
        <w:rPr>
          <w:b/>
          <w:bCs/>
          <w:szCs w:val="24"/>
          <w:shd w:val="clear" w:color="auto" w:fill="FFFFFF"/>
        </w:rPr>
        <w:t>Údolní nádrže a rybníky</w:t>
      </w:r>
      <w:r>
        <w:rPr>
          <w:b/>
          <w:bCs/>
          <w:szCs w:val="24"/>
          <w:shd w:val="clear" w:color="auto" w:fill="FFFFFF"/>
        </w:rPr>
        <w:t xml:space="preserve"> na území LAG Podralsko:</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858"/>
        <w:gridCol w:w="1301"/>
        <w:gridCol w:w="1316"/>
        <w:gridCol w:w="1071"/>
      </w:tblGrid>
      <w:tr w:rsidR="003F2921" w:rsidRPr="00A649D6" w:rsidTr="00D0020C">
        <w:trPr>
          <w:tblCellSpacing w:w="7" w:type="dxa"/>
          <w:jc w:val="center"/>
        </w:trPr>
        <w:tc>
          <w:tcPr>
            <w:tcW w:w="1837" w:type="dxa"/>
            <w:shd w:val="clear" w:color="auto" w:fill="B6DDE8"/>
            <w:tcMar>
              <w:top w:w="15" w:type="dxa"/>
              <w:left w:w="45" w:type="dxa"/>
              <w:bottom w:w="15" w:type="dxa"/>
              <w:right w:w="45" w:type="dxa"/>
            </w:tcMar>
            <w:vAlign w:val="center"/>
          </w:tcPr>
          <w:p w:rsidR="003F2921" w:rsidRPr="00A649D6" w:rsidRDefault="003F2921" w:rsidP="00D0020C">
            <w:pPr>
              <w:spacing w:after="0" w:line="276" w:lineRule="auto"/>
              <w:rPr>
                <w:b/>
                <w:bCs/>
                <w:color w:val="000000"/>
                <w:szCs w:val="24"/>
              </w:rPr>
            </w:pPr>
            <w:r w:rsidRPr="00A649D6">
              <w:rPr>
                <w:b/>
                <w:bCs/>
                <w:color w:val="000000"/>
                <w:szCs w:val="24"/>
              </w:rPr>
              <w:t>Název</w:t>
            </w:r>
          </w:p>
        </w:tc>
        <w:tc>
          <w:tcPr>
            <w:tcW w:w="1287" w:type="dxa"/>
            <w:shd w:val="clear" w:color="auto" w:fill="B6DDE8"/>
            <w:tcMar>
              <w:top w:w="15" w:type="dxa"/>
              <w:left w:w="45" w:type="dxa"/>
              <w:bottom w:w="15" w:type="dxa"/>
              <w:right w:w="45" w:type="dxa"/>
            </w:tcMar>
            <w:vAlign w:val="center"/>
          </w:tcPr>
          <w:p w:rsidR="003F2921" w:rsidRPr="00A649D6" w:rsidRDefault="003F2921" w:rsidP="00D0020C">
            <w:pPr>
              <w:spacing w:after="0" w:line="276" w:lineRule="auto"/>
              <w:rPr>
                <w:b/>
                <w:bCs/>
                <w:color w:val="000000"/>
                <w:szCs w:val="24"/>
              </w:rPr>
            </w:pPr>
            <w:r w:rsidRPr="00A649D6">
              <w:rPr>
                <w:b/>
                <w:bCs/>
                <w:color w:val="000000"/>
                <w:szCs w:val="24"/>
              </w:rPr>
              <w:t>Vodní tok</w:t>
            </w:r>
          </w:p>
        </w:tc>
        <w:tc>
          <w:tcPr>
            <w:tcW w:w="1302" w:type="dxa"/>
            <w:shd w:val="clear" w:color="auto" w:fill="B6DDE8"/>
            <w:tcMar>
              <w:top w:w="15" w:type="dxa"/>
              <w:left w:w="45" w:type="dxa"/>
              <w:bottom w:w="15" w:type="dxa"/>
              <w:right w:w="45" w:type="dxa"/>
            </w:tcMar>
            <w:vAlign w:val="center"/>
          </w:tcPr>
          <w:p w:rsidR="003F2921" w:rsidRPr="00A649D6" w:rsidRDefault="003F2921" w:rsidP="00D0020C">
            <w:pPr>
              <w:spacing w:after="0" w:line="276" w:lineRule="auto"/>
              <w:jc w:val="center"/>
              <w:rPr>
                <w:b/>
                <w:bCs/>
                <w:color w:val="000000"/>
                <w:szCs w:val="24"/>
              </w:rPr>
            </w:pPr>
            <w:r w:rsidRPr="00A649D6">
              <w:rPr>
                <w:b/>
                <w:bCs/>
                <w:color w:val="000000"/>
                <w:szCs w:val="24"/>
              </w:rPr>
              <w:t>Celkový ovladatelný objem [mil. m</w:t>
            </w:r>
            <w:r w:rsidRPr="00A649D6">
              <w:rPr>
                <w:b/>
                <w:bCs/>
                <w:color w:val="000000"/>
                <w:szCs w:val="24"/>
                <w:vertAlign w:val="superscript"/>
              </w:rPr>
              <w:t>3</w:t>
            </w:r>
            <w:r w:rsidRPr="00A649D6">
              <w:rPr>
                <w:b/>
                <w:bCs/>
                <w:color w:val="000000"/>
                <w:szCs w:val="24"/>
              </w:rPr>
              <w:t>]</w:t>
            </w:r>
          </w:p>
        </w:tc>
        <w:tc>
          <w:tcPr>
            <w:tcW w:w="1050" w:type="dxa"/>
            <w:shd w:val="clear" w:color="auto" w:fill="B6DDE8"/>
            <w:tcMar>
              <w:top w:w="15" w:type="dxa"/>
              <w:left w:w="45" w:type="dxa"/>
              <w:bottom w:w="15" w:type="dxa"/>
              <w:right w:w="45" w:type="dxa"/>
            </w:tcMar>
            <w:vAlign w:val="center"/>
          </w:tcPr>
          <w:p w:rsidR="003F2921" w:rsidRPr="00A649D6" w:rsidRDefault="003F2921" w:rsidP="00D0020C">
            <w:pPr>
              <w:spacing w:after="0" w:line="276" w:lineRule="auto"/>
              <w:jc w:val="center"/>
              <w:rPr>
                <w:b/>
                <w:bCs/>
                <w:color w:val="000000"/>
                <w:szCs w:val="24"/>
              </w:rPr>
            </w:pPr>
            <w:r w:rsidRPr="00A649D6">
              <w:rPr>
                <w:b/>
                <w:bCs/>
                <w:color w:val="000000"/>
                <w:szCs w:val="24"/>
              </w:rPr>
              <w:t>Rok uvedení do provozu</w:t>
            </w:r>
          </w:p>
        </w:tc>
      </w:tr>
      <w:tr w:rsidR="003F2921" w:rsidRPr="00A649D6" w:rsidTr="00D0020C">
        <w:trPr>
          <w:tblCellSpacing w:w="7" w:type="dxa"/>
          <w:jc w:val="center"/>
        </w:trPr>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Máchovo j.</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Robečský p.</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5,47</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1272</w:t>
            </w:r>
          </w:p>
        </w:tc>
      </w:tr>
      <w:tr w:rsidR="003F2921" w:rsidRPr="00A649D6" w:rsidTr="00D0020C">
        <w:trPr>
          <w:tblCellSpacing w:w="7" w:type="dxa"/>
          <w:jc w:val="center"/>
        </w:trPr>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Břehyňský r.</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Robečský p.</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1,00</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1287</w:t>
            </w:r>
          </w:p>
        </w:tc>
      </w:tr>
      <w:tr w:rsidR="003F2921" w:rsidRPr="00A649D6" w:rsidTr="00D0020C">
        <w:trPr>
          <w:tblCellSpacing w:w="7" w:type="dxa"/>
          <w:jc w:val="center"/>
        </w:trPr>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Novozámecký r.</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Robečský p.</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1,29</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1479</w:t>
            </w:r>
          </w:p>
        </w:tc>
      </w:tr>
      <w:tr w:rsidR="003F2921" w:rsidRPr="00A649D6" w:rsidTr="00D0020C">
        <w:trPr>
          <w:tblCellSpacing w:w="7" w:type="dxa"/>
          <w:jc w:val="center"/>
        </w:trPr>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Stráž p. R. (Horka)</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Ploučnice</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1,32</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1914</w:t>
            </w:r>
          </w:p>
        </w:tc>
      </w:tr>
      <w:tr w:rsidR="003F2921" w:rsidRPr="00A649D6" w:rsidTr="00D0020C">
        <w:trPr>
          <w:tblCellSpacing w:w="7" w:type="dxa"/>
          <w:jc w:val="center"/>
        </w:trPr>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Naděje</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rPr>
                <w:color w:val="202020"/>
                <w:szCs w:val="24"/>
              </w:rPr>
            </w:pPr>
            <w:r w:rsidRPr="00A649D6">
              <w:rPr>
                <w:color w:val="202020"/>
                <w:szCs w:val="24"/>
              </w:rPr>
              <w:t>Hamerský p.</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0,02</w:t>
            </w:r>
          </w:p>
        </w:tc>
        <w:tc>
          <w:tcPr>
            <w:tcW w:w="0" w:type="auto"/>
            <w:shd w:val="clear" w:color="auto" w:fill="FFFFFF"/>
            <w:tcMar>
              <w:top w:w="15" w:type="dxa"/>
              <w:left w:w="45" w:type="dxa"/>
              <w:bottom w:w="15" w:type="dxa"/>
              <w:right w:w="45" w:type="dxa"/>
            </w:tcMar>
            <w:vAlign w:val="center"/>
          </w:tcPr>
          <w:p w:rsidR="003F2921" w:rsidRPr="00A649D6" w:rsidRDefault="003F2921" w:rsidP="00D0020C">
            <w:pPr>
              <w:spacing w:after="0" w:line="276" w:lineRule="auto"/>
              <w:jc w:val="center"/>
              <w:rPr>
                <w:color w:val="202020"/>
                <w:szCs w:val="24"/>
              </w:rPr>
            </w:pPr>
            <w:r w:rsidRPr="00A649D6">
              <w:rPr>
                <w:color w:val="202020"/>
                <w:szCs w:val="24"/>
              </w:rPr>
              <w:t>1938</w:t>
            </w:r>
          </w:p>
        </w:tc>
      </w:tr>
    </w:tbl>
    <w:p w:rsidR="003F2921" w:rsidRPr="000C1884" w:rsidRDefault="003F2921" w:rsidP="00E30235">
      <w:pPr>
        <w:spacing w:before="100" w:beforeAutospacing="1" w:after="100" w:afterAutospacing="1" w:line="276" w:lineRule="auto"/>
        <w:rPr>
          <w:i/>
          <w:color w:val="202020"/>
          <w:sz w:val="20"/>
          <w:szCs w:val="20"/>
          <w:shd w:val="clear" w:color="auto" w:fill="FFFFFF"/>
        </w:rPr>
      </w:pPr>
      <w:r>
        <w:rPr>
          <w:color w:val="202020"/>
          <w:szCs w:val="24"/>
          <w:shd w:val="clear" w:color="auto" w:fill="FFFFFF"/>
        </w:rPr>
        <w:tab/>
      </w:r>
      <w:r>
        <w:rPr>
          <w:color w:val="202020"/>
          <w:szCs w:val="24"/>
          <w:shd w:val="clear" w:color="auto" w:fill="FFFFFF"/>
        </w:rPr>
        <w:tab/>
      </w:r>
      <w:r>
        <w:rPr>
          <w:color w:val="202020"/>
          <w:szCs w:val="24"/>
          <w:shd w:val="clear" w:color="auto" w:fill="FFFFFF"/>
        </w:rPr>
        <w:tab/>
        <w:t xml:space="preserve">   </w:t>
      </w:r>
      <w:r w:rsidRPr="000C1884">
        <w:rPr>
          <w:i/>
          <w:color w:val="202020"/>
          <w:sz w:val="20"/>
          <w:szCs w:val="20"/>
          <w:shd w:val="clear" w:color="auto" w:fill="FFFFFF"/>
        </w:rPr>
        <w:t xml:space="preserve">Zdroj: </w:t>
      </w:r>
      <w:hyperlink r:id="rId10" w:history="1">
        <w:r w:rsidRPr="000C1884">
          <w:rPr>
            <w:rStyle w:val="Hyperlink"/>
            <w:i/>
            <w:sz w:val="20"/>
            <w:szCs w:val="20"/>
            <w:shd w:val="clear" w:color="auto" w:fill="FFFFFF"/>
          </w:rPr>
          <w:t>http://maps.kraj-lbc.cz/mapserv/prvkuk/</w:t>
        </w:r>
      </w:hyperlink>
    </w:p>
    <w:p w:rsidR="003F2921" w:rsidRDefault="003F2921" w:rsidP="00E30235">
      <w:pPr>
        <w:spacing w:before="100" w:beforeAutospacing="1" w:after="100" w:afterAutospacing="1" w:line="276" w:lineRule="auto"/>
        <w:rPr>
          <w:color w:val="202020"/>
          <w:szCs w:val="24"/>
          <w:shd w:val="clear" w:color="auto" w:fill="FFFFFF"/>
        </w:rPr>
      </w:pPr>
      <w:r w:rsidRPr="00B11243">
        <w:rPr>
          <w:color w:val="202020"/>
          <w:szCs w:val="24"/>
          <w:shd w:val="clear" w:color="auto" w:fill="FFFFFF"/>
        </w:rPr>
        <w:t>Mezi nejvýznamnější rybniční soustavy patří rybníky Břehyňský, Máchovo jezero, Novozámecký na Robečském potoce, Dolanský, Mlýnský, Holanský, Malá a Velká Nohavice, Kravský, Jílovský a Koňský na Bobřím potoce, Dvorní, Pivovarský a Mar</w:t>
      </w:r>
      <w:r>
        <w:rPr>
          <w:color w:val="202020"/>
          <w:szCs w:val="24"/>
          <w:shd w:val="clear" w:color="auto" w:fill="FFFFFF"/>
        </w:rPr>
        <w:t>kvartický na Panenském potoce, H</w:t>
      </w:r>
      <w:r w:rsidRPr="00B11243">
        <w:rPr>
          <w:color w:val="202020"/>
          <w:szCs w:val="24"/>
          <w:shd w:val="clear" w:color="auto" w:fill="FFFFFF"/>
        </w:rPr>
        <w:t>radčanská rybniční soustava (Černý, Vavrouškův, Strážovsk</w:t>
      </w:r>
      <w:r>
        <w:rPr>
          <w:color w:val="202020"/>
          <w:szCs w:val="24"/>
          <w:shd w:val="clear" w:color="auto" w:fill="FFFFFF"/>
        </w:rPr>
        <w:t>ý, Držník, Hradčanský rybník), S</w:t>
      </w:r>
      <w:r w:rsidRPr="00B11243">
        <w:rPr>
          <w:color w:val="202020"/>
          <w:szCs w:val="24"/>
          <w:shd w:val="clear" w:color="auto" w:fill="FFFFFF"/>
        </w:rPr>
        <w:t>vébořická rybniční soustava (Novodvorský, Hvězdovský a Ploužnický rybník), Kunratické rybníky na Svitávce, Hamerské jezero a Horecký rybník na Ploučnici.</w:t>
      </w:r>
    </w:p>
    <w:p w:rsidR="003F2921" w:rsidRPr="00B11243" w:rsidRDefault="003F2921" w:rsidP="00E30235">
      <w:pPr>
        <w:spacing w:before="100" w:beforeAutospacing="1" w:after="100" w:afterAutospacing="1" w:line="276" w:lineRule="auto"/>
        <w:rPr>
          <w:color w:val="202020"/>
          <w:szCs w:val="24"/>
          <w:shd w:val="clear" w:color="auto" w:fill="FFFFFF"/>
        </w:rPr>
      </w:pPr>
      <w:r w:rsidRPr="00B003F7">
        <w:rPr>
          <w:color w:val="202020"/>
          <w:szCs w:val="24"/>
          <w:shd w:val="clear" w:color="auto" w:fill="FFFFFF"/>
        </w:rPr>
        <w:t>Obce ohrožené povodněmi: Ploučnice  - Stráž pod Ralskem, Mimoň, Česká Lípa, Stružnice, Jezvé, Horní Police, Žandov;  Panenský potok - Mimoň, Pertoltice pod Ralskem, Brniště, Velký Valtinov;  Svitávka - Zákupy, Velenice;  Šporka - Dolní Libchava, Horní Libchava;  Dobrano</w:t>
      </w:r>
      <w:r>
        <w:rPr>
          <w:color w:val="202020"/>
          <w:szCs w:val="24"/>
          <w:shd w:val="clear" w:color="auto" w:fill="FFFFFF"/>
        </w:rPr>
        <w:t>vský potok - Dobranov, Písečná.</w:t>
      </w:r>
      <w:r w:rsidRPr="00B003F7">
        <w:rPr>
          <w:color w:val="202020"/>
          <w:szCs w:val="24"/>
          <w:shd w:val="clear" w:color="auto" w:fill="FFFFFF"/>
        </w:rPr>
        <w:tab/>
      </w:r>
    </w:p>
    <w:p w:rsidR="003F2921" w:rsidRDefault="003F2921" w:rsidP="00D561B5">
      <w:pPr>
        <w:pStyle w:val="Heading3"/>
      </w:pPr>
      <w:bookmarkStart w:id="59" w:name="_Toc395204785"/>
      <w:bookmarkStart w:id="60" w:name="_Toc396988609"/>
      <w:r>
        <w:t>Ochrana půdy</w:t>
      </w:r>
      <w:bookmarkEnd w:id="59"/>
      <w:bookmarkEnd w:id="60"/>
    </w:p>
    <w:p w:rsidR="003F2921" w:rsidRPr="0057466E" w:rsidRDefault="003F2921" w:rsidP="00E30235">
      <w:pPr>
        <w:spacing w:after="0" w:line="240" w:lineRule="auto"/>
        <w:rPr>
          <w:b/>
          <w:bCs/>
          <w:color w:val="000066"/>
          <w:szCs w:val="24"/>
          <w:shd w:val="clear" w:color="auto" w:fill="FFFFFF"/>
        </w:rPr>
      </w:pPr>
    </w:p>
    <w:p w:rsidR="003F2921" w:rsidRPr="00D561B5" w:rsidRDefault="003F2921" w:rsidP="00E30235">
      <w:pPr>
        <w:shd w:val="clear" w:color="auto" w:fill="FFFFFF"/>
        <w:spacing w:after="0" w:line="276" w:lineRule="auto"/>
        <w:rPr>
          <w:szCs w:val="24"/>
        </w:rPr>
      </w:pPr>
      <w:r w:rsidRPr="00D561B5">
        <w:rPr>
          <w:szCs w:val="24"/>
        </w:rPr>
        <w:t>Značný podíl zemědělské půdy na území LAG Podralsko stále není obděláván. Tento vývoj je pozorován zejména v oblastech méně příznivých pro intenzivní hospodaření,  kde  využití půdy souvisí  s chovem skotu, ovcí a koní. Výskyt plevelných druhů rostlin na neobdělaných pozemcích stagnuje. Část  neobdělávané zemědělské půdy  postupně  zarůstá náletem  dřevin (olše,  bříza). Zlepšení stavu půdy nepřineslo  ani soukromé vlastnictví půdy.  Pozemkový fond ČR má zájem  o zalesňování  velkých ploch zemědělské půdy ve vlastnictví státu.</w:t>
      </w:r>
    </w:p>
    <w:p w:rsidR="003F2921" w:rsidRPr="00D561B5" w:rsidRDefault="003F2921" w:rsidP="00E30235">
      <w:pPr>
        <w:shd w:val="clear" w:color="auto" w:fill="FFFFFF"/>
        <w:spacing w:after="0" w:line="276" w:lineRule="auto"/>
        <w:rPr>
          <w:szCs w:val="24"/>
        </w:rPr>
      </w:pPr>
      <w:r w:rsidRPr="00D561B5">
        <w:rPr>
          <w:szCs w:val="24"/>
        </w:rPr>
        <w:t>Přetrvává velký zájem  o nezemědělské využívání zemědělské půdy, zejména za účelem  výstavby rodinných domů, ve větších městech i za účelem    vybudování průmyslových zón. Zemědělské půdy tak postupně ubývá.  </w:t>
      </w:r>
    </w:p>
    <w:p w:rsidR="003F2921" w:rsidRPr="00CE188C" w:rsidRDefault="003F2921" w:rsidP="00E30235">
      <w:pPr>
        <w:shd w:val="clear" w:color="auto" w:fill="FFFFFF"/>
        <w:spacing w:after="0" w:line="276" w:lineRule="auto"/>
        <w:rPr>
          <w:color w:val="333333"/>
          <w:szCs w:val="24"/>
        </w:rPr>
      </w:pPr>
    </w:p>
    <w:p w:rsidR="003F2921" w:rsidRPr="009D5649" w:rsidRDefault="003F2921" w:rsidP="00E30235">
      <w:pPr>
        <w:spacing w:line="276" w:lineRule="auto"/>
        <w:rPr>
          <w:i/>
          <w:szCs w:val="24"/>
        </w:rPr>
      </w:pPr>
      <w:r>
        <w:rPr>
          <w:i/>
          <w:szCs w:val="24"/>
        </w:rPr>
        <w:t>T</w:t>
      </w:r>
      <w:r w:rsidRPr="009D5649">
        <w:rPr>
          <w:i/>
          <w:szCs w:val="24"/>
        </w:rPr>
        <w:t>abulka</w:t>
      </w:r>
      <w:r>
        <w:rPr>
          <w:i/>
          <w:szCs w:val="24"/>
        </w:rPr>
        <w:t xml:space="preserve"> č. 15</w:t>
      </w:r>
      <w:r w:rsidRPr="009D5649">
        <w:rPr>
          <w:i/>
          <w:szCs w:val="24"/>
        </w:rPr>
        <w:t xml:space="preserve">: </w:t>
      </w:r>
      <w:r>
        <w:rPr>
          <w:i/>
          <w:szCs w:val="24"/>
        </w:rPr>
        <w:t>Účelová kategorizace půdy</w:t>
      </w:r>
      <w:r w:rsidRPr="009D5649">
        <w:rPr>
          <w:i/>
          <w:szCs w:val="24"/>
        </w:rPr>
        <w:t xml:space="preserve"> na území LAG Podralsko</w:t>
      </w:r>
    </w:p>
    <w:tbl>
      <w:tblPr>
        <w:tblW w:w="10251" w:type="dxa"/>
        <w:jc w:val="center"/>
        <w:tblInd w:w="-356" w:type="dxa"/>
        <w:tblCellMar>
          <w:left w:w="70" w:type="dxa"/>
          <w:right w:w="70" w:type="dxa"/>
        </w:tblCellMar>
        <w:tblLook w:val="00A0"/>
      </w:tblPr>
      <w:tblGrid>
        <w:gridCol w:w="1399"/>
        <w:gridCol w:w="747"/>
        <w:gridCol w:w="583"/>
        <w:gridCol w:w="777"/>
        <w:gridCol w:w="712"/>
        <w:gridCol w:w="735"/>
        <w:gridCol w:w="1059"/>
        <w:gridCol w:w="841"/>
        <w:gridCol w:w="654"/>
        <w:gridCol w:w="918"/>
        <w:gridCol w:w="696"/>
        <w:gridCol w:w="1130"/>
      </w:tblGrid>
      <w:tr w:rsidR="003F2921" w:rsidRPr="00FF2A4B" w:rsidTr="00D0020C">
        <w:trPr>
          <w:trHeight w:val="2040"/>
          <w:jc w:val="center"/>
        </w:trPr>
        <w:tc>
          <w:tcPr>
            <w:tcW w:w="1399" w:type="dxa"/>
            <w:tcBorders>
              <w:top w:val="single" w:sz="4" w:space="0" w:color="auto"/>
              <w:left w:val="single" w:sz="4" w:space="0" w:color="auto"/>
              <w:bottom w:val="single" w:sz="4" w:space="0" w:color="auto"/>
              <w:right w:val="single" w:sz="4" w:space="0" w:color="auto"/>
            </w:tcBorders>
            <w:shd w:val="clear" w:color="000000" w:fill="CCCCFF"/>
            <w:vAlign w:val="center"/>
          </w:tcPr>
          <w:p w:rsidR="003F2921" w:rsidRPr="00FF2A4B" w:rsidRDefault="003F2921" w:rsidP="00D0020C">
            <w:pPr>
              <w:spacing w:after="0" w:line="240" w:lineRule="auto"/>
              <w:jc w:val="center"/>
              <w:rPr>
                <w:rFonts w:cs="Arial"/>
                <w:b/>
                <w:bCs/>
                <w:color w:val="000000"/>
                <w:sz w:val="18"/>
                <w:szCs w:val="18"/>
              </w:rPr>
            </w:pPr>
            <w:r w:rsidRPr="00FF2A4B">
              <w:rPr>
                <w:rFonts w:cs="Arial"/>
                <w:b/>
                <w:bCs/>
                <w:color w:val="000000"/>
                <w:sz w:val="18"/>
                <w:szCs w:val="18"/>
              </w:rPr>
              <w:t>Obec název</w:t>
            </w:r>
          </w:p>
        </w:tc>
        <w:tc>
          <w:tcPr>
            <w:tcW w:w="747"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Celková výměra</w:t>
            </w:r>
            <w:r w:rsidRPr="00FF2A4B">
              <w:rPr>
                <w:rFonts w:cs="Arial"/>
                <w:sz w:val="18"/>
                <w:szCs w:val="18"/>
              </w:rPr>
              <w:br/>
              <w:t>(ha)</w:t>
            </w:r>
          </w:p>
        </w:tc>
        <w:tc>
          <w:tcPr>
            <w:tcW w:w="583"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Orná půda (ha)</w:t>
            </w:r>
          </w:p>
        </w:tc>
        <w:tc>
          <w:tcPr>
            <w:tcW w:w="777"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Zahrady (ha)</w:t>
            </w:r>
          </w:p>
        </w:tc>
        <w:tc>
          <w:tcPr>
            <w:tcW w:w="712"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 xml:space="preserve">Ovocné sady </w:t>
            </w:r>
            <w:r w:rsidRPr="00FF2A4B">
              <w:rPr>
                <w:rFonts w:cs="Arial"/>
                <w:sz w:val="18"/>
                <w:szCs w:val="18"/>
              </w:rPr>
              <w:br/>
              <w:t>(ha)</w:t>
            </w:r>
          </w:p>
        </w:tc>
        <w:tc>
          <w:tcPr>
            <w:tcW w:w="735"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Trvalé travní porosty (ha)</w:t>
            </w:r>
          </w:p>
        </w:tc>
        <w:tc>
          <w:tcPr>
            <w:tcW w:w="1059"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 xml:space="preserve">Zemědělská půda </w:t>
            </w:r>
            <w:r w:rsidRPr="00FF2A4B">
              <w:rPr>
                <w:rFonts w:cs="Arial"/>
                <w:sz w:val="18"/>
                <w:szCs w:val="18"/>
              </w:rPr>
              <w:br/>
              <w:t>(ha)</w:t>
            </w:r>
          </w:p>
        </w:tc>
        <w:tc>
          <w:tcPr>
            <w:tcW w:w="841"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Lesní pozemky (ha)</w:t>
            </w:r>
          </w:p>
        </w:tc>
        <w:tc>
          <w:tcPr>
            <w:tcW w:w="654"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 xml:space="preserve">Vodní plochy </w:t>
            </w:r>
            <w:r w:rsidRPr="00FF2A4B">
              <w:rPr>
                <w:rFonts w:cs="Arial"/>
                <w:sz w:val="18"/>
                <w:szCs w:val="18"/>
              </w:rPr>
              <w:br/>
              <w:t>(ha)</w:t>
            </w:r>
          </w:p>
        </w:tc>
        <w:tc>
          <w:tcPr>
            <w:tcW w:w="918"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 xml:space="preserve">Zastavěné plochy a nádvoří </w:t>
            </w:r>
            <w:r w:rsidRPr="00FF2A4B">
              <w:rPr>
                <w:rFonts w:cs="Arial"/>
                <w:sz w:val="18"/>
                <w:szCs w:val="18"/>
              </w:rPr>
              <w:br/>
              <w:t>(ha)</w:t>
            </w:r>
          </w:p>
        </w:tc>
        <w:tc>
          <w:tcPr>
            <w:tcW w:w="696"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8"/>
                <w:szCs w:val="18"/>
              </w:rPr>
            </w:pPr>
            <w:r w:rsidRPr="00FF2A4B">
              <w:rPr>
                <w:rFonts w:cs="Arial"/>
                <w:sz w:val="18"/>
                <w:szCs w:val="18"/>
              </w:rPr>
              <w:t xml:space="preserve">Ostatní plochy </w:t>
            </w:r>
            <w:r w:rsidRPr="00FF2A4B">
              <w:rPr>
                <w:rFonts w:cs="Arial"/>
                <w:sz w:val="18"/>
                <w:szCs w:val="18"/>
              </w:rPr>
              <w:br/>
              <w:t>(ha)</w:t>
            </w:r>
          </w:p>
        </w:tc>
        <w:tc>
          <w:tcPr>
            <w:tcW w:w="1130" w:type="dxa"/>
            <w:tcBorders>
              <w:top w:val="single" w:sz="4" w:space="0" w:color="auto"/>
              <w:left w:val="nil"/>
              <w:bottom w:val="single" w:sz="4" w:space="0" w:color="auto"/>
              <w:right w:val="single" w:sz="4" w:space="0" w:color="auto"/>
            </w:tcBorders>
            <w:shd w:val="clear" w:color="000000" w:fill="FFFF99"/>
            <w:vAlign w:val="center"/>
          </w:tcPr>
          <w:p w:rsidR="003F2921" w:rsidRPr="00FF2A4B" w:rsidRDefault="003F2921" w:rsidP="00D0020C">
            <w:pPr>
              <w:spacing w:after="0" w:line="240" w:lineRule="auto"/>
              <w:jc w:val="center"/>
              <w:rPr>
                <w:rFonts w:cs="Arial"/>
                <w:sz w:val="16"/>
                <w:szCs w:val="16"/>
              </w:rPr>
            </w:pPr>
            <w:r w:rsidRPr="00FF2A4B">
              <w:rPr>
                <w:rFonts w:cs="Arial"/>
                <w:sz w:val="16"/>
                <w:szCs w:val="16"/>
              </w:rPr>
              <w:t xml:space="preserve">Nezemědělská půda </w:t>
            </w:r>
            <w:r w:rsidRPr="00FF2A4B">
              <w:rPr>
                <w:rFonts w:cs="Arial"/>
                <w:sz w:val="16"/>
                <w:szCs w:val="16"/>
              </w:rPr>
              <w:br/>
              <w:t>(ha)</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Pr>
                <w:rFonts w:cs="Arial"/>
                <w:sz w:val="18"/>
                <w:szCs w:val="18"/>
              </w:rPr>
              <w:t>Bělá pod Bezdězem</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6 320</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1 498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70</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194</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1 767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3 869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78</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581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4 553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Bezděz</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2 399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430</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66</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514</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1 773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1 885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Bítouchov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710</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325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307</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Blatce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1 695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190</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520</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1 058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1 175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Blíževedly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2 096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660</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1 072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854</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1 025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Bohatice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Brniště</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2 672</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1 369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403</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1 816</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36</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856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Březovice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1 633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653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710</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862</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922</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Cetenov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605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339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Cvikov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4 506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909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888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1 886</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2 211</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2 620</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Čistá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898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644</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662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Doksy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7 497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1 408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61</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1 779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4 536</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538</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5 718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Dolní Krupá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1 120</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766</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807</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Dubá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6 059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2 059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738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2 873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2 739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331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3 186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Dubnice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1 583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633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1 149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294</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102</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434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Hamr na Jezeře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1 767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170</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921</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76</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1 272</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Holany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1 877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665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1 037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598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94</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839</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Horní Libchava</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1 038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441</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738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299</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Horní Police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603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164</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228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84</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Chlum</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1 517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606</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28</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918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473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599</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Pr>
                <w:rFonts w:cs="Arial"/>
                <w:sz w:val="18"/>
                <w:szCs w:val="18"/>
              </w:rPr>
              <w:t>Jablonné v Podještědí</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5 785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1 215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74</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1 458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2 750</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2 463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98</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73</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3 034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Jestřebí</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2 209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704</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343</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1 146</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578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349</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115</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1 063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Kozly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220</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316</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172</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250</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Kravaře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1 577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1 019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Krompach</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775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497</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Kunratice u Cvikova</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1 253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352</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727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525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Kvítkov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611</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319</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Luka</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456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256</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Mařenice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2 655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528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723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1 786</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118</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1 932</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Mimoň</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1 548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629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946</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224</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77</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603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Noviny pod Ralskem</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1 017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288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188</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642</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Nový Bor</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1 944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419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949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551</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995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Okna</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Osečná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2 806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889</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1 315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1 263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1 491</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Pertoltice pod Ralskem</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792</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427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176</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611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75</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181</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Plužná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328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184</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Polevsko</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Provodín</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1 259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300</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613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460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646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Radvanec</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883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244</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65</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630</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Ralsko</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17 023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544</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988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14 048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159</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1 702</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16 036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Rokytá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1 062</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798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86</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895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65</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167</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Skalka u Doks</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504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58</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173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205</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Sloup v Čechách</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577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212</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334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Sosnová</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238</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Stráž pod Ralskem</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2 158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380</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82</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467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460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128</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203</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900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1 691</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Stružnice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2 129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635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686</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1 365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152</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764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Stvolínky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1 264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301</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697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337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567</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Svojkov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81</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80</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Tachov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458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307</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352</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Tuhaň</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2 471</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576</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19</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380</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975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1 369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103</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1 496</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Velenice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718</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349</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311</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370</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Velká Bukovina</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1 435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446</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497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977</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342</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458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Velký Valtinov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1 005</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362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201</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571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302</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434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Volfartice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1 309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43</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591</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761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Vrchovany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469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229</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21</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254</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Zahrádky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1 007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392</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139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548</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20</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88</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458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Zákupy</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4 077</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1 085</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711</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1 915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1 745</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107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63</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247</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2 162</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Žandov</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2 724</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694</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55</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12</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689</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1 451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957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38</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1 273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Ždírec</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543</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85</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275</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233</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0</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268</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Chorušice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1 776</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1 293</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14</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1 333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337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25</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80</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443</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Mšeno</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2 672</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1 244</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62</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40</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156</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1 503</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947</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23</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37</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162</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1 169</w:t>
            </w:r>
          </w:p>
        </w:tc>
      </w:tr>
      <w:tr w:rsidR="003F2921" w:rsidRPr="00FF2A4B" w:rsidTr="00D0020C">
        <w:trPr>
          <w:trHeight w:val="240"/>
          <w:jc w:val="center"/>
        </w:trPr>
        <w:tc>
          <w:tcPr>
            <w:tcW w:w="1399" w:type="dxa"/>
            <w:tcBorders>
              <w:top w:val="single" w:sz="4" w:space="0" w:color="auto"/>
              <w:left w:val="single" w:sz="4" w:space="0" w:color="auto"/>
              <w:bottom w:val="single" w:sz="4" w:space="0" w:color="auto"/>
              <w:right w:val="single" w:sz="4" w:space="0" w:color="auto"/>
            </w:tcBorders>
            <w:noWrap/>
            <w:vAlign w:val="center"/>
          </w:tcPr>
          <w:p w:rsidR="003F2921" w:rsidRPr="00FF2A4B" w:rsidRDefault="003F2921" w:rsidP="002910EC">
            <w:pPr>
              <w:spacing w:after="0" w:line="240" w:lineRule="auto"/>
              <w:jc w:val="left"/>
              <w:rPr>
                <w:rFonts w:cs="Arial"/>
                <w:sz w:val="18"/>
                <w:szCs w:val="18"/>
              </w:rPr>
            </w:pPr>
            <w:r w:rsidRPr="00FF2A4B">
              <w:rPr>
                <w:rFonts w:cs="Arial"/>
                <w:sz w:val="18"/>
                <w:szCs w:val="18"/>
              </w:rPr>
              <w:t>Chotovice</w:t>
            </w:r>
          </w:p>
        </w:tc>
        <w:tc>
          <w:tcPr>
            <w:tcW w:w="74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299</w:t>
            </w:r>
          </w:p>
        </w:tc>
        <w:tc>
          <w:tcPr>
            <w:tcW w:w="583"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86</w:t>
            </w:r>
          </w:p>
        </w:tc>
        <w:tc>
          <w:tcPr>
            <w:tcW w:w="777"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w:t>
            </w:r>
          </w:p>
        </w:tc>
        <w:tc>
          <w:tcPr>
            <w:tcW w:w="712"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w:t>
            </w:r>
          </w:p>
        </w:tc>
        <w:tc>
          <w:tcPr>
            <w:tcW w:w="735"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87</w:t>
            </w:r>
          </w:p>
        </w:tc>
        <w:tc>
          <w:tcPr>
            <w:tcW w:w="1059"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181</w:t>
            </w:r>
          </w:p>
        </w:tc>
        <w:tc>
          <w:tcPr>
            <w:tcW w:w="841"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88</w:t>
            </w:r>
          </w:p>
        </w:tc>
        <w:tc>
          <w:tcPr>
            <w:tcW w:w="654"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7</w:t>
            </w:r>
          </w:p>
        </w:tc>
        <w:tc>
          <w:tcPr>
            <w:tcW w:w="918"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4</w:t>
            </w:r>
          </w:p>
        </w:tc>
        <w:tc>
          <w:tcPr>
            <w:tcW w:w="696"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19</w:t>
            </w:r>
          </w:p>
        </w:tc>
        <w:tc>
          <w:tcPr>
            <w:tcW w:w="1130" w:type="dxa"/>
            <w:tcBorders>
              <w:top w:val="single" w:sz="4" w:space="0" w:color="auto"/>
              <w:left w:val="single" w:sz="4" w:space="0" w:color="auto"/>
              <w:bottom w:val="single" w:sz="4" w:space="0" w:color="auto"/>
              <w:right w:val="single" w:sz="4" w:space="0" w:color="auto"/>
            </w:tcBorders>
            <w:noWrap/>
            <w:vAlign w:val="bottom"/>
          </w:tcPr>
          <w:p w:rsidR="003F2921" w:rsidRPr="00FF2A4B" w:rsidRDefault="003F2921" w:rsidP="00D0020C">
            <w:pPr>
              <w:spacing w:after="0" w:line="240" w:lineRule="auto"/>
              <w:jc w:val="right"/>
              <w:rPr>
                <w:rFonts w:cs="Arial"/>
                <w:sz w:val="18"/>
                <w:szCs w:val="18"/>
              </w:rPr>
            </w:pPr>
            <w:r w:rsidRPr="00FF2A4B">
              <w:rPr>
                <w:rFonts w:cs="Arial"/>
                <w:sz w:val="18"/>
                <w:szCs w:val="18"/>
              </w:rPr>
              <w:t>118</w:t>
            </w:r>
          </w:p>
        </w:tc>
      </w:tr>
      <w:tr w:rsidR="003F2921" w:rsidRPr="009D5649" w:rsidTr="002910EC">
        <w:trPr>
          <w:trHeight w:val="243"/>
          <w:jc w:val="center"/>
        </w:trPr>
        <w:tc>
          <w:tcPr>
            <w:tcW w:w="1399"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2910EC">
            <w:pPr>
              <w:spacing w:after="0" w:line="240" w:lineRule="auto"/>
              <w:jc w:val="left"/>
              <w:rPr>
                <w:rFonts w:cs="Arial"/>
                <w:sz w:val="16"/>
                <w:szCs w:val="16"/>
              </w:rPr>
            </w:pPr>
            <w:r w:rsidRPr="009D5649">
              <w:rPr>
                <w:rFonts w:cs="Arial"/>
                <w:sz w:val="16"/>
                <w:szCs w:val="16"/>
              </w:rPr>
              <w:t>Celkem v území LAG</w:t>
            </w:r>
          </w:p>
        </w:tc>
        <w:tc>
          <w:tcPr>
            <w:tcW w:w="747"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121 278</w:t>
            </w:r>
          </w:p>
        </w:tc>
        <w:tc>
          <w:tcPr>
            <w:tcW w:w="583"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rPr>
                <w:rFonts w:cs="Arial"/>
                <w:sz w:val="16"/>
                <w:szCs w:val="16"/>
              </w:rPr>
            </w:pPr>
          </w:p>
          <w:p w:rsidR="003F2921" w:rsidRPr="009D5649" w:rsidRDefault="003F2921" w:rsidP="00D0020C">
            <w:pPr>
              <w:spacing w:after="0" w:line="240" w:lineRule="auto"/>
              <w:rPr>
                <w:rFonts w:cs="Arial"/>
                <w:sz w:val="16"/>
                <w:szCs w:val="16"/>
              </w:rPr>
            </w:pPr>
            <w:r w:rsidRPr="009D5649">
              <w:rPr>
                <w:rFonts w:cs="Arial"/>
                <w:sz w:val="16"/>
                <w:szCs w:val="16"/>
              </w:rPr>
              <w:t>31024</w:t>
            </w:r>
          </w:p>
        </w:tc>
        <w:tc>
          <w:tcPr>
            <w:tcW w:w="777"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1 517</w:t>
            </w:r>
          </w:p>
        </w:tc>
        <w:tc>
          <w:tcPr>
            <w:tcW w:w="712"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361</w:t>
            </w:r>
          </w:p>
        </w:tc>
        <w:tc>
          <w:tcPr>
            <w:tcW w:w="735"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17 174</w:t>
            </w:r>
          </w:p>
        </w:tc>
        <w:tc>
          <w:tcPr>
            <w:tcW w:w="1059"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50 103</w:t>
            </w:r>
          </w:p>
        </w:tc>
        <w:tc>
          <w:tcPr>
            <w:tcW w:w="841"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Pr>
                <w:rFonts w:cs="Arial"/>
                <w:sz w:val="16"/>
                <w:szCs w:val="16"/>
              </w:rPr>
              <w:t xml:space="preserve">     </w:t>
            </w:r>
            <w:r w:rsidRPr="009D5649">
              <w:rPr>
                <w:rFonts w:cs="Arial"/>
                <w:sz w:val="16"/>
                <w:szCs w:val="16"/>
              </w:rPr>
              <w:t xml:space="preserve"> 56 941</w:t>
            </w:r>
          </w:p>
        </w:tc>
        <w:tc>
          <w:tcPr>
            <w:tcW w:w="654"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2 579</w:t>
            </w:r>
          </w:p>
        </w:tc>
        <w:tc>
          <w:tcPr>
            <w:tcW w:w="918"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1 579</w:t>
            </w:r>
          </w:p>
        </w:tc>
        <w:tc>
          <w:tcPr>
            <w:tcW w:w="696"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9D5649" w:rsidRDefault="003F2921" w:rsidP="00D0020C">
            <w:pPr>
              <w:spacing w:after="0" w:line="240" w:lineRule="auto"/>
              <w:rPr>
                <w:rFonts w:cs="Arial"/>
                <w:sz w:val="16"/>
                <w:szCs w:val="16"/>
              </w:rPr>
            </w:pPr>
            <w:r w:rsidRPr="009D5649">
              <w:rPr>
                <w:rFonts w:cs="Arial"/>
                <w:sz w:val="16"/>
                <w:szCs w:val="16"/>
              </w:rPr>
              <w:t xml:space="preserve"> 10 077</w:t>
            </w:r>
          </w:p>
        </w:tc>
        <w:tc>
          <w:tcPr>
            <w:tcW w:w="1130"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3F2921" w:rsidRPr="00CE188C" w:rsidRDefault="003F2921" w:rsidP="00D0020C">
            <w:pPr>
              <w:spacing w:after="0" w:line="240" w:lineRule="auto"/>
              <w:rPr>
                <w:rFonts w:cs="Arial"/>
                <w:sz w:val="16"/>
                <w:szCs w:val="16"/>
              </w:rPr>
            </w:pPr>
            <w:r w:rsidRPr="00CE188C">
              <w:rPr>
                <w:rFonts w:cs="Arial"/>
                <w:sz w:val="16"/>
                <w:szCs w:val="16"/>
              </w:rPr>
              <w:t xml:space="preserve">           71 175</w:t>
            </w:r>
          </w:p>
        </w:tc>
      </w:tr>
    </w:tbl>
    <w:p w:rsidR="003F2921" w:rsidRPr="009D5649" w:rsidRDefault="003F2921" w:rsidP="00E30235">
      <w:pPr>
        <w:spacing w:line="276" w:lineRule="auto"/>
        <w:rPr>
          <w:i/>
          <w:sz w:val="20"/>
          <w:szCs w:val="20"/>
        </w:rPr>
      </w:pPr>
      <w:r>
        <w:rPr>
          <w:i/>
          <w:sz w:val="20"/>
          <w:szCs w:val="20"/>
        </w:rPr>
        <w:t>Zdroj: Č</w:t>
      </w:r>
      <w:r w:rsidRPr="009D5649">
        <w:rPr>
          <w:i/>
          <w:sz w:val="20"/>
          <w:szCs w:val="20"/>
        </w:rPr>
        <w:t>SÚ</w:t>
      </w:r>
    </w:p>
    <w:p w:rsidR="003F2921" w:rsidRPr="009D5649" w:rsidRDefault="003F2921" w:rsidP="00E30235">
      <w:pPr>
        <w:spacing w:line="276" w:lineRule="auto"/>
        <w:rPr>
          <w:szCs w:val="24"/>
        </w:rPr>
      </w:pPr>
      <w:r>
        <w:rPr>
          <w:szCs w:val="24"/>
        </w:rPr>
        <w:t xml:space="preserve">Celková výměra území LAG Podralsko je 121 278 ha. Výrazně nejrozlehlejší je město Ralsko, s celkovou výměrou 17 023 ha. Nejvíce orné půdy mají města Bělá pod Bezdězem (1 498 ha), Doksy (1 408 ha) a obec Brniště (1 369 ha), následuje obec Chorušice (1 293 ha) a město Mšeno (1 244 ha). Největší výměru zahrad má město Nový Bor (147 ha) a Cvikov (89 ha). Ovocné sady s výměrou 80 ha se nachází v obci Jestřebí, další větší sady jsou v Zákupech (62 ha). Třetím největším sadem na území LAG Podralsko je sad v malé obci Svojkov, který má výměru 54 ha. Trvalé travní porosty p rozloze 1 458 ha jsou největší na území LAG ve  městě Jablonné v Podještědí. Zemědělskou půdu o výměře 2 873 ha obhospodařují ve městě Dubá, následuje město Jablonné v Podještědí s výměrou zemědělské půdy 2 750 ha a město Zákupy s výměrou 1 915 ha. Z celkově 139 826 ha zemědělské půdy v Libereckém kraji je na území LAG Podralsko jen necelých 42 500 ha. Zbylých 8 600 ha z území LAG Podralsko je v obcích, které jsou na území Středočeského a Ústeckého kraje. Větší výměry, než zemědělská nebo orná půda mají na území LAG lesní pozemky. </w:t>
      </w:r>
      <w:r w:rsidRPr="005531CC">
        <w:rPr>
          <w:szCs w:val="24"/>
        </w:rPr>
        <w:t>Celé území je nadprůměrně pokryto lesy. Mezi největší lesní hospodáře patří Lesy ČR a Vojenské lesy a statky.</w:t>
      </w:r>
      <w:r>
        <w:rPr>
          <w:szCs w:val="24"/>
        </w:rPr>
        <w:t xml:space="preserve"> Zasluhuje se o to nejvíce opět město Ralsko s výměrou lesních pozemků 14 048 ha. Následují Doksy s výměrou lesních pozemků 4 536 ha a Bělá pod Bezdězem s výměrou 3 869 ha. Nejrozlehlejší vodní plochou je Máchovo jezero v Doksech. Vodní plochy, spadající do katastru tohoto města mají celkovou rozlohu 538 ha. Následuje obec Jestřebí, do jejíhož katastru z velké části patří Novozámecký rybník, s celkovou výměrou vodních ploch 349 ha. Zbylá část Novozámeckého rybníku je na katastru obce Zahrádky (57 ha). Přes 100 ha vodních ploch mají dále město Ralsko, městys Holany, město Stráž pod Ralskem a obce Stvolínky a Zákupy. V území LAG Podralsko převládá nezemědělská půda. Největší výměru nezemědělské půdy má opět město Ralsko se 16 036 ha. Následuje město Doksy, kde je výměra nezemědělské půdy 5 718 ha a město Bělá pod Bezdězem s výměrou 4 553 ha. </w:t>
      </w:r>
      <w:r w:rsidRPr="009D5649">
        <w:rPr>
          <w:szCs w:val="24"/>
        </w:rPr>
        <w:t xml:space="preserve">Jedinou chmelnicí na území LAG Podralsko je chmelnice v obci </w:t>
      </w:r>
      <w:r>
        <w:rPr>
          <w:szCs w:val="24"/>
        </w:rPr>
        <w:t xml:space="preserve">Blíževedly, která se </w:t>
      </w:r>
      <w:r w:rsidRPr="009D5649">
        <w:rPr>
          <w:szCs w:val="24"/>
        </w:rPr>
        <w:t>nachází na rozloze 27 ha</w:t>
      </w:r>
      <w:r>
        <w:rPr>
          <w:szCs w:val="24"/>
        </w:rPr>
        <w:t>.</w:t>
      </w:r>
      <w:r>
        <w:rPr>
          <w:szCs w:val="24"/>
        </w:rPr>
        <w:br/>
      </w:r>
      <w:r w:rsidRPr="005531CC">
        <w:rPr>
          <w:szCs w:val="24"/>
        </w:rPr>
        <w:t xml:space="preserve">Zemědělství se v území věnuje nejvíce chovu skotu. </w:t>
      </w:r>
    </w:p>
    <w:p w:rsidR="003F2921" w:rsidRDefault="003F2921" w:rsidP="0003170B">
      <w:pPr>
        <w:pStyle w:val="Heading3"/>
      </w:pPr>
      <w:bookmarkStart w:id="61" w:name="_Toc395204786"/>
      <w:bookmarkStart w:id="62" w:name="_Toc396988610"/>
      <w:r w:rsidRPr="00D3740C">
        <w:t>Energetika</w:t>
      </w:r>
      <w:bookmarkEnd w:id="61"/>
      <w:bookmarkEnd w:id="62"/>
    </w:p>
    <w:p w:rsidR="003F2921" w:rsidRDefault="003F2921" w:rsidP="00E30235">
      <w:pPr>
        <w:spacing w:line="276" w:lineRule="auto"/>
        <w:rPr>
          <w:szCs w:val="24"/>
        </w:rPr>
      </w:pPr>
      <w:r w:rsidRPr="00F25E46">
        <w:rPr>
          <w:szCs w:val="24"/>
        </w:rPr>
        <w:t>Energeticky nejnáročnějším odvětvím v celé ČR je průmysl, který spotřebovává asi 34 % celkové spotřeby elektřiny (jeho podíl stoupl za poslední 2 roky asi o 2 % body).  Druhým nejnáročnějším sektorem na odběr elektřiny jsou domácnosti, které spotřebovávají asi 20 % celkové spotřeby a třetím nejnáročnějším odvětvím je samotná energetika, tedy obor, který elektřinu sám produkuje.  V Libereckém kraji, kde se nachází převážná část obcí z územní působnosti LAG Podralsko vzhledem k absenci velkých energetických zdrojů činí podíl energetiky na spotřebě elektřiny pouze 3,3 %.</w:t>
      </w:r>
      <w:r w:rsidRPr="00F25E46">
        <w:rPr>
          <w:rStyle w:val="FootnoteReference"/>
          <w:szCs w:val="24"/>
        </w:rPr>
        <w:footnoteReference w:id="6"/>
      </w:r>
    </w:p>
    <w:p w:rsidR="003F2921" w:rsidRPr="00F25E46" w:rsidRDefault="003F2921" w:rsidP="00E30235">
      <w:pPr>
        <w:spacing w:line="276" w:lineRule="auto"/>
        <w:rPr>
          <w:szCs w:val="24"/>
        </w:rPr>
      </w:pPr>
      <w:r w:rsidRPr="00F25E46">
        <w:rPr>
          <w:szCs w:val="24"/>
        </w:rPr>
        <w:t>Výše spotřeby elektřiny v domácnostech zřejmě souvisí i se strukturou bytového fondu, neboť lze očekávat, že kraje s vyšším podílem bytových domů budou mít nižší relativní spotřebu elektřiny.</w:t>
      </w:r>
    </w:p>
    <w:p w:rsidR="003F2921" w:rsidRPr="00F25E46" w:rsidRDefault="003F2921" w:rsidP="00E30235">
      <w:pPr>
        <w:spacing w:line="276" w:lineRule="auto"/>
        <w:rPr>
          <w:szCs w:val="24"/>
        </w:rPr>
      </w:pPr>
      <w:r w:rsidRPr="00F25E46">
        <w:rPr>
          <w:szCs w:val="24"/>
        </w:rPr>
        <w:t>Pouze dle krajů můžeme rovněž srovnat spotřebu paliv a energie. V následující tabulce si všímáme krajů, v nichž se nacházejí obce s územní působností LAG Podralsko:</w:t>
      </w:r>
    </w:p>
    <w:tbl>
      <w:tblPr>
        <w:tblW w:w="9140" w:type="dxa"/>
        <w:jc w:val="center"/>
        <w:tblInd w:w="55" w:type="dxa"/>
        <w:tblCellMar>
          <w:left w:w="70" w:type="dxa"/>
          <w:right w:w="70" w:type="dxa"/>
        </w:tblCellMar>
        <w:tblLook w:val="00A0"/>
      </w:tblPr>
      <w:tblGrid>
        <w:gridCol w:w="1500"/>
        <w:gridCol w:w="1300"/>
        <w:gridCol w:w="1260"/>
        <w:gridCol w:w="1260"/>
        <w:gridCol w:w="1260"/>
        <w:gridCol w:w="1280"/>
        <w:gridCol w:w="1280"/>
      </w:tblGrid>
      <w:tr w:rsidR="003F2921" w:rsidRPr="00E4788F" w:rsidTr="002910EC">
        <w:trPr>
          <w:trHeight w:val="285"/>
          <w:jc w:val="center"/>
        </w:trPr>
        <w:tc>
          <w:tcPr>
            <w:tcW w:w="6580" w:type="dxa"/>
            <w:gridSpan w:val="5"/>
            <w:tcBorders>
              <w:top w:val="single" w:sz="4" w:space="0" w:color="auto"/>
              <w:left w:val="single" w:sz="4" w:space="0" w:color="auto"/>
              <w:bottom w:val="nil"/>
              <w:right w:val="nil"/>
            </w:tcBorders>
            <w:noWrap/>
            <w:vAlign w:val="bottom"/>
          </w:tcPr>
          <w:p w:rsidR="003F2921" w:rsidRPr="00E4788F" w:rsidRDefault="003F2921" w:rsidP="00D0020C">
            <w:pPr>
              <w:spacing w:after="0" w:line="240" w:lineRule="auto"/>
              <w:rPr>
                <w:rFonts w:cs="Arial"/>
                <w:bCs/>
                <w:i/>
              </w:rPr>
            </w:pPr>
            <w:r>
              <w:rPr>
                <w:rFonts w:cs="Arial"/>
                <w:bCs/>
                <w:i/>
              </w:rPr>
              <w:t xml:space="preserve">Tabulka č. 16: </w:t>
            </w:r>
            <w:r w:rsidRPr="00E4788F">
              <w:rPr>
                <w:rFonts w:cs="Arial"/>
                <w:bCs/>
                <w:i/>
              </w:rPr>
              <w:t>Spotřeba paliv a energie po</w:t>
            </w:r>
            <w:r w:rsidRPr="00F25E46">
              <w:rPr>
                <w:rFonts w:cs="Arial"/>
                <w:bCs/>
                <w:i/>
              </w:rPr>
              <w:t xml:space="preserve">dle kraje </w:t>
            </w:r>
            <w:r w:rsidRPr="00E4788F">
              <w:rPr>
                <w:rFonts w:cs="Arial"/>
                <w:bCs/>
                <w:i/>
              </w:rPr>
              <w:t>2012</w:t>
            </w:r>
            <w:r w:rsidRPr="00E4788F">
              <w:rPr>
                <w:rFonts w:cs="Arial"/>
                <w:bCs/>
                <w:i/>
                <w:vertAlign w:val="superscript"/>
              </w:rPr>
              <w:t>*)</w:t>
            </w:r>
          </w:p>
        </w:tc>
        <w:tc>
          <w:tcPr>
            <w:tcW w:w="1280" w:type="dxa"/>
            <w:tcBorders>
              <w:top w:val="single" w:sz="4" w:space="0" w:color="auto"/>
              <w:left w:val="nil"/>
              <w:bottom w:val="nil"/>
              <w:right w:val="nil"/>
            </w:tcBorders>
            <w:noWrap/>
            <w:vAlign w:val="bottom"/>
          </w:tcPr>
          <w:p w:rsidR="003F2921" w:rsidRPr="00E4788F" w:rsidRDefault="003F2921" w:rsidP="00D0020C">
            <w:pPr>
              <w:spacing w:after="0" w:line="240" w:lineRule="auto"/>
              <w:rPr>
                <w:rFonts w:ascii="Arial" w:hAnsi="Arial" w:cs="Arial"/>
                <w:sz w:val="20"/>
                <w:szCs w:val="20"/>
              </w:rPr>
            </w:pPr>
          </w:p>
        </w:tc>
        <w:tc>
          <w:tcPr>
            <w:tcW w:w="1280" w:type="dxa"/>
            <w:tcBorders>
              <w:top w:val="single" w:sz="4" w:space="0" w:color="auto"/>
              <w:left w:val="nil"/>
              <w:bottom w:val="nil"/>
              <w:right w:val="single" w:sz="4" w:space="0" w:color="auto"/>
            </w:tcBorders>
            <w:noWrap/>
            <w:vAlign w:val="bottom"/>
          </w:tcPr>
          <w:p w:rsidR="003F2921" w:rsidRPr="00E4788F" w:rsidRDefault="003F2921" w:rsidP="00D0020C">
            <w:pPr>
              <w:spacing w:after="0" w:line="240" w:lineRule="auto"/>
              <w:rPr>
                <w:rFonts w:ascii="Arial" w:hAnsi="Arial" w:cs="Arial"/>
                <w:sz w:val="20"/>
                <w:szCs w:val="20"/>
              </w:rPr>
            </w:pPr>
          </w:p>
        </w:tc>
      </w:tr>
      <w:tr w:rsidR="003F2921" w:rsidRPr="00E4788F" w:rsidTr="002910EC">
        <w:trPr>
          <w:trHeight w:val="240"/>
          <w:jc w:val="center"/>
        </w:trPr>
        <w:tc>
          <w:tcPr>
            <w:tcW w:w="1500" w:type="dxa"/>
            <w:tcBorders>
              <w:top w:val="nil"/>
              <w:left w:val="single" w:sz="4" w:space="0" w:color="auto"/>
              <w:bottom w:val="single" w:sz="8" w:space="0" w:color="auto"/>
              <w:right w:val="nil"/>
            </w:tcBorders>
            <w:noWrap/>
            <w:vAlign w:val="bottom"/>
          </w:tcPr>
          <w:p w:rsidR="003F2921" w:rsidRPr="00E4788F" w:rsidRDefault="003F2921" w:rsidP="00D0020C">
            <w:pPr>
              <w:spacing w:after="0" w:line="240" w:lineRule="auto"/>
              <w:rPr>
                <w:rFonts w:ascii="Arial" w:hAnsi="Arial" w:cs="Arial"/>
                <w:b/>
                <w:sz w:val="16"/>
                <w:szCs w:val="16"/>
              </w:rPr>
            </w:pPr>
          </w:p>
        </w:tc>
        <w:tc>
          <w:tcPr>
            <w:tcW w:w="1300" w:type="dxa"/>
            <w:tcBorders>
              <w:top w:val="nil"/>
              <w:left w:val="nil"/>
              <w:bottom w:val="single" w:sz="8" w:space="0" w:color="auto"/>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single" w:sz="8" w:space="0" w:color="auto"/>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single" w:sz="8" w:space="0" w:color="auto"/>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single" w:sz="8" w:space="0" w:color="auto"/>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80" w:type="dxa"/>
            <w:tcBorders>
              <w:top w:val="nil"/>
              <w:left w:val="nil"/>
              <w:bottom w:val="single" w:sz="8" w:space="0" w:color="auto"/>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80" w:type="dxa"/>
            <w:tcBorders>
              <w:top w:val="nil"/>
              <w:left w:val="nil"/>
              <w:bottom w:val="single" w:sz="8" w:space="0" w:color="auto"/>
              <w:right w:val="single" w:sz="4" w:space="0" w:color="auto"/>
            </w:tcBorders>
            <w:noWrap/>
            <w:vAlign w:val="bottom"/>
          </w:tcPr>
          <w:p w:rsidR="003F2921" w:rsidRPr="00E4788F" w:rsidRDefault="003F2921" w:rsidP="00D0020C">
            <w:pPr>
              <w:spacing w:after="0" w:line="240" w:lineRule="auto"/>
              <w:rPr>
                <w:rFonts w:ascii="Arial" w:hAnsi="Arial" w:cs="Arial"/>
                <w:sz w:val="16"/>
                <w:szCs w:val="16"/>
              </w:rPr>
            </w:pPr>
          </w:p>
        </w:tc>
      </w:tr>
      <w:tr w:rsidR="003F2921" w:rsidRPr="00E4788F" w:rsidTr="002910EC">
        <w:trPr>
          <w:trHeight w:val="900"/>
          <w:jc w:val="center"/>
        </w:trPr>
        <w:tc>
          <w:tcPr>
            <w:tcW w:w="1500" w:type="dxa"/>
            <w:vMerge w:val="restart"/>
            <w:tcBorders>
              <w:top w:val="single" w:sz="8" w:space="0" w:color="auto"/>
              <w:left w:val="single" w:sz="4" w:space="0" w:color="auto"/>
              <w:bottom w:val="single" w:sz="8" w:space="0" w:color="000000"/>
              <w:right w:val="single" w:sz="4" w:space="0" w:color="auto"/>
            </w:tcBorders>
            <w:shd w:val="clear" w:color="auto" w:fill="DAEEF3"/>
            <w:vAlign w:val="center"/>
          </w:tcPr>
          <w:p w:rsidR="003F2921" w:rsidRPr="00E4788F" w:rsidRDefault="003F2921" w:rsidP="00D0020C">
            <w:pPr>
              <w:spacing w:after="240" w:line="240" w:lineRule="auto"/>
              <w:jc w:val="center"/>
              <w:rPr>
                <w:rFonts w:cs="Arial"/>
                <w:b/>
                <w:sz w:val="20"/>
                <w:szCs w:val="20"/>
              </w:rPr>
            </w:pPr>
            <w:r w:rsidRPr="00E4788F">
              <w:rPr>
                <w:rFonts w:cs="Arial"/>
                <w:b/>
                <w:sz w:val="20"/>
                <w:szCs w:val="20"/>
              </w:rPr>
              <w:t>ČR, kraje</w:t>
            </w:r>
          </w:p>
        </w:tc>
        <w:tc>
          <w:tcPr>
            <w:tcW w:w="1300" w:type="dxa"/>
            <w:tcBorders>
              <w:top w:val="single" w:sz="8" w:space="0" w:color="auto"/>
              <w:left w:val="nil"/>
              <w:bottom w:val="single" w:sz="4" w:space="0" w:color="auto"/>
              <w:right w:val="single" w:sz="4" w:space="0" w:color="auto"/>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Černé uhlí</w:t>
            </w:r>
            <w:r w:rsidRPr="00E4788F">
              <w:rPr>
                <w:rFonts w:cs="Arial"/>
                <w:sz w:val="20"/>
                <w:szCs w:val="20"/>
              </w:rPr>
              <w:br/>
              <w:t>energetické</w:t>
            </w:r>
          </w:p>
        </w:tc>
        <w:tc>
          <w:tcPr>
            <w:tcW w:w="1260" w:type="dxa"/>
            <w:tcBorders>
              <w:top w:val="single" w:sz="8" w:space="0" w:color="auto"/>
              <w:left w:val="nil"/>
              <w:bottom w:val="single" w:sz="4" w:space="0" w:color="auto"/>
              <w:right w:val="single" w:sz="4" w:space="0" w:color="auto"/>
            </w:tcBorders>
            <w:shd w:val="clear" w:color="auto" w:fill="DAEEF3"/>
            <w:vAlign w:val="center"/>
          </w:tcPr>
          <w:p w:rsidR="003F2921" w:rsidRPr="00E4788F" w:rsidRDefault="003F2921" w:rsidP="00D0020C">
            <w:pPr>
              <w:spacing w:after="240" w:line="240" w:lineRule="auto"/>
              <w:jc w:val="center"/>
              <w:rPr>
                <w:rFonts w:cs="Arial"/>
                <w:sz w:val="20"/>
                <w:szCs w:val="20"/>
              </w:rPr>
            </w:pPr>
            <w:r w:rsidRPr="00E4788F">
              <w:rPr>
                <w:rFonts w:cs="Arial"/>
                <w:sz w:val="20"/>
                <w:szCs w:val="20"/>
              </w:rPr>
              <w:t>Hnědé uhlí</w:t>
            </w:r>
          </w:p>
        </w:tc>
        <w:tc>
          <w:tcPr>
            <w:tcW w:w="1260" w:type="dxa"/>
            <w:tcBorders>
              <w:top w:val="single" w:sz="8" w:space="0" w:color="auto"/>
              <w:left w:val="nil"/>
              <w:bottom w:val="single" w:sz="4" w:space="0" w:color="auto"/>
              <w:right w:val="single" w:sz="4" w:space="0" w:color="auto"/>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Topný olej nízkosirný</w:t>
            </w:r>
          </w:p>
        </w:tc>
        <w:tc>
          <w:tcPr>
            <w:tcW w:w="1260" w:type="dxa"/>
            <w:tcBorders>
              <w:top w:val="single" w:sz="8" w:space="0" w:color="auto"/>
              <w:left w:val="nil"/>
              <w:bottom w:val="single" w:sz="4" w:space="0" w:color="auto"/>
              <w:right w:val="single" w:sz="4" w:space="0" w:color="auto"/>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Topný olej vysokosirný</w:t>
            </w:r>
          </w:p>
        </w:tc>
        <w:tc>
          <w:tcPr>
            <w:tcW w:w="1280" w:type="dxa"/>
            <w:tcBorders>
              <w:top w:val="single" w:sz="8" w:space="0" w:color="auto"/>
              <w:left w:val="nil"/>
              <w:bottom w:val="single" w:sz="4" w:space="0" w:color="auto"/>
              <w:right w:val="nil"/>
            </w:tcBorders>
            <w:shd w:val="clear" w:color="auto" w:fill="DAEEF3"/>
            <w:vAlign w:val="center"/>
          </w:tcPr>
          <w:p w:rsidR="003F2921" w:rsidRPr="00E4788F" w:rsidRDefault="003F2921" w:rsidP="00D0020C">
            <w:pPr>
              <w:spacing w:after="240" w:line="240" w:lineRule="auto"/>
              <w:jc w:val="center"/>
              <w:rPr>
                <w:rFonts w:cs="Arial"/>
                <w:sz w:val="20"/>
                <w:szCs w:val="20"/>
              </w:rPr>
            </w:pPr>
            <w:r w:rsidRPr="00E4788F">
              <w:rPr>
                <w:rFonts w:cs="Arial"/>
                <w:sz w:val="20"/>
                <w:szCs w:val="20"/>
              </w:rPr>
              <w:t>Zemní plyn</w:t>
            </w:r>
          </w:p>
        </w:tc>
        <w:tc>
          <w:tcPr>
            <w:tcW w:w="1280" w:type="dxa"/>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E4788F" w:rsidRDefault="003F2921" w:rsidP="00D0020C">
            <w:pPr>
              <w:spacing w:after="240" w:line="240" w:lineRule="auto"/>
              <w:jc w:val="center"/>
              <w:rPr>
                <w:rFonts w:cs="Arial"/>
                <w:sz w:val="20"/>
                <w:szCs w:val="20"/>
              </w:rPr>
            </w:pPr>
            <w:r w:rsidRPr="00E4788F">
              <w:rPr>
                <w:rFonts w:cs="Arial"/>
                <w:sz w:val="20"/>
                <w:szCs w:val="20"/>
              </w:rPr>
              <w:t xml:space="preserve">Elektrická energie </w:t>
            </w:r>
          </w:p>
        </w:tc>
      </w:tr>
      <w:tr w:rsidR="003F2921" w:rsidRPr="00E4788F" w:rsidTr="002910EC">
        <w:trPr>
          <w:trHeight w:val="510"/>
          <w:jc w:val="center"/>
        </w:trPr>
        <w:tc>
          <w:tcPr>
            <w:tcW w:w="1500" w:type="dxa"/>
            <w:vMerge/>
            <w:tcBorders>
              <w:top w:val="single" w:sz="8" w:space="0" w:color="auto"/>
              <w:left w:val="single" w:sz="4" w:space="0" w:color="auto"/>
              <w:bottom w:val="single" w:sz="4" w:space="0" w:color="auto"/>
              <w:right w:val="single" w:sz="4" w:space="0" w:color="auto"/>
            </w:tcBorders>
            <w:shd w:val="clear" w:color="auto" w:fill="DAEEF3"/>
            <w:vAlign w:val="center"/>
          </w:tcPr>
          <w:p w:rsidR="003F2921" w:rsidRPr="00E4788F" w:rsidRDefault="003F2921" w:rsidP="00D0020C">
            <w:pPr>
              <w:spacing w:after="0" w:line="240" w:lineRule="auto"/>
              <w:rPr>
                <w:rFonts w:cs="Arial"/>
                <w:b/>
                <w:sz w:val="20"/>
                <w:szCs w:val="20"/>
              </w:rPr>
            </w:pPr>
          </w:p>
        </w:tc>
        <w:tc>
          <w:tcPr>
            <w:tcW w:w="5080" w:type="dxa"/>
            <w:gridSpan w:val="4"/>
            <w:tcBorders>
              <w:top w:val="nil"/>
              <w:left w:val="nil"/>
              <w:bottom w:val="single" w:sz="4" w:space="0" w:color="auto"/>
              <w:right w:val="single" w:sz="4" w:space="0" w:color="000000"/>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 xml:space="preserve">tuny                </w:t>
            </w:r>
          </w:p>
        </w:tc>
        <w:tc>
          <w:tcPr>
            <w:tcW w:w="1280" w:type="dxa"/>
            <w:tcBorders>
              <w:top w:val="nil"/>
              <w:left w:val="nil"/>
              <w:bottom w:val="single" w:sz="4" w:space="0" w:color="auto"/>
              <w:right w:val="single" w:sz="4" w:space="0" w:color="auto"/>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tis. m</w:t>
            </w:r>
            <w:r w:rsidRPr="00E4788F">
              <w:rPr>
                <w:rFonts w:cs="Arial"/>
                <w:sz w:val="20"/>
                <w:szCs w:val="20"/>
                <w:vertAlign w:val="superscript"/>
              </w:rPr>
              <w:t>3</w:t>
            </w:r>
          </w:p>
        </w:tc>
        <w:tc>
          <w:tcPr>
            <w:tcW w:w="1280" w:type="dxa"/>
            <w:tcBorders>
              <w:top w:val="nil"/>
              <w:left w:val="nil"/>
              <w:bottom w:val="single" w:sz="4" w:space="0" w:color="auto"/>
              <w:right w:val="single" w:sz="4" w:space="0" w:color="auto"/>
            </w:tcBorders>
            <w:shd w:val="clear" w:color="auto" w:fill="DAEEF3"/>
            <w:vAlign w:val="center"/>
          </w:tcPr>
          <w:p w:rsidR="003F2921" w:rsidRPr="00E4788F" w:rsidRDefault="003F2921" w:rsidP="00D0020C">
            <w:pPr>
              <w:spacing w:after="0" w:line="240" w:lineRule="auto"/>
              <w:jc w:val="center"/>
              <w:rPr>
                <w:rFonts w:cs="Arial"/>
                <w:sz w:val="20"/>
                <w:szCs w:val="20"/>
              </w:rPr>
            </w:pPr>
            <w:r w:rsidRPr="00E4788F">
              <w:rPr>
                <w:rFonts w:cs="Arial"/>
                <w:sz w:val="20"/>
                <w:szCs w:val="20"/>
              </w:rPr>
              <w:t>MWh</w:t>
            </w:r>
          </w:p>
        </w:tc>
      </w:tr>
      <w:tr w:rsidR="003F2921" w:rsidRPr="00E4788F" w:rsidTr="00D0020C">
        <w:trPr>
          <w:trHeight w:val="525"/>
          <w:jc w:val="center"/>
        </w:trPr>
        <w:tc>
          <w:tcPr>
            <w:tcW w:w="1500" w:type="dxa"/>
            <w:tcBorders>
              <w:top w:val="single" w:sz="4" w:space="0" w:color="auto"/>
              <w:left w:val="single" w:sz="4" w:space="0" w:color="auto"/>
              <w:bottom w:val="single" w:sz="4" w:space="0" w:color="auto"/>
              <w:right w:val="single" w:sz="4" w:space="0" w:color="auto"/>
            </w:tcBorders>
            <w:vAlign w:val="center"/>
          </w:tcPr>
          <w:p w:rsidR="003F2921" w:rsidRPr="00E4788F" w:rsidRDefault="003F2921" w:rsidP="00D0020C">
            <w:pPr>
              <w:spacing w:after="0" w:line="240" w:lineRule="auto"/>
              <w:rPr>
                <w:rFonts w:cs="Arial"/>
                <w:b/>
                <w:bCs/>
                <w:sz w:val="20"/>
                <w:szCs w:val="20"/>
              </w:rPr>
            </w:pPr>
            <w:r w:rsidRPr="00E4788F">
              <w:rPr>
                <w:rFonts w:cs="Arial"/>
                <w:b/>
                <w:bCs/>
                <w:sz w:val="20"/>
                <w:szCs w:val="20"/>
              </w:rPr>
              <w:t>Česká republika</w:t>
            </w:r>
          </w:p>
        </w:tc>
        <w:tc>
          <w:tcPr>
            <w:tcW w:w="130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3 554 545 </w:t>
            </w:r>
          </w:p>
        </w:tc>
        <w:tc>
          <w:tcPr>
            <w:tcW w:w="126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41 046 432 </w:t>
            </w:r>
          </w:p>
        </w:tc>
        <w:tc>
          <w:tcPr>
            <w:tcW w:w="126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133 228 </w:t>
            </w:r>
          </w:p>
        </w:tc>
        <w:tc>
          <w:tcPr>
            <w:tcW w:w="126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10 879 </w:t>
            </w:r>
          </w:p>
        </w:tc>
        <w:tc>
          <w:tcPr>
            <w:tcW w:w="128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4 697 047 </w:t>
            </w:r>
          </w:p>
        </w:tc>
        <w:tc>
          <w:tcPr>
            <w:tcW w:w="1280" w:type="dxa"/>
            <w:tcBorders>
              <w:top w:val="single" w:sz="4" w:space="0" w:color="auto"/>
              <w:left w:val="nil"/>
              <w:bottom w:val="single" w:sz="4" w:space="0" w:color="auto"/>
              <w:right w:val="single" w:sz="4" w:space="0" w:color="auto"/>
            </w:tcBorders>
            <w:noWrap/>
            <w:vAlign w:val="center"/>
          </w:tcPr>
          <w:p w:rsidR="003F2921" w:rsidRPr="00E4788F" w:rsidRDefault="003F2921" w:rsidP="00D0020C">
            <w:pPr>
              <w:spacing w:after="0" w:line="240" w:lineRule="auto"/>
              <w:jc w:val="right"/>
              <w:rPr>
                <w:rFonts w:cs="Arial"/>
                <w:b/>
                <w:bCs/>
                <w:sz w:val="20"/>
                <w:szCs w:val="20"/>
              </w:rPr>
            </w:pPr>
            <w:r w:rsidRPr="00E4788F">
              <w:rPr>
                <w:rFonts w:cs="Arial"/>
                <w:b/>
                <w:bCs/>
                <w:sz w:val="20"/>
                <w:szCs w:val="20"/>
              </w:rPr>
              <w:t xml:space="preserve">46 044 351 </w:t>
            </w:r>
          </w:p>
        </w:tc>
      </w:tr>
      <w:tr w:rsidR="003F2921" w:rsidRPr="00E4788F" w:rsidTr="00D0020C">
        <w:trPr>
          <w:trHeight w:val="240"/>
          <w:jc w:val="center"/>
        </w:trPr>
        <w:tc>
          <w:tcPr>
            <w:tcW w:w="1500" w:type="dxa"/>
            <w:tcBorders>
              <w:top w:val="single" w:sz="4" w:space="0" w:color="auto"/>
              <w:left w:val="single" w:sz="4" w:space="0" w:color="auto"/>
              <w:bottom w:val="single" w:sz="4" w:space="0" w:color="auto"/>
              <w:right w:val="single" w:sz="4" w:space="0" w:color="auto"/>
            </w:tcBorders>
            <w:noWrap/>
            <w:vAlign w:val="bottom"/>
          </w:tcPr>
          <w:p w:rsidR="003F2921" w:rsidRPr="00E4788F" w:rsidRDefault="003F2921" w:rsidP="00D0020C">
            <w:pPr>
              <w:spacing w:after="0" w:line="240" w:lineRule="auto"/>
              <w:ind w:firstLineChars="100" w:firstLine="201"/>
              <w:rPr>
                <w:rFonts w:cs="Arial"/>
                <w:b/>
                <w:sz w:val="20"/>
                <w:szCs w:val="20"/>
              </w:rPr>
            </w:pPr>
            <w:r w:rsidRPr="00E4788F">
              <w:rPr>
                <w:rFonts w:cs="Arial"/>
                <w:b/>
                <w:sz w:val="20"/>
                <w:szCs w:val="20"/>
              </w:rPr>
              <w:t>Středočeský</w:t>
            </w:r>
          </w:p>
        </w:tc>
        <w:tc>
          <w:tcPr>
            <w:tcW w:w="130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166 996 </w:t>
            </w:r>
          </w:p>
        </w:tc>
        <w:tc>
          <w:tcPr>
            <w:tcW w:w="126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4 519 688 </w:t>
            </w:r>
          </w:p>
        </w:tc>
        <w:tc>
          <w:tcPr>
            <w:tcW w:w="126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32 618 </w:t>
            </w:r>
          </w:p>
        </w:tc>
        <w:tc>
          <w:tcPr>
            <w:tcW w:w="1260" w:type="dxa"/>
            <w:tcBorders>
              <w:top w:val="single" w:sz="4" w:space="0" w:color="auto"/>
              <w:left w:val="nil"/>
              <w:bottom w:val="single" w:sz="4" w:space="0" w:color="auto"/>
              <w:right w:val="nil"/>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1 809 </w:t>
            </w:r>
          </w:p>
        </w:tc>
        <w:tc>
          <w:tcPr>
            <w:tcW w:w="1280" w:type="dxa"/>
            <w:tcBorders>
              <w:top w:val="single" w:sz="4" w:space="0" w:color="auto"/>
              <w:left w:val="single" w:sz="4" w:space="0" w:color="auto"/>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649 353 </w:t>
            </w:r>
          </w:p>
        </w:tc>
        <w:tc>
          <w:tcPr>
            <w:tcW w:w="128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5 194 229 </w:t>
            </w:r>
          </w:p>
        </w:tc>
      </w:tr>
      <w:tr w:rsidR="003F2921" w:rsidRPr="00E4788F" w:rsidTr="00D0020C">
        <w:trPr>
          <w:trHeight w:val="240"/>
          <w:jc w:val="center"/>
        </w:trPr>
        <w:tc>
          <w:tcPr>
            <w:tcW w:w="1500" w:type="dxa"/>
            <w:tcBorders>
              <w:top w:val="single" w:sz="4" w:space="0" w:color="auto"/>
              <w:left w:val="single" w:sz="4" w:space="0" w:color="auto"/>
              <w:bottom w:val="single" w:sz="4" w:space="0" w:color="auto"/>
              <w:right w:val="single" w:sz="4" w:space="0" w:color="auto"/>
            </w:tcBorders>
            <w:noWrap/>
            <w:vAlign w:val="bottom"/>
          </w:tcPr>
          <w:p w:rsidR="003F2921" w:rsidRPr="00E4788F" w:rsidRDefault="003F2921" w:rsidP="00D0020C">
            <w:pPr>
              <w:spacing w:after="0" w:line="240" w:lineRule="auto"/>
              <w:ind w:firstLineChars="100" w:firstLine="201"/>
              <w:rPr>
                <w:rFonts w:cs="Arial"/>
                <w:b/>
                <w:sz w:val="20"/>
                <w:szCs w:val="20"/>
              </w:rPr>
            </w:pPr>
            <w:r w:rsidRPr="00E4788F">
              <w:rPr>
                <w:rFonts w:cs="Arial"/>
                <w:b/>
                <w:sz w:val="20"/>
                <w:szCs w:val="20"/>
              </w:rPr>
              <w:t>Ústecký</w:t>
            </w:r>
          </w:p>
        </w:tc>
        <w:tc>
          <w:tcPr>
            <w:tcW w:w="130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4 562 </w:t>
            </w:r>
          </w:p>
        </w:tc>
        <w:tc>
          <w:tcPr>
            <w:tcW w:w="126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21 147 015 </w:t>
            </w:r>
          </w:p>
        </w:tc>
        <w:tc>
          <w:tcPr>
            <w:tcW w:w="126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7 699 </w:t>
            </w:r>
          </w:p>
        </w:tc>
        <w:tc>
          <w:tcPr>
            <w:tcW w:w="1260" w:type="dxa"/>
            <w:tcBorders>
              <w:top w:val="single" w:sz="4" w:space="0" w:color="auto"/>
              <w:left w:val="nil"/>
              <w:bottom w:val="single" w:sz="4" w:space="0" w:color="auto"/>
              <w:right w:val="nil"/>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3 085 </w:t>
            </w:r>
          </w:p>
        </w:tc>
        <w:tc>
          <w:tcPr>
            <w:tcW w:w="1280" w:type="dxa"/>
            <w:tcBorders>
              <w:top w:val="single" w:sz="4" w:space="0" w:color="auto"/>
              <w:left w:val="single" w:sz="4" w:space="0" w:color="auto"/>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586 224 </w:t>
            </w:r>
          </w:p>
        </w:tc>
        <w:tc>
          <w:tcPr>
            <w:tcW w:w="1280" w:type="dxa"/>
            <w:tcBorders>
              <w:top w:val="single" w:sz="4" w:space="0" w:color="auto"/>
              <w:left w:val="nil"/>
              <w:bottom w:val="single" w:sz="4"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7 848 490 </w:t>
            </w:r>
          </w:p>
        </w:tc>
      </w:tr>
      <w:tr w:rsidR="003F2921" w:rsidRPr="00E4788F" w:rsidTr="002910EC">
        <w:trPr>
          <w:trHeight w:val="240"/>
          <w:jc w:val="center"/>
        </w:trPr>
        <w:tc>
          <w:tcPr>
            <w:tcW w:w="1500" w:type="dxa"/>
            <w:tcBorders>
              <w:top w:val="single" w:sz="4" w:space="0" w:color="auto"/>
              <w:left w:val="single" w:sz="4" w:space="0" w:color="auto"/>
              <w:bottom w:val="single" w:sz="8" w:space="0" w:color="auto"/>
              <w:right w:val="single" w:sz="4" w:space="0" w:color="auto"/>
            </w:tcBorders>
            <w:noWrap/>
            <w:vAlign w:val="bottom"/>
          </w:tcPr>
          <w:p w:rsidR="003F2921" w:rsidRPr="00E4788F" w:rsidRDefault="003F2921" w:rsidP="00D0020C">
            <w:pPr>
              <w:spacing w:after="0" w:line="240" w:lineRule="auto"/>
              <w:ind w:firstLineChars="100" w:firstLine="201"/>
              <w:rPr>
                <w:rFonts w:cs="Arial"/>
                <w:b/>
                <w:sz w:val="20"/>
                <w:szCs w:val="20"/>
              </w:rPr>
            </w:pPr>
            <w:r w:rsidRPr="00E4788F">
              <w:rPr>
                <w:rFonts w:cs="Arial"/>
                <w:b/>
                <w:sz w:val="20"/>
                <w:szCs w:val="20"/>
              </w:rPr>
              <w:t>Liberecký</w:t>
            </w:r>
          </w:p>
        </w:tc>
        <w:tc>
          <w:tcPr>
            <w:tcW w:w="1300" w:type="dxa"/>
            <w:tcBorders>
              <w:top w:val="single" w:sz="4" w:space="0" w:color="auto"/>
              <w:left w:val="nil"/>
              <w:bottom w:val="single" w:sz="8"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393 </w:t>
            </w:r>
          </w:p>
        </w:tc>
        <w:tc>
          <w:tcPr>
            <w:tcW w:w="1260" w:type="dxa"/>
            <w:tcBorders>
              <w:top w:val="single" w:sz="4" w:space="0" w:color="auto"/>
              <w:left w:val="nil"/>
              <w:bottom w:val="single" w:sz="8"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21 334 </w:t>
            </w:r>
          </w:p>
        </w:tc>
        <w:tc>
          <w:tcPr>
            <w:tcW w:w="1260" w:type="dxa"/>
            <w:tcBorders>
              <w:top w:val="single" w:sz="4" w:space="0" w:color="auto"/>
              <w:left w:val="nil"/>
              <w:bottom w:val="single" w:sz="8"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4 717 </w:t>
            </w:r>
          </w:p>
        </w:tc>
        <w:tc>
          <w:tcPr>
            <w:tcW w:w="1260" w:type="dxa"/>
            <w:tcBorders>
              <w:top w:val="single" w:sz="4" w:space="0" w:color="auto"/>
              <w:left w:val="nil"/>
              <w:bottom w:val="single" w:sz="8" w:space="0" w:color="auto"/>
              <w:right w:val="nil"/>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5 </w:t>
            </w:r>
          </w:p>
        </w:tc>
        <w:tc>
          <w:tcPr>
            <w:tcW w:w="1280" w:type="dxa"/>
            <w:tcBorders>
              <w:top w:val="single" w:sz="4" w:space="0" w:color="auto"/>
              <w:left w:val="single" w:sz="4" w:space="0" w:color="auto"/>
              <w:bottom w:val="single" w:sz="8"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208 629 </w:t>
            </w:r>
          </w:p>
        </w:tc>
        <w:tc>
          <w:tcPr>
            <w:tcW w:w="1280" w:type="dxa"/>
            <w:tcBorders>
              <w:top w:val="single" w:sz="4" w:space="0" w:color="auto"/>
              <w:left w:val="nil"/>
              <w:bottom w:val="single" w:sz="8" w:space="0" w:color="auto"/>
              <w:right w:val="single" w:sz="4" w:space="0" w:color="auto"/>
            </w:tcBorders>
            <w:noWrap/>
            <w:vAlign w:val="bottom"/>
          </w:tcPr>
          <w:p w:rsidR="003F2921" w:rsidRPr="00E4788F" w:rsidRDefault="003F2921" w:rsidP="00D0020C">
            <w:pPr>
              <w:spacing w:after="0" w:line="240" w:lineRule="auto"/>
              <w:jc w:val="right"/>
              <w:rPr>
                <w:rFonts w:cs="Arial"/>
                <w:sz w:val="20"/>
                <w:szCs w:val="20"/>
              </w:rPr>
            </w:pPr>
            <w:r w:rsidRPr="00E4788F">
              <w:rPr>
                <w:rFonts w:cs="Arial"/>
                <w:sz w:val="20"/>
                <w:szCs w:val="20"/>
              </w:rPr>
              <w:t xml:space="preserve">1 349 167 </w:t>
            </w:r>
          </w:p>
        </w:tc>
      </w:tr>
      <w:tr w:rsidR="003F2921" w:rsidRPr="00E4788F" w:rsidTr="002910EC">
        <w:trPr>
          <w:trHeight w:val="150"/>
          <w:jc w:val="center"/>
        </w:trPr>
        <w:tc>
          <w:tcPr>
            <w:tcW w:w="1500" w:type="dxa"/>
            <w:tcBorders>
              <w:top w:val="nil"/>
              <w:left w:val="single" w:sz="4" w:space="0" w:color="auto"/>
              <w:bottom w:val="nil"/>
              <w:right w:val="nil"/>
            </w:tcBorders>
            <w:noWrap/>
            <w:vAlign w:val="bottom"/>
          </w:tcPr>
          <w:p w:rsidR="003F2921" w:rsidRPr="00E4788F" w:rsidRDefault="003F2921" w:rsidP="00D0020C">
            <w:pPr>
              <w:spacing w:after="0" w:line="240" w:lineRule="auto"/>
              <w:rPr>
                <w:rFonts w:ascii="Arial" w:hAnsi="Arial" w:cs="Arial"/>
                <w:b/>
                <w:sz w:val="16"/>
                <w:szCs w:val="16"/>
              </w:rPr>
            </w:pPr>
          </w:p>
        </w:tc>
        <w:tc>
          <w:tcPr>
            <w:tcW w:w="1300" w:type="dxa"/>
            <w:tcBorders>
              <w:top w:val="nil"/>
              <w:left w:val="nil"/>
              <w:bottom w:val="nil"/>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nil"/>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nil"/>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60" w:type="dxa"/>
            <w:tcBorders>
              <w:top w:val="nil"/>
              <w:left w:val="nil"/>
              <w:bottom w:val="nil"/>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80" w:type="dxa"/>
            <w:tcBorders>
              <w:top w:val="nil"/>
              <w:left w:val="nil"/>
              <w:bottom w:val="nil"/>
              <w:right w:val="nil"/>
            </w:tcBorders>
            <w:noWrap/>
            <w:vAlign w:val="bottom"/>
          </w:tcPr>
          <w:p w:rsidR="003F2921" w:rsidRPr="00E4788F" w:rsidRDefault="003F2921" w:rsidP="00D0020C">
            <w:pPr>
              <w:spacing w:after="0" w:line="240" w:lineRule="auto"/>
              <w:rPr>
                <w:rFonts w:ascii="Arial" w:hAnsi="Arial" w:cs="Arial"/>
                <w:sz w:val="16"/>
                <w:szCs w:val="16"/>
              </w:rPr>
            </w:pPr>
          </w:p>
        </w:tc>
        <w:tc>
          <w:tcPr>
            <w:tcW w:w="1280" w:type="dxa"/>
            <w:tcBorders>
              <w:top w:val="nil"/>
              <w:left w:val="nil"/>
              <w:bottom w:val="nil"/>
              <w:right w:val="single" w:sz="4" w:space="0" w:color="auto"/>
            </w:tcBorders>
            <w:noWrap/>
            <w:vAlign w:val="bottom"/>
          </w:tcPr>
          <w:p w:rsidR="003F2921" w:rsidRPr="00E4788F" w:rsidRDefault="003F2921" w:rsidP="00D0020C">
            <w:pPr>
              <w:spacing w:after="0" w:line="240" w:lineRule="auto"/>
              <w:rPr>
                <w:rFonts w:ascii="Arial" w:hAnsi="Arial" w:cs="Arial"/>
                <w:sz w:val="16"/>
                <w:szCs w:val="16"/>
              </w:rPr>
            </w:pPr>
          </w:p>
        </w:tc>
      </w:tr>
      <w:tr w:rsidR="003F2921" w:rsidRPr="00E4788F" w:rsidTr="002910EC">
        <w:trPr>
          <w:trHeight w:val="675"/>
          <w:jc w:val="center"/>
        </w:trPr>
        <w:tc>
          <w:tcPr>
            <w:tcW w:w="4060" w:type="dxa"/>
            <w:gridSpan w:val="3"/>
            <w:tcBorders>
              <w:top w:val="nil"/>
              <w:left w:val="single" w:sz="4" w:space="0" w:color="auto"/>
              <w:bottom w:val="single" w:sz="4" w:space="0" w:color="auto"/>
              <w:right w:val="nil"/>
            </w:tcBorders>
          </w:tcPr>
          <w:p w:rsidR="003F2921" w:rsidRPr="00E4788F" w:rsidRDefault="003F2921" w:rsidP="00D0020C">
            <w:pPr>
              <w:spacing w:after="0" w:line="240" w:lineRule="auto"/>
              <w:rPr>
                <w:rFonts w:cs="Arial"/>
                <w:b/>
                <w:i/>
                <w:sz w:val="20"/>
                <w:szCs w:val="20"/>
              </w:rPr>
            </w:pPr>
            <w:r w:rsidRPr="00E4788F">
              <w:rPr>
                <w:rFonts w:cs="Arial"/>
                <w:b/>
                <w:i/>
                <w:sz w:val="20"/>
                <w:szCs w:val="20"/>
                <w:vertAlign w:val="superscript"/>
              </w:rPr>
              <w:t>*)</w:t>
            </w:r>
            <w:r w:rsidRPr="00E4788F">
              <w:rPr>
                <w:rFonts w:cs="Arial"/>
                <w:b/>
                <w:i/>
                <w:sz w:val="20"/>
                <w:szCs w:val="20"/>
              </w:rPr>
              <w:t xml:space="preserve"> předběžné údaje; výběr podniků</w:t>
            </w:r>
            <w:r>
              <w:t xml:space="preserve"> </w:t>
            </w:r>
            <w:r>
              <w:rPr>
                <w:rFonts w:cs="Arial"/>
                <w:b/>
                <w:i/>
                <w:sz w:val="20"/>
                <w:szCs w:val="20"/>
              </w:rPr>
              <w:t xml:space="preserve">s 20–99  </w:t>
            </w:r>
            <w:r w:rsidRPr="002B288B">
              <w:rPr>
                <w:rFonts w:cs="Arial"/>
                <w:b/>
                <w:i/>
                <w:sz w:val="20"/>
                <w:szCs w:val="20"/>
              </w:rPr>
              <w:t>zaměstnanci a všechny</w:t>
            </w:r>
            <w:r>
              <w:rPr>
                <w:rFonts w:cs="Arial"/>
                <w:b/>
                <w:i/>
                <w:sz w:val="20"/>
                <w:szCs w:val="20"/>
              </w:rPr>
              <w:t xml:space="preserve"> podniky se 100 a </w:t>
            </w:r>
            <w:r w:rsidRPr="00E4788F">
              <w:rPr>
                <w:rFonts w:cs="Arial"/>
                <w:b/>
                <w:i/>
                <w:sz w:val="20"/>
                <w:szCs w:val="20"/>
              </w:rPr>
              <w:t xml:space="preserve">více zaměstnanci </w:t>
            </w:r>
          </w:p>
        </w:tc>
        <w:tc>
          <w:tcPr>
            <w:tcW w:w="1260" w:type="dxa"/>
            <w:tcBorders>
              <w:top w:val="nil"/>
              <w:left w:val="nil"/>
              <w:bottom w:val="single" w:sz="4" w:space="0" w:color="auto"/>
              <w:right w:val="nil"/>
            </w:tcBorders>
          </w:tcPr>
          <w:p w:rsidR="003F2921" w:rsidRPr="00E4788F" w:rsidRDefault="003F2921" w:rsidP="00D0020C">
            <w:pPr>
              <w:spacing w:after="0" w:line="240" w:lineRule="auto"/>
              <w:rPr>
                <w:rFonts w:ascii="Arial" w:hAnsi="Arial" w:cs="Arial"/>
                <w:sz w:val="16"/>
                <w:szCs w:val="16"/>
              </w:rPr>
            </w:pPr>
          </w:p>
        </w:tc>
        <w:tc>
          <w:tcPr>
            <w:tcW w:w="3820" w:type="dxa"/>
            <w:gridSpan w:val="3"/>
            <w:tcBorders>
              <w:top w:val="nil"/>
              <w:left w:val="nil"/>
              <w:bottom w:val="single" w:sz="4" w:space="0" w:color="auto"/>
              <w:right w:val="single" w:sz="4" w:space="0" w:color="auto"/>
            </w:tcBorders>
          </w:tcPr>
          <w:p w:rsidR="003F2921" w:rsidRPr="00E4788F" w:rsidRDefault="003F2921" w:rsidP="00D0020C">
            <w:pPr>
              <w:spacing w:after="0" w:line="240" w:lineRule="auto"/>
              <w:ind w:firstLineChars="300" w:firstLine="480"/>
              <w:rPr>
                <w:rFonts w:ascii="Arial" w:hAnsi="Arial" w:cs="Arial"/>
                <w:i/>
                <w:iCs/>
                <w:sz w:val="16"/>
                <w:szCs w:val="16"/>
              </w:rPr>
            </w:pPr>
          </w:p>
        </w:tc>
      </w:tr>
    </w:tbl>
    <w:p w:rsidR="003F2921" w:rsidRDefault="003F2921" w:rsidP="00E30235">
      <w:pPr>
        <w:spacing w:line="276" w:lineRule="auto"/>
        <w:rPr>
          <w:i/>
          <w:sz w:val="20"/>
          <w:szCs w:val="20"/>
        </w:rPr>
      </w:pPr>
      <w:r>
        <w:rPr>
          <w:i/>
          <w:sz w:val="20"/>
          <w:szCs w:val="20"/>
        </w:rPr>
        <w:t xml:space="preserve">            </w:t>
      </w:r>
      <w:r w:rsidRPr="002B288B">
        <w:rPr>
          <w:i/>
          <w:sz w:val="20"/>
          <w:szCs w:val="20"/>
        </w:rPr>
        <w:t>Zdroj: Statistická ročenka Libereckého kraje 2013</w:t>
      </w:r>
    </w:p>
    <w:p w:rsidR="003F2921" w:rsidRDefault="003F2921" w:rsidP="00E30235">
      <w:pPr>
        <w:spacing w:line="276" w:lineRule="auto"/>
        <w:rPr>
          <w:szCs w:val="24"/>
        </w:rPr>
      </w:pPr>
      <w:r>
        <w:rPr>
          <w:i/>
          <w:szCs w:val="24"/>
        </w:rPr>
        <w:br/>
      </w:r>
      <w:r w:rsidRPr="005531CC">
        <w:rPr>
          <w:szCs w:val="24"/>
        </w:rPr>
        <w:t>Energetika:     E19 - Transformovna Doksy, PUR01 - Vedení VVN 400kV – úsek hranice LK – TR Babylon – Hamr na Jezeře, E3 - Vedení VVN 110kV – úsek TR Babylon – hranice LK (TR Úštěk), CLTI01 - Vedení VN 22kV – Doksy, E4 - Vedení VVN 110kV úsek – úsek TR Babylon – hranice LK (TR Děčín), E6 - Vedení VVN 110kV úsek – úsek TR Babylon – TR Česká Lípa Dubice, E5 - Vedení VVN 110kV úsek – úsek TR Babylon – TR Doksy, E7 - Vedení VVN 110kV úsek – úsek Česká Lípa Sever – TR Nový Bor.</w:t>
      </w:r>
    </w:p>
    <w:p w:rsidR="003F2921" w:rsidRPr="002B288B" w:rsidRDefault="003F2921" w:rsidP="00E30235">
      <w:pPr>
        <w:spacing w:line="276" w:lineRule="auto"/>
        <w:rPr>
          <w:szCs w:val="24"/>
        </w:rPr>
      </w:pPr>
      <w:r w:rsidRPr="00D3740C">
        <w:rPr>
          <w:szCs w:val="24"/>
        </w:rPr>
        <w:t>Na území LAG Podralsko se nenachází žádné významné v</w:t>
      </w:r>
      <w:r>
        <w:rPr>
          <w:szCs w:val="24"/>
        </w:rPr>
        <w:t xml:space="preserve">odní nebo větrné elektrárny, </w:t>
      </w:r>
      <w:r w:rsidRPr="00D3740C">
        <w:rPr>
          <w:szCs w:val="24"/>
        </w:rPr>
        <w:t>jsou zde však dvě obří sluneční elektrárny v Ralsku a Mimoni, které mají dohromady instalovaný výkon bezmála 56 MW.</w:t>
      </w:r>
      <w:r>
        <w:rPr>
          <w:szCs w:val="24"/>
        </w:rPr>
        <w:t xml:space="preserve">  Elektrárna v Mimoni byla postavena a spuštěna v roce 2010. Solární elektrárna obsahuje 93 240 polykrystalických panelů, její výkon je 17,5 MW a roční výroba je 17,6 GWh. Elektrárna dokáže zásobovat až 4 500 domácností v Severních Čechách. Instalováno je 33 trafostanic a 9 rozvoden. Fotovoltaická elektrárna Ralsko Ra 1 má instalovaný výkon 38,3 MW a od svého spuštění v prosinci 2010 je největší sluneční elektrárnou v ČR. Je také 51. Největší FVE na světě.  Další větší fotovoltaickou elektrárnou je elektrárna ve </w:t>
      </w:r>
      <w:r w:rsidRPr="005531CC">
        <w:rPr>
          <w:szCs w:val="24"/>
        </w:rPr>
        <w:t>Stráž</w:t>
      </w:r>
      <w:r>
        <w:rPr>
          <w:szCs w:val="24"/>
        </w:rPr>
        <w:t>i</w:t>
      </w:r>
      <w:r w:rsidRPr="005531CC">
        <w:rPr>
          <w:szCs w:val="24"/>
        </w:rPr>
        <w:t xml:space="preserve"> pod Ralskem (inst. výkon 5 MW).</w:t>
      </w:r>
      <w:r>
        <w:rPr>
          <w:szCs w:val="24"/>
        </w:rPr>
        <w:t xml:space="preserve"> Fotovoltaické elektrárny se nachází i v Dubé a v Jablonném v Podještědí.</w:t>
      </w:r>
    </w:p>
    <w:p w:rsidR="003F2921" w:rsidRPr="00FB776C" w:rsidRDefault="003F2921" w:rsidP="00C61446">
      <w:pPr>
        <w:keepNext/>
        <w:keepLines/>
        <w:spacing w:after="0" w:line="240" w:lineRule="auto"/>
        <w:jc w:val="left"/>
        <w:rPr>
          <w:b/>
        </w:rPr>
      </w:pPr>
      <w:r w:rsidRPr="00FB776C">
        <w:rPr>
          <w:b/>
        </w:rPr>
        <w:t>SWOT analýza oblasti životní prostředí</w:t>
      </w:r>
    </w:p>
    <w:p w:rsidR="003F2921" w:rsidRDefault="003F2921" w:rsidP="001D3E6A">
      <w:pPr>
        <w:spacing w:after="0" w:line="276" w:lineRule="auto"/>
        <w:rPr>
          <w:b/>
          <w:szCs w:val="24"/>
        </w:rPr>
      </w:pPr>
    </w:p>
    <w:p w:rsidR="003F2921" w:rsidRDefault="003F2921" w:rsidP="001D3E6A">
      <w:pPr>
        <w:spacing w:after="0" w:line="276" w:lineRule="auto"/>
        <w:rPr>
          <w:b/>
          <w:szCs w:val="24"/>
        </w:rPr>
      </w:pPr>
      <w:r w:rsidRPr="00A649D6">
        <w:rPr>
          <w:b/>
          <w:szCs w:val="24"/>
        </w:rPr>
        <w:t>Silné stránky</w:t>
      </w:r>
    </w:p>
    <w:p w:rsidR="003F2921" w:rsidRPr="00FB776C" w:rsidRDefault="003F2921" w:rsidP="00011192">
      <w:pPr>
        <w:numPr>
          <w:ilvl w:val="0"/>
          <w:numId w:val="86"/>
        </w:numPr>
        <w:spacing w:after="0" w:line="276" w:lineRule="auto"/>
      </w:pPr>
      <w:r w:rsidRPr="00FB776C">
        <w:t>Velké celistvé území</w:t>
      </w:r>
    </w:p>
    <w:p w:rsidR="003F2921" w:rsidRPr="00FB776C" w:rsidRDefault="003F2921" w:rsidP="00011192">
      <w:pPr>
        <w:pStyle w:val="Odstavecseseznamem1"/>
        <w:numPr>
          <w:ilvl w:val="0"/>
          <w:numId w:val="87"/>
        </w:numPr>
        <w:spacing w:line="276" w:lineRule="auto"/>
        <w:rPr>
          <w:rFonts w:ascii="Calibri" w:hAnsi="Calibri" w:cs="Times New Roman"/>
          <w:sz w:val="22"/>
          <w:szCs w:val="22"/>
        </w:rPr>
      </w:pPr>
      <w:r w:rsidRPr="00FB776C">
        <w:rPr>
          <w:rFonts w:ascii="Calibri" w:hAnsi="Calibri" w:cs="Times New Roman"/>
          <w:sz w:val="22"/>
          <w:szCs w:val="22"/>
        </w:rPr>
        <w:t xml:space="preserve">Poměrně dobrá kvalita ovzduší </w:t>
      </w:r>
    </w:p>
    <w:p w:rsidR="003F2921" w:rsidRPr="00FB776C" w:rsidRDefault="003F2921" w:rsidP="00011192">
      <w:pPr>
        <w:pStyle w:val="Odstavecseseznamem1"/>
        <w:numPr>
          <w:ilvl w:val="0"/>
          <w:numId w:val="88"/>
        </w:numPr>
        <w:spacing w:line="276" w:lineRule="auto"/>
        <w:jc w:val="both"/>
        <w:rPr>
          <w:rFonts w:ascii="Calibri" w:hAnsi="Calibri" w:cs="Times New Roman"/>
          <w:sz w:val="22"/>
          <w:szCs w:val="22"/>
        </w:rPr>
      </w:pPr>
      <w:r w:rsidRPr="00FB776C">
        <w:rPr>
          <w:rFonts w:ascii="Calibri" w:hAnsi="Calibri" w:cs="Times New Roman"/>
          <w:sz w:val="22"/>
          <w:szCs w:val="22"/>
        </w:rPr>
        <w:t>Legislativní ochrana významných přírodních hodnot (CHKO České středohoří, CHKO Lužické hory, CHKO Kokořínsko, NATURA 2000,…)</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cs="Times New Roman"/>
          <w:sz w:val="22"/>
          <w:szCs w:val="22"/>
        </w:rPr>
        <w:t>Nárůst třídění odpadu a rozšíření sběrných míst v obcích</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sz w:val="22"/>
          <w:szCs w:val="22"/>
        </w:rPr>
        <w:t>Vzrůstající plocha trvalých travních porostů a lesů</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sz w:val="22"/>
          <w:szCs w:val="22"/>
        </w:rPr>
        <w:t>Pravidelný úklid a údržba řeky Ploučnice a okolních ploch</w:t>
      </w:r>
    </w:p>
    <w:p w:rsidR="003F2921" w:rsidRPr="00FB776C" w:rsidRDefault="003F2921" w:rsidP="00011192">
      <w:pPr>
        <w:numPr>
          <w:ilvl w:val="0"/>
          <w:numId w:val="89"/>
        </w:numPr>
        <w:spacing w:line="252" w:lineRule="auto"/>
        <w:jc w:val="left"/>
        <w:rPr>
          <w:kern w:val="1"/>
          <w:lang w:eastAsia="hi-IN" w:bidi="hi-IN"/>
        </w:rPr>
      </w:pPr>
      <w:r w:rsidRPr="00FB776C">
        <w:rPr>
          <w:kern w:val="1"/>
          <w:lang w:eastAsia="hi-IN" w:bidi="hi-IN"/>
        </w:rPr>
        <w:t>Dostatečné zásoby podzemních vod</w:t>
      </w:r>
    </w:p>
    <w:p w:rsidR="003F2921" w:rsidRPr="00537164" w:rsidRDefault="003F2921" w:rsidP="001D3E6A">
      <w:pPr>
        <w:spacing w:after="0" w:line="276" w:lineRule="auto"/>
        <w:rPr>
          <w:b/>
        </w:rPr>
      </w:pPr>
      <w:r w:rsidRPr="00537164">
        <w:rPr>
          <w:b/>
        </w:rPr>
        <w:t>Slabé strán</w:t>
      </w:r>
      <w:r>
        <w:rPr>
          <w:b/>
        </w:rPr>
        <w:t>ky</w:t>
      </w:r>
    </w:p>
    <w:p w:rsidR="003F2921" w:rsidRPr="00F50E73" w:rsidRDefault="003F2921" w:rsidP="00011192">
      <w:pPr>
        <w:numPr>
          <w:ilvl w:val="0"/>
          <w:numId w:val="90"/>
        </w:numPr>
        <w:spacing w:after="0" w:line="276" w:lineRule="auto"/>
      </w:pPr>
      <w:r>
        <w:rPr>
          <w:szCs w:val="24"/>
        </w:rPr>
        <w:t>T</w:t>
      </w:r>
      <w:r w:rsidRPr="00A649D6">
        <w:rPr>
          <w:szCs w:val="24"/>
        </w:rPr>
        <w:t>éměř chybí zařízení na recyklaci odpadů</w:t>
      </w:r>
    </w:p>
    <w:p w:rsidR="003F2921" w:rsidRPr="00F50E73" w:rsidRDefault="003F2921" w:rsidP="00011192">
      <w:pPr>
        <w:numPr>
          <w:ilvl w:val="0"/>
          <w:numId w:val="90"/>
        </w:numPr>
        <w:spacing w:after="0" w:line="276" w:lineRule="auto"/>
      </w:pPr>
      <w:r>
        <w:rPr>
          <w:szCs w:val="24"/>
        </w:rPr>
        <w:t>Nárůst produkce komunálního odpadu</w:t>
      </w:r>
    </w:p>
    <w:p w:rsidR="003F2921" w:rsidRPr="00F50E73" w:rsidRDefault="003F2921" w:rsidP="008F0820">
      <w:pPr>
        <w:numPr>
          <w:ilvl w:val="0"/>
          <w:numId w:val="90"/>
        </w:numPr>
        <w:spacing w:after="0" w:line="276" w:lineRule="auto"/>
        <w:ind w:left="714" w:hanging="357"/>
        <w:jc w:val="left"/>
      </w:pPr>
      <w:r w:rsidRPr="00F50E73">
        <w:t>Vysoký podíl domů vytápěných uhlím</w:t>
      </w:r>
    </w:p>
    <w:p w:rsidR="003F2921" w:rsidRPr="00537164" w:rsidRDefault="003F2921" w:rsidP="00011192">
      <w:pPr>
        <w:numPr>
          <w:ilvl w:val="0"/>
          <w:numId w:val="90"/>
        </w:numPr>
        <w:spacing w:after="0" w:line="276" w:lineRule="auto"/>
      </w:pPr>
      <w:r>
        <w:t>Ohrožení velké části území povodněmi</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rPr>
      </w:pPr>
      <w:r w:rsidRPr="00FB776C">
        <w:rPr>
          <w:rFonts w:ascii="Calibri" w:hAnsi="Calibri" w:cs="Times New Roman"/>
          <w:sz w:val="22"/>
        </w:rPr>
        <w:t>Nedostatečná údržba a péče o veřejnou zeleň v některých místech území</w:t>
      </w:r>
    </w:p>
    <w:p w:rsidR="003F2921" w:rsidRPr="00537164" w:rsidRDefault="003F2921" w:rsidP="00011192">
      <w:pPr>
        <w:pStyle w:val="ListParagraph"/>
        <w:numPr>
          <w:ilvl w:val="0"/>
          <w:numId w:val="91"/>
        </w:numPr>
        <w:spacing w:after="0" w:line="276" w:lineRule="auto"/>
        <w:jc w:val="left"/>
        <w:rPr>
          <w:rFonts w:ascii="Times New Roman" w:hAnsi="Times New Roman"/>
          <w:sz w:val="24"/>
          <w:szCs w:val="24"/>
        </w:rPr>
      </w:pPr>
      <w:r w:rsidRPr="005554DF">
        <w:t>Ned</w:t>
      </w:r>
      <w:r>
        <w:t>ostatečné povědomí o ochraně ŽP</w:t>
      </w:r>
    </w:p>
    <w:p w:rsidR="003F2921" w:rsidRDefault="003F2921" w:rsidP="001D3E6A">
      <w:pPr>
        <w:pStyle w:val="ListParagraph"/>
        <w:spacing w:after="0" w:line="276" w:lineRule="auto"/>
        <w:ind w:left="0"/>
        <w:rPr>
          <w:rFonts w:ascii="Times New Roman" w:hAnsi="Times New Roman"/>
          <w:sz w:val="24"/>
          <w:szCs w:val="24"/>
        </w:rPr>
      </w:pPr>
    </w:p>
    <w:p w:rsidR="003F2921" w:rsidRPr="00537164" w:rsidRDefault="003F2921" w:rsidP="001D3E6A">
      <w:pPr>
        <w:pStyle w:val="ListParagraph"/>
        <w:spacing w:after="0" w:line="276" w:lineRule="auto"/>
        <w:ind w:left="0"/>
        <w:rPr>
          <w:b/>
        </w:rPr>
      </w:pPr>
      <w:r w:rsidRPr="00537164">
        <w:rPr>
          <w:b/>
        </w:rPr>
        <w:t>Přílež</w:t>
      </w:r>
      <w:r>
        <w:rPr>
          <w:b/>
        </w:rPr>
        <w:t>itosti</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cs="Times New Roman"/>
          <w:sz w:val="22"/>
          <w:szCs w:val="22"/>
        </w:rPr>
        <w:t>Využití a rozvoj potenciálu alternativních zdrojů energie (vodní, biomasa)</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cs="Times New Roman"/>
          <w:sz w:val="22"/>
          <w:szCs w:val="22"/>
        </w:rPr>
        <w:t>Zateplování domů a úspora energií</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cs="Times New Roman"/>
          <w:sz w:val="22"/>
          <w:szCs w:val="22"/>
        </w:rPr>
        <w:t xml:space="preserve">Spolupráce se zemědělci na údržbě krajiny </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cs="Times New Roman"/>
          <w:sz w:val="22"/>
          <w:szCs w:val="22"/>
        </w:rPr>
        <w:t>Výsadba a revitalizace zeleně na území obcí</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cs="Times New Roman"/>
          <w:sz w:val="22"/>
          <w:szCs w:val="22"/>
        </w:rPr>
        <w:t>Revitalizace a výsadba alejí, péče o památné stromy, solitéry</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sz w:val="22"/>
          <w:szCs w:val="22"/>
        </w:rPr>
        <w:t>Vhodné lokality pro umístění recyklačních zařízení</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sz w:val="22"/>
          <w:szCs w:val="22"/>
        </w:rPr>
        <w:t>Vhodné téma pro spolupráci</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sz w:val="22"/>
          <w:szCs w:val="22"/>
        </w:rPr>
        <w:t>Rozšíření enviro</w:t>
      </w:r>
      <w:r>
        <w:rPr>
          <w:rFonts w:ascii="Calibri" w:hAnsi="Calibri"/>
          <w:sz w:val="22"/>
          <w:szCs w:val="22"/>
        </w:rPr>
        <w:t>n</w:t>
      </w:r>
      <w:r w:rsidRPr="00FB776C">
        <w:rPr>
          <w:rFonts w:ascii="Calibri" w:hAnsi="Calibri"/>
          <w:sz w:val="22"/>
          <w:szCs w:val="22"/>
        </w:rPr>
        <w:t xml:space="preserve">mentálního vzdělávání </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B776C">
        <w:rPr>
          <w:rFonts w:ascii="Calibri" w:hAnsi="Calibri"/>
          <w:sz w:val="22"/>
          <w:szCs w:val="22"/>
        </w:rPr>
        <w:t>Zvyšování povědomí o ochraně ŽP</w:t>
      </w:r>
    </w:p>
    <w:p w:rsidR="003F2921" w:rsidRPr="00FB776C" w:rsidRDefault="003F2921" w:rsidP="001D3E6A">
      <w:pPr>
        <w:pStyle w:val="Odstavecseseznamem1"/>
        <w:spacing w:line="276" w:lineRule="auto"/>
        <w:ind w:left="0" w:right="-104"/>
        <w:rPr>
          <w:rFonts w:ascii="Calibri" w:hAnsi="Calibri"/>
          <w:sz w:val="22"/>
          <w:szCs w:val="22"/>
        </w:rPr>
      </w:pPr>
    </w:p>
    <w:p w:rsidR="003F2921" w:rsidRPr="00FB776C" w:rsidRDefault="003F2921" w:rsidP="001D3E6A">
      <w:pPr>
        <w:pStyle w:val="Odstavecseseznamem1"/>
        <w:spacing w:line="276" w:lineRule="auto"/>
        <w:ind w:left="0"/>
        <w:jc w:val="both"/>
        <w:rPr>
          <w:rFonts w:ascii="Calibri" w:hAnsi="Calibri"/>
          <w:b/>
          <w:sz w:val="22"/>
          <w:szCs w:val="22"/>
        </w:rPr>
      </w:pPr>
      <w:r w:rsidRPr="00FB776C">
        <w:rPr>
          <w:rFonts w:ascii="Calibri" w:hAnsi="Calibri"/>
          <w:b/>
          <w:sz w:val="22"/>
          <w:szCs w:val="22"/>
        </w:rPr>
        <w:t>Hrozby</w:t>
      </w:r>
    </w:p>
    <w:p w:rsidR="003F2921" w:rsidRPr="00FB776C" w:rsidRDefault="003F2921" w:rsidP="00011192">
      <w:pPr>
        <w:pStyle w:val="ListParagraph"/>
        <w:numPr>
          <w:ilvl w:val="0"/>
          <w:numId w:val="92"/>
        </w:numPr>
        <w:spacing w:after="0" w:line="276" w:lineRule="auto"/>
      </w:pPr>
      <w:r w:rsidRPr="00FB776C">
        <w:t>Zvýšení znečištění v obcích kvůli spalování uhlí a komunálního odpadu v sídlech</w:t>
      </w:r>
    </w:p>
    <w:p w:rsidR="003F2921" w:rsidRPr="00FB776C" w:rsidRDefault="003F2921" w:rsidP="00011192">
      <w:pPr>
        <w:pStyle w:val="ListParagraph"/>
        <w:numPr>
          <w:ilvl w:val="0"/>
          <w:numId w:val="93"/>
        </w:numPr>
        <w:spacing w:after="0" w:line="276" w:lineRule="auto"/>
      </w:pPr>
      <w:r w:rsidRPr="00FB776C">
        <w:t xml:space="preserve">Nízká priorita investic do životního prostředí ze strany obcí </w:t>
      </w:r>
    </w:p>
    <w:p w:rsidR="003F2921" w:rsidRPr="00FB776C" w:rsidRDefault="003F2921" w:rsidP="00011192">
      <w:pPr>
        <w:pStyle w:val="ListParagraph"/>
        <w:numPr>
          <w:ilvl w:val="0"/>
          <w:numId w:val="94"/>
        </w:numPr>
        <w:spacing w:after="0" w:line="276" w:lineRule="auto"/>
      </w:pPr>
      <w:r w:rsidRPr="00FB776C">
        <w:t>Nové velké zdroje průmyslového znečištění</w:t>
      </w:r>
    </w:p>
    <w:p w:rsidR="003F2921" w:rsidRPr="00FB776C" w:rsidRDefault="003F2921" w:rsidP="00011192">
      <w:pPr>
        <w:pStyle w:val="ListParagraph"/>
        <w:numPr>
          <w:ilvl w:val="0"/>
          <w:numId w:val="95"/>
        </w:numPr>
        <w:spacing w:after="0" w:line="276" w:lineRule="auto"/>
      </w:pPr>
      <w:r w:rsidRPr="00FB776C">
        <w:t>Nebezpečí povodňových situací</w:t>
      </w:r>
    </w:p>
    <w:p w:rsidR="003F2921" w:rsidRPr="00FB776C" w:rsidRDefault="003F2921" w:rsidP="008F0820">
      <w:pPr>
        <w:pStyle w:val="Odstavecseseznamem1"/>
        <w:numPr>
          <w:ilvl w:val="0"/>
          <w:numId w:val="32"/>
        </w:numPr>
        <w:tabs>
          <w:tab w:val="num" w:pos="0"/>
        </w:tabs>
        <w:spacing w:line="276" w:lineRule="auto"/>
        <w:jc w:val="both"/>
        <w:rPr>
          <w:rFonts w:ascii="Calibri" w:hAnsi="Calibri" w:cs="Times New Roman"/>
          <w:sz w:val="22"/>
          <w:szCs w:val="22"/>
        </w:rPr>
      </w:pPr>
      <w:r w:rsidRPr="00FB776C">
        <w:rPr>
          <w:rFonts w:ascii="Calibri" w:hAnsi="Calibri"/>
          <w:sz w:val="22"/>
          <w:szCs w:val="22"/>
        </w:rPr>
        <w:t>Zneužívání brownfields k zakládání černých skládek</w:t>
      </w:r>
    </w:p>
    <w:p w:rsidR="003F2921" w:rsidRPr="00FB776C" w:rsidRDefault="003F2921" w:rsidP="008F0820">
      <w:pPr>
        <w:pStyle w:val="Odstavecseseznamem1"/>
        <w:numPr>
          <w:ilvl w:val="0"/>
          <w:numId w:val="32"/>
        </w:numPr>
        <w:tabs>
          <w:tab w:val="num" w:pos="0"/>
        </w:tabs>
        <w:spacing w:line="276" w:lineRule="auto"/>
        <w:jc w:val="both"/>
        <w:rPr>
          <w:rFonts w:ascii="Calibri" w:hAnsi="Calibri" w:cs="Times New Roman"/>
          <w:sz w:val="22"/>
          <w:szCs w:val="22"/>
        </w:rPr>
      </w:pPr>
      <w:r w:rsidRPr="00FB776C">
        <w:rPr>
          <w:rFonts w:ascii="Calibri" w:hAnsi="Calibri"/>
          <w:sz w:val="22"/>
          <w:szCs w:val="22"/>
        </w:rPr>
        <w:t>Ekologické zátěže</w:t>
      </w:r>
    </w:p>
    <w:p w:rsidR="003F2921" w:rsidRPr="002910EC" w:rsidRDefault="003F2921" w:rsidP="002910EC">
      <w:pPr>
        <w:numPr>
          <w:ilvl w:val="0"/>
          <w:numId w:val="32"/>
        </w:numPr>
        <w:spacing w:line="252" w:lineRule="auto"/>
        <w:jc w:val="left"/>
        <w:rPr>
          <w:kern w:val="1"/>
          <w:lang w:eastAsia="hi-IN" w:bidi="hi-IN"/>
        </w:rPr>
      </w:pPr>
      <w:r w:rsidRPr="00FB776C">
        <w:rPr>
          <w:kern w:val="1"/>
        </w:rPr>
        <w:t>Zhoršení jakosti povrchových a podzemních vod vlivem znečištění odpadními vodami</w:t>
      </w:r>
      <w:r>
        <w:rPr>
          <w:kern w:val="1"/>
          <w:lang w:eastAsia="hi-IN" w:bidi="hi-IN"/>
        </w:rPr>
        <w:br/>
      </w:r>
    </w:p>
    <w:p w:rsidR="003F2921" w:rsidRDefault="003F2921" w:rsidP="00FB7FE7">
      <w:pPr>
        <w:pStyle w:val="Heading2"/>
      </w:pPr>
      <w:bookmarkStart w:id="63" w:name="_Toc396988611"/>
      <w:r>
        <w:t>Život v obcích</w:t>
      </w:r>
      <w:bookmarkEnd w:id="63"/>
    </w:p>
    <w:p w:rsidR="003F2921" w:rsidRDefault="003F2921" w:rsidP="00E30235">
      <w:pPr>
        <w:spacing w:line="276" w:lineRule="auto"/>
        <w:rPr>
          <w:szCs w:val="24"/>
        </w:rPr>
      </w:pPr>
      <w:r w:rsidRPr="0057466E">
        <w:rPr>
          <w:szCs w:val="24"/>
        </w:rPr>
        <w:t xml:space="preserve">V následující kapitole </w:t>
      </w:r>
      <w:r>
        <w:rPr>
          <w:szCs w:val="24"/>
        </w:rPr>
        <w:t>popisujeme</w:t>
      </w:r>
      <w:r w:rsidRPr="0057466E">
        <w:rPr>
          <w:szCs w:val="24"/>
        </w:rPr>
        <w:t xml:space="preserve"> život v obcích na území LAG Podralsko (spolky, kulturní a sportovní vybavenost a aktivity, sociální, zdravotní služby</w:t>
      </w:r>
      <w:r>
        <w:rPr>
          <w:szCs w:val="24"/>
        </w:rPr>
        <w:t>, školství a vzdělávání a bezpečnost). Na základě zjištěných faktů lze konstatovat, že podmínky pro život obyvatel v území jsou celkem příznivé.</w:t>
      </w:r>
    </w:p>
    <w:p w:rsidR="003F2921" w:rsidRDefault="003F2921" w:rsidP="00E30235">
      <w:pPr>
        <w:pStyle w:val="Heading3"/>
      </w:pPr>
      <w:bookmarkStart w:id="64" w:name="_Toc396988612"/>
      <w:r>
        <w:t>Spolky</w:t>
      </w:r>
      <w:bookmarkEnd w:id="64"/>
    </w:p>
    <w:p w:rsidR="003F2921" w:rsidRPr="0057466E" w:rsidRDefault="003F2921" w:rsidP="00E30235">
      <w:pPr>
        <w:spacing w:line="276" w:lineRule="auto"/>
        <w:rPr>
          <w:szCs w:val="24"/>
        </w:rPr>
      </w:pPr>
      <w:r w:rsidRPr="0057466E">
        <w:rPr>
          <w:szCs w:val="24"/>
        </w:rPr>
        <w:t>Téměř v každém městě nebo obci najdeme alespoň jeden volnočasový zájmo</w:t>
      </w:r>
      <w:r>
        <w:rPr>
          <w:szCs w:val="24"/>
        </w:rPr>
        <w:t xml:space="preserve">vý spolek. Spolky zřizuje obec </w:t>
      </w:r>
      <w:r w:rsidRPr="0057466E">
        <w:rPr>
          <w:szCs w:val="24"/>
        </w:rPr>
        <w:t>nebo si je vedou sami občané. Mezi tradiční spolky patří rybáři, dobrovolní hasiči, myslivci, dámský klub, klub maminek, sportovní kluby, občanské sdružení dané obce, zahrádkáři, svaz chovatelů, o</w:t>
      </w:r>
      <w:r>
        <w:rPr>
          <w:szCs w:val="24"/>
        </w:rPr>
        <w:t>krašlovací spolek, včelaři, atd.</w:t>
      </w:r>
    </w:p>
    <w:p w:rsidR="003F2921" w:rsidRDefault="003F2921" w:rsidP="00D222C8">
      <w:pPr>
        <w:pStyle w:val="Heading3"/>
      </w:pPr>
      <w:bookmarkStart w:id="65" w:name="_Toc396988613"/>
      <w:r>
        <w:t>Sociální a zdravotní služby</w:t>
      </w:r>
      <w:bookmarkEnd w:id="65"/>
    </w:p>
    <w:p w:rsidR="003F2921" w:rsidRPr="0057466E" w:rsidRDefault="003F2921" w:rsidP="00D754D7">
      <w:pPr>
        <w:spacing w:line="276" w:lineRule="auto"/>
        <w:rPr>
          <w:szCs w:val="24"/>
        </w:rPr>
      </w:pPr>
      <w:r w:rsidRPr="0057466E">
        <w:rPr>
          <w:szCs w:val="24"/>
        </w:rPr>
        <w:t xml:space="preserve">Na území </w:t>
      </w:r>
      <w:r>
        <w:rPr>
          <w:szCs w:val="24"/>
        </w:rPr>
        <w:t xml:space="preserve">LAG Podralsko </w:t>
      </w:r>
      <w:r w:rsidRPr="0057466E">
        <w:rPr>
          <w:szCs w:val="24"/>
        </w:rPr>
        <w:t xml:space="preserve">se nachází Domovy pro seniory, DPS, LDN, terénní sociální služby a Dětské domovy. </w:t>
      </w:r>
    </w:p>
    <w:p w:rsidR="003F2921" w:rsidRPr="0057466E" w:rsidRDefault="003F2921" w:rsidP="00D754D7">
      <w:pPr>
        <w:spacing w:line="276" w:lineRule="auto"/>
        <w:rPr>
          <w:szCs w:val="24"/>
        </w:rPr>
      </w:pPr>
      <w:r w:rsidRPr="0057466E">
        <w:rPr>
          <w:szCs w:val="24"/>
        </w:rPr>
        <w:t>Domov pro seniory je ve městě Doksy</w:t>
      </w:r>
      <w:r>
        <w:rPr>
          <w:szCs w:val="24"/>
        </w:rPr>
        <w:t xml:space="preserve"> </w:t>
      </w:r>
      <w:r w:rsidRPr="0057466E">
        <w:rPr>
          <w:szCs w:val="24"/>
        </w:rPr>
        <w:t>(50 lůžek), Mimoň (18x třílůžkové a 6x dvoulůžkové), Nový Bor (60 lůžek), Sloup v Čechách, v Zákupech (35 lůžek) a ve městě Mšeno (83 lůžek). Hamr na Jezeře má výstavbu tohoto zařízení v plánu.</w:t>
      </w:r>
    </w:p>
    <w:p w:rsidR="003F2921" w:rsidRPr="0057466E" w:rsidRDefault="003F2921" w:rsidP="00D754D7">
      <w:pPr>
        <w:spacing w:line="276" w:lineRule="auto"/>
        <w:rPr>
          <w:szCs w:val="24"/>
        </w:rPr>
      </w:pPr>
      <w:r w:rsidRPr="0057466E">
        <w:rPr>
          <w:szCs w:val="24"/>
        </w:rPr>
        <w:t xml:space="preserve">Domovy s pečovatelskou službou jsou v městech Bělá pod Bezdězem, Cvikov (20 pokojů a jeden pokoj pro manželský pár), Doksy (20 bytů), Jablonné v Podještědí a ve Stráži pod Ralskem. </w:t>
      </w:r>
    </w:p>
    <w:p w:rsidR="003F2921" w:rsidRPr="0057466E" w:rsidRDefault="003F2921" w:rsidP="00D754D7">
      <w:pPr>
        <w:spacing w:line="276" w:lineRule="auto"/>
        <w:rPr>
          <w:szCs w:val="24"/>
        </w:rPr>
      </w:pPr>
      <w:r w:rsidRPr="0057466E">
        <w:rPr>
          <w:szCs w:val="24"/>
        </w:rPr>
        <w:t xml:space="preserve">LDN (léčebna dlouhodobě nemocných) je </w:t>
      </w:r>
      <w:r>
        <w:rPr>
          <w:szCs w:val="24"/>
        </w:rPr>
        <w:t>zde</w:t>
      </w:r>
      <w:r w:rsidRPr="0057466E">
        <w:rPr>
          <w:szCs w:val="24"/>
        </w:rPr>
        <w:t xml:space="preserve"> pouze jedna</w:t>
      </w:r>
      <w:r>
        <w:rPr>
          <w:szCs w:val="24"/>
        </w:rPr>
        <w:t>,</w:t>
      </w:r>
      <w:r w:rsidRPr="0057466E">
        <w:rPr>
          <w:szCs w:val="24"/>
        </w:rPr>
        <w:t xml:space="preserve"> a to v Jablonném v Podještědí. Místní LDN spadá pod krajskou nemocnici v Liberci, kde se rozhoduje o přijetí. Tento druh služby využívají především občané, jejichž zdravotní stav již nutně nepotřebuje umístění v nemocnici, protože </w:t>
      </w:r>
      <w:r>
        <w:rPr>
          <w:szCs w:val="24"/>
        </w:rPr>
        <w:t>neexistuje</w:t>
      </w:r>
      <w:r w:rsidRPr="0057466E">
        <w:rPr>
          <w:szCs w:val="24"/>
        </w:rPr>
        <w:t xml:space="preserve"> velká možnost k</w:t>
      </w:r>
      <w:r>
        <w:rPr>
          <w:szCs w:val="24"/>
        </w:rPr>
        <w:t>e</w:t>
      </w:r>
      <w:r w:rsidRPr="0057466E">
        <w:rPr>
          <w:szCs w:val="24"/>
        </w:rPr>
        <w:t xml:space="preserve"> zlepšení </w:t>
      </w:r>
      <w:r>
        <w:rPr>
          <w:szCs w:val="24"/>
        </w:rPr>
        <w:t>jejich zdravotního stavu a není</w:t>
      </w:r>
      <w:r w:rsidRPr="0057466E">
        <w:rPr>
          <w:szCs w:val="24"/>
        </w:rPr>
        <w:t xml:space="preserve"> je možné ošetřovat v domácím prostředí.</w:t>
      </w:r>
    </w:p>
    <w:p w:rsidR="003F2921" w:rsidRPr="0057466E" w:rsidRDefault="003F2921" w:rsidP="00D754D7">
      <w:pPr>
        <w:spacing w:line="276" w:lineRule="auto"/>
        <w:rPr>
          <w:szCs w:val="24"/>
        </w:rPr>
      </w:pPr>
      <w:r w:rsidRPr="0057466E">
        <w:rPr>
          <w:szCs w:val="24"/>
        </w:rPr>
        <w:t xml:space="preserve">Terénních sociálních služeb je na území </w:t>
      </w:r>
      <w:r>
        <w:rPr>
          <w:szCs w:val="24"/>
        </w:rPr>
        <w:t xml:space="preserve">LAG Podralsko </w:t>
      </w:r>
      <w:r w:rsidRPr="0057466E">
        <w:rPr>
          <w:szCs w:val="24"/>
        </w:rPr>
        <w:t xml:space="preserve">více a </w:t>
      </w:r>
      <w:r>
        <w:rPr>
          <w:szCs w:val="24"/>
        </w:rPr>
        <w:t>území je jimi</w:t>
      </w:r>
      <w:r w:rsidRPr="0057466E">
        <w:rPr>
          <w:szCs w:val="24"/>
        </w:rPr>
        <w:t xml:space="preserve"> </w:t>
      </w:r>
      <w:r>
        <w:rPr>
          <w:szCs w:val="24"/>
        </w:rPr>
        <w:t>celkem dobře pokryto</w:t>
      </w:r>
      <w:r w:rsidRPr="0057466E">
        <w:rPr>
          <w:szCs w:val="24"/>
        </w:rPr>
        <w:t>. V Bělé pod Bezdězem (pečovatelská služba Mladá Boleslav), Brniště, Cetenov, Cvikov, Doksy, Dubnice, Osečná (1x měsíčně), Holany, Horní Police, Jablonné v Podještědí, Kozly, Velenice, Mařenice, Mimoň, Noviny, Nový Bor, Pertoltice pod Ralskem, Provodín, Ralsko, Rokytá, Sloup v Čechách, Tachov, Velká Bukovina, Zákupy, Dolní Krupá (Charita Mnichovo hradiště), Stráž pod Ralskem, Sosnová, Chorušice (TPS obce Chorušice), Dubá (centrum služeb pro postižené ČL). Toto jsou místa kde se tato služba nachází.  Terénní sociální služba neboli Pečovatelská služba slouží pro osoby, které mají sníženou soběstačnost z důvodu věku, chronického onemocnění nebo zdravotně postižení – zejm. senioři a rodiny s dětmi; např. úkony zajišťující hygienu, úklid, nákup, rozvo</w:t>
      </w:r>
      <w:r>
        <w:rPr>
          <w:szCs w:val="24"/>
        </w:rPr>
        <w:t>z</w:t>
      </w:r>
      <w:r w:rsidRPr="0057466E">
        <w:rPr>
          <w:szCs w:val="24"/>
        </w:rPr>
        <w:t xml:space="preserve"> jídla…</w:t>
      </w:r>
    </w:p>
    <w:p w:rsidR="003F2921" w:rsidRPr="0057466E" w:rsidRDefault="003F2921" w:rsidP="00D754D7">
      <w:pPr>
        <w:spacing w:line="276" w:lineRule="auto"/>
        <w:rPr>
          <w:szCs w:val="24"/>
        </w:rPr>
      </w:pPr>
      <w:r w:rsidRPr="0057466E">
        <w:rPr>
          <w:szCs w:val="24"/>
        </w:rPr>
        <w:t xml:space="preserve">Dětských domovů je </w:t>
      </w:r>
      <w:r>
        <w:rPr>
          <w:szCs w:val="24"/>
        </w:rPr>
        <w:t>celkem</w:t>
      </w:r>
      <w:r w:rsidRPr="0057466E">
        <w:rPr>
          <w:szCs w:val="24"/>
        </w:rPr>
        <w:t xml:space="preserve"> p</w:t>
      </w:r>
      <w:r>
        <w:rPr>
          <w:szCs w:val="24"/>
        </w:rPr>
        <w:t xml:space="preserve">ět, a to v Brništi (Klokánek), </w:t>
      </w:r>
      <w:r w:rsidRPr="0057466E">
        <w:rPr>
          <w:szCs w:val="24"/>
        </w:rPr>
        <w:t>Dubé (KÚ), Hamru na Je</w:t>
      </w:r>
      <w:r>
        <w:rPr>
          <w:szCs w:val="24"/>
        </w:rPr>
        <w:t xml:space="preserve">zeře, Jablonném v Podještědí a </w:t>
      </w:r>
      <w:r w:rsidRPr="0057466E">
        <w:rPr>
          <w:szCs w:val="24"/>
        </w:rPr>
        <w:t>Krompachu.</w:t>
      </w:r>
    </w:p>
    <w:p w:rsidR="003F2921" w:rsidRPr="0057466E" w:rsidRDefault="003F2921" w:rsidP="00D754D7">
      <w:pPr>
        <w:spacing w:line="276" w:lineRule="auto"/>
        <w:rPr>
          <w:szCs w:val="24"/>
        </w:rPr>
      </w:pPr>
      <w:r w:rsidRPr="0057466E">
        <w:rPr>
          <w:szCs w:val="24"/>
        </w:rPr>
        <w:t>Na území je absence několika sociálních služeb. Jedná se o tísňovou péči, denní stacionáře, týdenní stacionáře, telefonní krizov</w:t>
      </w:r>
      <w:r>
        <w:rPr>
          <w:szCs w:val="24"/>
        </w:rPr>
        <w:t>ou</w:t>
      </w:r>
      <w:r w:rsidRPr="0057466E">
        <w:rPr>
          <w:szCs w:val="24"/>
        </w:rPr>
        <w:t xml:space="preserve"> pomoc, kontaktní centra, služby následné péče, sociální terapeutické dílny, terapeutické komunity, terénní programy a sociální rehabilitace. Tyto služby buď na území úplně chybí, nebo js</w:t>
      </w:r>
      <w:r>
        <w:rPr>
          <w:szCs w:val="24"/>
        </w:rPr>
        <w:t>ou zastoupeny v malém množství.</w:t>
      </w:r>
    </w:p>
    <w:p w:rsidR="003F2921" w:rsidRPr="0057466E" w:rsidRDefault="003F2921" w:rsidP="00D754D7">
      <w:pPr>
        <w:spacing w:line="276" w:lineRule="auto"/>
        <w:rPr>
          <w:szCs w:val="24"/>
        </w:rPr>
      </w:pPr>
      <w:r w:rsidRPr="0057466E">
        <w:rPr>
          <w:szCs w:val="24"/>
        </w:rPr>
        <w:t xml:space="preserve">Z hlediska cílové skupiny Osoby se zdravotním postižením je za prioritní považována potřebnost služeb zajišťovaných v přirozeném prostředí klienta (osobní asistence, terénní pečovatelská služba), dále služeb rané péče, hospicové péče a denního stacionáře. </w:t>
      </w:r>
      <w:r>
        <w:rPr>
          <w:szCs w:val="24"/>
        </w:rPr>
        <w:t>Za další prioritu je považováno mapování a odstraňování</w:t>
      </w:r>
      <w:r w:rsidRPr="0057466E">
        <w:rPr>
          <w:szCs w:val="24"/>
        </w:rPr>
        <w:t xml:space="preserve"> bariér, které znesnadňují život zdravotně postižených občanů. </w:t>
      </w:r>
    </w:p>
    <w:p w:rsidR="003F2921" w:rsidRPr="0057466E" w:rsidRDefault="003F2921" w:rsidP="00D754D7">
      <w:pPr>
        <w:spacing w:line="276" w:lineRule="auto"/>
        <w:rPr>
          <w:szCs w:val="24"/>
        </w:rPr>
      </w:pPr>
      <w:r w:rsidRPr="0057466E">
        <w:rPr>
          <w:szCs w:val="24"/>
        </w:rPr>
        <w:t>V uplynulých třech letech došlo k</w:t>
      </w:r>
      <w:r>
        <w:rPr>
          <w:szCs w:val="24"/>
        </w:rPr>
        <w:t>e</w:t>
      </w:r>
      <w:r w:rsidRPr="0057466E">
        <w:rPr>
          <w:szCs w:val="24"/>
        </w:rPr>
        <w:t xml:space="preserve"> </w:t>
      </w:r>
      <w:r>
        <w:rPr>
          <w:szCs w:val="24"/>
        </w:rPr>
        <w:t>zvýšení</w:t>
      </w:r>
      <w:r w:rsidRPr="0057466E">
        <w:rPr>
          <w:szCs w:val="24"/>
        </w:rPr>
        <w:t xml:space="preserve"> počtu osob se zdravotním postižením. Tento nárůst a jeho příčiny jsou deklarovány z území v souvislostech s propouštěním osob ze zdravotnických zařízení do domácího ošetřování. </w:t>
      </w:r>
    </w:p>
    <w:p w:rsidR="003F2921" w:rsidRPr="0057466E" w:rsidRDefault="003F2921" w:rsidP="00D754D7">
      <w:pPr>
        <w:spacing w:line="276" w:lineRule="auto"/>
        <w:rPr>
          <w:szCs w:val="24"/>
        </w:rPr>
      </w:pPr>
      <w:r w:rsidRPr="0057466E">
        <w:rPr>
          <w:szCs w:val="24"/>
        </w:rPr>
        <w:t>Sociální služby pro cílovou skupinu seniorů jsou na území zajišťov</w:t>
      </w:r>
      <w:r>
        <w:rPr>
          <w:szCs w:val="24"/>
        </w:rPr>
        <w:t>ány</w:t>
      </w:r>
      <w:r w:rsidRPr="0057466E">
        <w:rPr>
          <w:szCs w:val="24"/>
        </w:rPr>
        <w:t xml:space="preserve"> jak ve formě rezidenční, tak ve formě terénní služby. Z informačních zdrojových podkladů z území vyplývá, že v oblasti poskytování rezidenčních služeb pro seniory je současný stav neuspokojivý. Nárůst počtu seniorů poptávající rezidenční služby převyšuje nabídku míst v domovech s registrovanou pobytovou službou v oblasti. </w:t>
      </w:r>
    </w:p>
    <w:p w:rsidR="003F2921" w:rsidRPr="0057466E" w:rsidRDefault="003F2921" w:rsidP="00D754D7">
      <w:pPr>
        <w:spacing w:line="276" w:lineRule="auto"/>
        <w:rPr>
          <w:szCs w:val="24"/>
        </w:rPr>
      </w:pPr>
      <w:r w:rsidRPr="0057466E">
        <w:rPr>
          <w:szCs w:val="24"/>
        </w:rPr>
        <w:t>Jako problematické je z území deklarováno umístění seniorů přímo na území sledované oblasti, což potvrzují i podané žádost</w:t>
      </w:r>
      <w:r>
        <w:rPr>
          <w:szCs w:val="24"/>
        </w:rPr>
        <w:t xml:space="preserve">i seniorů do domovů mimo oblast. </w:t>
      </w:r>
      <w:r w:rsidRPr="0057466E">
        <w:rPr>
          <w:szCs w:val="24"/>
        </w:rPr>
        <w:t>Na základě relevantních informací z území je nutná podpora zvýšení rezidenčních míst pro seniory cca o 65 až 75 míst a zvýšení počtu míst v zařízeních, která nabízejí hospicovou péči.</w:t>
      </w:r>
    </w:p>
    <w:p w:rsidR="003F2921" w:rsidRPr="0057466E" w:rsidRDefault="003F2921" w:rsidP="00D754D7">
      <w:pPr>
        <w:spacing w:line="276" w:lineRule="auto"/>
        <w:rPr>
          <w:szCs w:val="24"/>
        </w:rPr>
      </w:pPr>
      <w:r w:rsidRPr="0057466E">
        <w:rPr>
          <w:szCs w:val="24"/>
        </w:rPr>
        <w:t xml:space="preserve">Sociální služby jsou úzce spjaty se službami zdravotními. </w:t>
      </w:r>
    </w:p>
    <w:p w:rsidR="003F2921" w:rsidRPr="00BF31F4" w:rsidRDefault="003F2921" w:rsidP="00BF31F4">
      <w:pPr>
        <w:spacing w:line="276" w:lineRule="auto"/>
        <w:rPr>
          <w:szCs w:val="24"/>
        </w:rPr>
      </w:pPr>
      <w:r w:rsidRPr="0057466E">
        <w:rPr>
          <w:szCs w:val="24"/>
        </w:rPr>
        <w:t>Zdravotní střediska jsou v Bělé pod Bezdězem (soukromé vlastnictví)</w:t>
      </w:r>
      <w:r>
        <w:rPr>
          <w:szCs w:val="24"/>
        </w:rPr>
        <w:t>, Brniště (</w:t>
      </w:r>
      <w:r w:rsidRPr="0057466E">
        <w:rPr>
          <w:szCs w:val="24"/>
        </w:rPr>
        <w:t>2x praktický lékař), Cvikov, Čistá, Doksy, Dubnice, Holany (1x14 dní), Jablonné v Podještědí, Kravaře v Čechách, Mimoň, Nový Bor, Osečná, Zahrádky, Zákupy, Žandov, Stráž pod Ralskem, Chorušice (místnost pro lékaře).</w:t>
      </w:r>
      <w:r>
        <w:rPr>
          <w:szCs w:val="24"/>
        </w:rPr>
        <w:t xml:space="preserve"> </w:t>
      </w:r>
      <w:r>
        <w:t xml:space="preserve">Vybavenost základními službami zdravotní péče je vzhledem k velikosti obcí na území LAG Podralsko a s ohledem na dostupnost spádových center dostatečná, </w:t>
      </w:r>
      <w:r>
        <w:rPr>
          <w:szCs w:val="24"/>
        </w:rPr>
        <w:t xml:space="preserve">ne vždy jsou však budovy zdravotních středisek v dobrém stavu z hlediska vybavení i stavu budovy. </w:t>
      </w:r>
      <w:r>
        <w:t xml:space="preserve"> Lůžkovou péči zajišťuje zejména nemocnice v České Lípě, stanoviště záchranné služby (rychlé lékařské pomoci) jsou v Jablonném v Podještědí,  Doksech a v České Lípě a řešené území je tak touto službou poměrně dobře pokryto. </w:t>
      </w:r>
    </w:p>
    <w:p w:rsidR="003F2921" w:rsidRDefault="003F2921" w:rsidP="0052026C">
      <w:pPr>
        <w:pStyle w:val="Heading3"/>
      </w:pPr>
      <w:bookmarkStart w:id="66" w:name="_Toc396988614"/>
      <w:r>
        <w:t>Vzdělávání a školství</w:t>
      </w:r>
      <w:bookmarkEnd w:id="66"/>
    </w:p>
    <w:p w:rsidR="003F2921" w:rsidRPr="00964522" w:rsidRDefault="003F2921" w:rsidP="00D754D7">
      <w:pPr>
        <w:spacing w:line="276" w:lineRule="auto"/>
      </w:pPr>
      <w:r w:rsidRPr="00964522">
        <w:t xml:space="preserve">Vytváření podmínek pro rozvoj vzdělávání je jednou z významných povinností obce, kterou jí ukládá školský zákon. Za tím účelem obec buď zřizuje svoji základní školu, nebo se postará o plnění povinné školní docházky v základní škole zřizované jinou obcí. Vzdělávání ve středních školách bývá nejčastěji v institucích zřizovaných krajem. Na území </w:t>
      </w:r>
      <w:r>
        <w:t>LAG</w:t>
      </w:r>
      <w:r w:rsidRPr="00964522">
        <w:t xml:space="preserve"> Podralsko jsou takov</w:t>
      </w:r>
      <w:r>
        <w:t>á</w:t>
      </w:r>
      <w:r w:rsidRPr="00964522">
        <w:t xml:space="preserve"> zařízení dvě. Vyšší odborná škola sklářská a střední škola v Novém Boru a Gymnázium v Mimoni. </w:t>
      </w:r>
    </w:p>
    <w:p w:rsidR="003F2921" w:rsidRDefault="003F2921" w:rsidP="00D754D7">
      <w:pPr>
        <w:spacing w:line="276" w:lineRule="auto"/>
      </w:pPr>
      <w:r w:rsidRPr="00964522">
        <w:t>Vzhledem k demografickému vývoji mají zejména malé obce problémy s udržením potřebného počtu dětí ve školách. Je zde silná tendence posílat děti do lépe vybavených městských škol. V okolí velkých měst a příměstských oblastech je akutně k řešení otázka přeplněnosti mateřských škol.</w:t>
      </w:r>
    </w:p>
    <w:p w:rsidR="003F2921" w:rsidRPr="00B879E1" w:rsidRDefault="003F2921" w:rsidP="00D754D7">
      <w:pPr>
        <w:rPr>
          <w:i/>
        </w:rPr>
      </w:pPr>
      <w:r>
        <w:rPr>
          <w:i/>
        </w:rPr>
        <w:tab/>
      </w:r>
      <w:r>
        <w:rPr>
          <w:i/>
        </w:rPr>
        <w:tab/>
        <w:t xml:space="preserve">      </w:t>
      </w:r>
      <w:r w:rsidRPr="00B879E1">
        <w:rPr>
          <w:i/>
        </w:rPr>
        <w:t>Tabulka</w:t>
      </w:r>
      <w:r>
        <w:rPr>
          <w:i/>
        </w:rPr>
        <w:t xml:space="preserve"> č. 17</w:t>
      </w:r>
      <w:r w:rsidRPr="00B879E1">
        <w:rPr>
          <w:i/>
        </w:rPr>
        <w:t>: Školy na území LAG Podralsko:</w:t>
      </w:r>
    </w:p>
    <w:tbl>
      <w:tblPr>
        <w:tblW w:w="6780" w:type="dxa"/>
        <w:jc w:val="center"/>
        <w:tblCellMar>
          <w:left w:w="70" w:type="dxa"/>
          <w:right w:w="70" w:type="dxa"/>
        </w:tblCellMar>
        <w:tblLook w:val="00A0"/>
      </w:tblPr>
      <w:tblGrid>
        <w:gridCol w:w="2600"/>
        <w:gridCol w:w="960"/>
        <w:gridCol w:w="960"/>
        <w:gridCol w:w="960"/>
        <w:gridCol w:w="1300"/>
      </w:tblGrid>
      <w:tr w:rsidR="003F2921" w:rsidRPr="00964522" w:rsidTr="00D0020C">
        <w:trPr>
          <w:trHeight w:val="960"/>
          <w:jc w:val="center"/>
        </w:trPr>
        <w:tc>
          <w:tcPr>
            <w:tcW w:w="2600" w:type="dxa"/>
            <w:tcBorders>
              <w:top w:val="single" w:sz="4" w:space="0" w:color="auto"/>
              <w:left w:val="single" w:sz="4" w:space="0" w:color="auto"/>
              <w:bottom w:val="single" w:sz="4" w:space="0" w:color="auto"/>
              <w:right w:val="single" w:sz="4" w:space="0" w:color="auto"/>
            </w:tcBorders>
            <w:shd w:val="clear" w:color="000000" w:fill="B6DDE8"/>
            <w:vAlign w:val="center"/>
          </w:tcPr>
          <w:p w:rsidR="003F2921" w:rsidRPr="00C169C7" w:rsidRDefault="003F2921" w:rsidP="00D0020C">
            <w:pPr>
              <w:rPr>
                <w:b/>
                <w:bCs/>
                <w:sz w:val="18"/>
                <w:szCs w:val="18"/>
              </w:rPr>
            </w:pPr>
            <w:r w:rsidRPr="00C169C7">
              <w:rPr>
                <w:b/>
                <w:bCs/>
                <w:sz w:val="18"/>
                <w:szCs w:val="18"/>
              </w:rPr>
              <w:t>Název obce</w:t>
            </w:r>
          </w:p>
        </w:tc>
        <w:tc>
          <w:tcPr>
            <w:tcW w:w="960" w:type="dxa"/>
            <w:tcBorders>
              <w:top w:val="single" w:sz="4" w:space="0" w:color="auto"/>
              <w:left w:val="nil"/>
              <w:bottom w:val="single" w:sz="4" w:space="0" w:color="auto"/>
              <w:right w:val="single" w:sz="4" w:space="0" w:color="auto"/>
            </w:tcBorders>
            <w:shd w:val="clear" w:color="000000" w:fill="B6DDE8"/>
            <w:vAlign w:val="center"/>
          </w:tcPr>
          <w:p w:rsidR="003F2921" w:rsidRPr="00C169C7" w:rsidRDefault="003F2921" w:rsidP="00D0020C">
            <w:pPr>
              <w:rPr>
                <w:b/>
                <w:bCs/>
                <w:sz w:val="18"/>
                <w:szCs w:val="18"/>
              </w:rPr>
            </w:pPr>
            <w:r w:rsidRPr="00C169C7">
              <w:rPr>
                <w:b/>
                <w:bCs/>
                <w:sz w:val="18"/>
                <w:szCs w:val="18"/>
              </w:rPr>
              <w:t>MŠ</w:t>
            </w:r>
          </w:p>
        </w:tc>
        <w:tc>
          <w:tcPr>
            <w:tcW w:w="960" w:type="dxa"/>
            <w:tcBorders>
              <w:top w:val="single" w:sz="4" w:space="0" w:color="auto"/>
              <w:left w:val="nil"/>
              <w:bottom w:val="single" w:sz="4" w:space="0" w:color="auto"/>
              <w:right w:val="single" w:sz="4" w:space="0" w:color="auto"/>
            </w:tcBorders>
            <w:shd w:val="clear" w:color="000000" w:fill="B6DDE8"/>
            <w:vAlign w:val="center"/>
          </w:tcPr>
          <w:p w:rsidR="003F2921" w:rsidRPr="00C169C7" w:rsidRDefault="003F2921" w:rsidP="00D0020C">
            <w:pPr>
              <w:rPr>
                <w:b/>
                <w:bCs/>
                <w:sz w:val="18"/>
                <w:szCs w:val="18"/>
              </w:rPr>
            </w:pPr>
            <w:r w:rsidRPr="00C169C7">
              <w:rPr>
                <w:b/>
                <w:bCs/>
                <w:sz w:val="18"/>
                <w:szCs w:val="18"/>
              </w:rPr>
              <w:t>ZŠ</w:t>
            </w:r>
          </w:p>
        </w:tc>
        <w:tc>
          <w:tcPr>
            <w:tcW w:w="960" w:type="dxa"/>
            <w:tcBorders>
              <w:top w:val="single" w:sz="4" w:space="0" w:color="auto"/>
              <w:left w:val="nil"/>
              <w:bottom w:val="single" w:sz="4" w:space="0" w:color="auto"/>
              <w:right w:val="single" w:sz="4" w:space="0" w:color="auto"/>
            </w:tcBorders>
            <w:shd w:val="clear" w:color="000000" w:fill="B6DDE8"/>
            <w:vAlign w:val="center"/>
          </w:tcPr>
          <w:p w:rsidR="003F2921" w:rsidRPr="00C169C7" w:rsidRDefault="003F2921" w:rsidP="00D0020C">
            <w:pPr>
              <w:rPr>
                <w:b/>
                <w:bCs/>
                <w:sz w:val="18"/>
                <w:szCs w:val="18"/>
              </w:rPr>
            </w:pPr>
            <w:r w:rsidRPr="00C169C7">
              <w:rPr>
                <w:b/>
                <w:bCs/>
                <w:sz w:val="18"/>
                <w:szCs w:val="18"/>
              </w:rPr>
              <w:t>SŠ</w:t>
            </w:r>
          </w:p>
        </w:tc>
        <w:tc>
          <w:tcPr>
            <w:tcW w:w="1300" w:type="dxa"/>
            <w:tcBorders>
              <w:top w:val="single" w:sz="4" w:space="0" w:color="auto"/>
              <w:left w:val="nil"/>
              <w:bottom w:val="single" w:sz="4" w:space="0" w:color="auto"/>
              <w:right w:val="single" w:sz="4" w:space="0" w:color="auto"/>
            </w:tcBorders>
            <w:shd w:val="clear" w:color="000000" w:fill="B6DDE8"/>
            <w:vAlign w:val="center"/>
          </w:tcPr>
          <w:p w:rsidR="003F2921" w:rsidRPr="00C169C7" w:rsidRDefault="003F2921" w:rsidP="00D0020C">
            <w:pPr>
              <w:rPr>
                <w:b/>
                <w:bCs/>
                <w:sz w:val="18"/>
                <w:szCs w:val="18"/>
              </w:rPr>
            </w:pPr>
            <w:r w:rsidRPr="00C169C7">
              <w:rPr>
                <w:b/>
                <w:bCs/>
                <w:sz w:val="18"/>
                <w:szCs w:val="18"/>
              </w:rPr>
              <w:t>gymnázia</w:t>
            </w:r>
          </w:p>
        </w:tc>
      </w:tr>
      <w:tr w:rsidR="003F2921" w:rsidRPr="00964522" w:rsidTr="00D0020C">
        <w:trPr>
          <w:trHeight w:val="330"/>
          <w:jc w:val="center"/>
        </w:trPr>
        <w:tc>
          <w:tcPr>
            <w:tcW w:w="2600" w:type="dxa"/>
            <w:tcBorders>
              <w:top w:val="single" w:sz="4" w:space="0" w:color="auto"/>
              <w:left w:val="single" w:sz="8" w:space="0" w:color="auto"/>
              <w:bottom w:val="single" w:sz="8" w:space="0" w:color="auto"/>
              <w:right w:val="single" w:sz="4" w:space="0" w:color="auto"/>
            </w:tcBorders>
            <w:shd w:val="clear" w:color="000000" w:fill="DAEEF3"/>
            <w:vAlign w:val="center"/>
          </w:tcPr>
          <w:p w:rsidR="003F2921" w:rsidRPr="00C169C7" w:rsidRDefault="003F2921" w:rsidP="00D0020C">
            <w:pPr>
              <w:rPr>
                <w:b/>
                <w:bCs/>
                <w:sz w:val="18"/>
                <w:szCs w:val="18"/>
              </w:rPr>
            </w:pPr>
            <w:r>
              <w:rPr>
                <w:b/>
                <w:bCs/>
                <w:sz w:val="18"/>
                <w:szCs w:val="18"/>
              </w:rPr>
              <w:t>C</w:t>
            </w:r>
            <w:r w:rsidRPr="00C169C7">
              <w:rPr>
                <w:b/>
                <w:bCs/>
                <w:sz w:val="18"/>
                <w:szCs w:val="18"/>
              </w:rPr>
              <w:t>elkem škol</w:t>
            </w:r>
          </w:p>
        </w:tc>
        <w:tc>
          <w:tcPr>
            <w:tcW w:w="960" w:type="dxa"/>
            <w:tcBorders>
              <w:top w:val="single" w:sz="4" w:space="0" w:color="auto"/>
              <w:left w:val="nil"/>
              <w:bottom w:val="single" w:sz="8" w:space="0" w:color="auto"/>
              <w:right w:val="single" w:sz="4" w:space="0" w:color="auto"/>
            </w:tcBorders>
            <w:shd w:val="clear" w:color="000000" w:fill="DAEEF3"/>
            <w:vAlign w:val="center"/>
          </w:tcPr>
          <w:p w:rsidR="003F2921" w:rsidRPr="00C169C7" w:rsidRDefault="003F2921" w:rsidP="00D0020C">
            <w:pPr>
              <w:rPr>
                <w:b/>
                <w:bCs/>
                <w:sz w:val="18"/>
                <w:szCs w:val="18"/>
              </w:rPr>
            </w:pPr>
            <w:r w:rsidRPr="00C169C7">
              <w:rPr>
                <w:b/>
                <w:bCs/>
                <w:sz w:val="18"/>
                <w:szCs w:val="18"/>
              </w:rPr>
              <w:t>44</w:t>
            </w:r>
          </w:p>
        </w:tc>
        <w:tc>
          <w:tcPr>
            <w:tcW w:w="960" w:type="dxa"/>
            <w:tcBorders>
              <w:top w:val="single" w:sz="4" w:space="0" w:color="auto"/>
              <w:left w:val="nil"/>
              <w:bottom w:val="single" w:sz="8" w:space="0" w:color="auto"/>
              <w:right w:val="single" w:sz="4" w:space="0" w:color="auto"/>
            </w:tcBorders>
            <w:shd w:val="clear" w:color="000000" w:fill="DAEEF3"/>
            <w:vAlign w:val="center"/>
          </w:tcPr>
          <w:p w:rsidR="003F2921" w:rsidRPr="00C169C7" w:rsidRDefault="003F2921" w:rsidP="00D0020C">
            <w:pPr>
              <w:rPr>
                <w:b/>
                <w:bCs/>
                <w:sz w:val="18"/>
                <w:szCs w:val="18"/>
              </w:rPr>
            </w:pPr>
            <w:r w:rsidRPr="00C169C7">
              <w:rPr>
                <w:b/>
                <w:bCs/>
                <w:sz w:val="18"/>
                <w:szCs w:val="18"/>
              </w:rPr>
              <w:t>37</w:t>
            </w:r>
          </w:p>
        </w:tc>
        <w:tc>
          <w:tcPr>
            <w:tcW w:w="960" w:type="dxa"/>
            <w:tcBorders>
              <w:top w:val="single" w:sz="4" w:space="0" w:color="auto"/>
              <w:left w:val="nil"/>
              <w:bottom w:val="single" w:sz="8" w:space="0" w:color="auto"/>
              <w:right w:val="single" w:sz="4" w:space="0" w:color="auto"/>
            </w:tcBorders>
            <w:shd w:val="clear" w:color="000000" w:fill="DAEEF3"/>
            <w:vAlign w:val="center"/>
          </w:tcPr>
          <w:p w:rsidR="003F2921" w:rsidRPr="00C169C7" w:rsidRDefault="003F2921" w:rsidP="00D0020C">
            <w:pPr>
              <w:rPr>
                <w:b/>
                <w:bCs/>
                <w:sz w:val="18"/>
                <w:szCs w:val="18"/>
              </w:rPr>
            </w:pPr>
            <w:r w:rsidRPr="00C169C7">
              <w:rPr>
                <w:b/>
                <w:bCs/>
                <w:sz w:val="18"/>
                <w:szCs w:val="18"/>
              </w:rPr>
              <w:t>1</w:t>
            </w:r>
          </w:p>
        </w:tc>
        <w:tc>
          <w:tcPr>
            <w:tcW w:w="1300" w:type="dxa"/>
            <w:tcBorders>
              <w:top w:val="single" w:sz="4" w:space="0" w:color="auto"/>
              <w:left w:val="nil"/>
              <w:bottom w:val="single" w:sz="8" w:space="0" w:color="auto"/>
              <w:right w:val="single" w:sz="8" w:space="0" w:color="auto"/>
            </w:tcBorders>
            <w:shd w:val="clear" w:color="000000" w:fill="DAEEF3"/>
            <w:vAlign w:val="center"/>
          </w:tcPr>
          <w:p w:rsidR="003F2921" w:rsidRPr="00C169C7" w:rsidRDefault="003F2921" w:rsidP="00D0020C">
            <w:pPr>
              <w:rPr>
                <w:b/>
                <w:bCs/>
                <w:sz w:val="18"/>
                <w:szCs w:val="18"/>
              </w:rPr>
            </w:pPr>
            <w:r w:rsidRPr="00C169C7">
              <w:rPr>
                <w:b/>
                <w:bCs/>
                <w:sz w:val="18"/>
                <w:szCs w:val="18"/>
              </w:rPr>
              <w:t>1</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Bělá pod Bezdězem</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auto" w:fill="B8CCE4"/>
            <w:vAlign w:val="center"/>
          </w:tcPr>
          <w:p w:rsidR="003F2921" w:rsidRPr="00C169C7" w:rsidRDefault="003F2921" w:rsidP="00D0020C">
            <w:pPr>
              <w:rPr>
                <w:sz w:val="18"/>
                <w:szCs w:val="18"/>
              </w:rPr>
            </w:pPr>
            <w:r w:rsidRPr="00C169C7">
              <w:rPr>
                <w:sz w:val="18"/>
                <w:szCs w:val="18"/>
              </w:rPr>
              <w:t>1</w:t>
            </w:r>
          </w:p>
        </w:tc>
        <w:tc>
          <w:tcPr>
            <w:tcW w:w="960" w:type="dxa"/>
            <w:tcBorders>
              <w:top w:val="single" w:sz="8"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8"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Bezděz</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Bítouchov</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Blatce</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Blíževedly</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Bohatice</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0 </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Brniště</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Březovice</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Cetenov</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Cvikov</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3</w:t>
            </w:r>
          </w:p>
        </w:tc>
        <w:tc>
          <w:tcPr>
            <w:tcW w:w="960" w:type="dxa"/>
            <w:tcBorders>
              <w:top w:val="nil"/>
              <w:left w:val="nil"/>
              <w:bottom w:val="single" w:sz="4" w:space="0" w:color="auto"/>
              <w:right w:val="single" w:sz="4" w:space="0" w:color="auto"/>
            </w:tcBorders>
            <w:shd w:val="clear" w:color="000000" w:fill="BDD7EE"/>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Čistá</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Doksy</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2</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Dolní Krupá</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Dubá</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Dubnice</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single" w:sz="4" w:space="0" w:color="auto"/>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Hamr na Jezeře</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nil"/>
              <w:left w:val="nil"/>
              <w:bottom w:val="single" w:sz="4" w:space="0" w:color="auto"/>
              <w:right w:val="single" w:sz="4" w:space="0" w:color="auto"/>
            </w:tcBorders>
            <w:shd w:val="clear" w:color="auto" w:fill="B8CCE4"/>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Holany</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Horní Libchava</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Horní Police</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Chlum</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Chorušice</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shd w:val="clear" w:color="000000" w:fill="auto"/>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Chotovice</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Jablonné v Podještědí</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2</w:t>
            </w:r>
          </w:p>
        </w:tc>
        <w:tc>
          <w:tcPr>
            <w:tcW w:w="960" w:type="dxa"/>
            <w:tcBorders>
              <w:top w:val="nil"/>
              <w:left w:val="nil"/>
              <w:bottom w:val="single" w:sz="4" w:space="0" w:color="auto"/>
              <w:right w:val="single" w:sz="4" w:space="0" w:color="auto"/>
            </w:tcBorders>
            <w:shd w:val="clear" w:color="000000" w:fill="BDD7EE"/>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Jestřebí</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Kozly</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Kravaře</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Krompach</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auto" w:fill="B8CCE4"/>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Kunratice u Cvikova</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Kvítkov</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Luka</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Mařenice</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Mimoň</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2</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2</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1</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Mšeno</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auto" w:fill="B8CCE4"/>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Noviny pod Ralskem</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Nový Bor</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3</w:t>
            </w:r>
          </w:p>
        </w:tc>
        <w:tc>
          <w:tcPr>
            <w:tcW w:w="960" w:type="dxa"/>
            <w:tcBorders>
              <w:top w:val="nil"/>
              <w:left w:val="nil"/>
              <w:bottom w:val="single" w:sz="4" w:space="0" w:color="auto"/>
              <w:right w:val="single" w:sz="4" w:space="0" w:color="auto"/>
            </w:tcBorders>
            <w:shd w:val="clear" w:color="000000" w:fill="BDD7EE"/>
            <w:noWrap/>
            <w:vAlign w:val="bottom"/>
          </w:tcPr>
          <w:p w:rsidR="003F2921" w:rsidRPr="00C169C7" w:rsidRDefault="003F2921" w:rsidP="00D0020C">
            <w:pPr>
              <w:rPr>
                <w:sz w:val="18"/>
                <w:szCs w:val="18"/>
              </w:rPr>
            </w:pPr>
            <w:r w:rsidRPr="00C169C7">
              <w:rPr>
                <w:sz w:val="18"/>
                <w:szCs w:val="18"/>
              </w:rPr>
              <w:t>4</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1</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1</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Okna</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Osečná</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auto" w:fill="B8CCE4"/>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Pertoltice pod Ralskem</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Plužná</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Polevsko</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Provodín</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Radvanec</w:t>
            </w:r>
          </w:p>
        </w:tc>
        <w:tc>
          <w:tcPr>
            <w:tcW w:w="960" w:type="dxa"/>
            <w:tcBorders>
              <w:top w:val="single" w:sz="4" w:space="0" w:color="auto"/>
              <w:left w:val="nil"/>
              <w:bottom w:val="single" w:sz="4" w:space="0" w:color="auto"/>
              <w:right w:val="single" w:sz="4" w:space="0" w:color="auto"/>
            </w:tcBorders>
            <w:shd w:val="clear" w:color="000000" w:fill="auto"/>
            <w:noWrap/>
            <w:vAlign w:val="bottom"/>
          </w:tcPr>
          <w:p w:rsidR="003F2921" w:rsidRPr="00C169C7" w:rsidRDefault="003F2921" w:rsidP="00D0020C">
            <w:pPr>
              <w:rPr>
                <w:sz w:val="18"/>
                <w:szCs w:val="18"/>
              </w:rPr>
            </w:pPr>
            <w:r w:rsidRPr="00C169C7">
              <w:rPr>
                <w:sz w:val="18"/>
                <w:szCs w:val="18"/>
              </w:rPr>
              <w:t> 0</w:t>
            </w:r>
          </w:p>
        </w:tc>
        <w:tc>
          <w:tcPr>
            <w:tcW w:w="960" w:type="dxa"/>
            <w:tcBorders>
              <w:top w:val="single" w:sz="4" w:space="0" w:color="auto"/>
              <w:left w:val="nil"/>
              <w:bottom w:val="single" w:sz="4" w:space="0" w:color="auto"/>
              <w:right w:val="single" w:sz="4" w:space="0" w:color="auto"/>
            </w:tcBorders>
            <w:shd w:val="clear" w:color="000000" w:fill="auto"/>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Ralsko</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Rokytá</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Skalka u Doks</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8" w:space="0" w:color="auto"/>
              <w:right w:val="single" w:sz="4" w:space="0" w:color="auto"/>
            </w:tcBorders>
            <w:noWrap/>
            <w:vAlign w:val="bottom"/>
          </w:tcPr>
          <w:p w:rsidR="003F2921" w:rsidRPr="00C169C7" w:rsidRDefault="003F2921" w:rsidP="00D0020C">
            <w:pPr>
              <w:rPr>
                <w:sz w:val="18"/>
                <w:szCs w:val="18"/>
              </w:rPr>
            </w:pPr>
            <w:r w:rsidRPr="00C169C7">
              <w:rPr>
                <w:sz w:val="18"/>
                <w:szCs w:val="18"/>
              </w:rPr>
              <w:t>Sloup</w:t>
            </w:r>
          </w:p>
        </w:tc>
        <w:tc>
          <w:tcPr>
            <w:tcW w:w="960" w:type="dxa"/>
            <w:tcBorders>
              <w:top w:val="nil"/>
              <w:left w:val="nil"/>
              <w:bottom w:val="single" w:sz="8"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single" w:sz="8" w:space="0" w:color="auto"/>
              <w:left w:val="single" w:sz="8" w:space="0" w:color="auto"/>
              <w:bottom w:val="single" w:sz="8" w:space="0" w:color="auto"/>
              <w:right w:val="single" w:sz="8" w:space="0" w:color="auto"/>
            </w:tcBorders>
            <w:vAlign w:val="center"/>
          </w:tcPr>
          <w:p w:rsidR="003F2921" w:rsidRPr="00C169C7" w:rsidRDefault="003F2921" w:rsidP="00D0020C">
            <w:pPr>
              <w:rPr>
                <w:sz w:val="18"/>
                <w:szCs w:val="18"/>
              </w:rPr>
            </w:pPr>
            <w:r w:rsidRPr="00C169C7">
              <w:rPr>
                <w:sz w:val="18"/>
                <w:szCs w:val="18"/>
              </w:rPr>
              <w:t>Sosnová</w:t>
            </w:r>
          </w:p>
        </w:tc>
        <w:tc>
          <w:tcPr>
            <w:tcW w:w="960" w:type="dxa"/>
            <w:tcBorders>
              <w:top w:val="single" w:sz="8" w:space="0" w:color="auto"/>
              <w:left w:val="single" w:sz="8" w:space="0" w:color="auto"/>
              <w:bottom w:val="single" w:sz="8" w:space="0" w:color="auto"/>
              <w:right w:val="single" w:sz="8"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single" w:sz="8" w:space="0" w:color="auto"/>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single" w:sz="8" w:space="0" w:color="auto"/>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Stráž pod Ralskem</w:t>
            </w:r>
          </w:p>
        </w:tc>
        <w:tc>
          <w:tcPr>
            <w:tcW w:w="960" w:type="dxa"/>
            <w:tcBorders>
              <w:top w:val="single" w:sz="8" w:space="0" w:color="auto"/>
              <w:left w:val="nil"/>
              <w:bottom w:val="single" w:sz="4" w:space="0" w:color="auto"/>
              <w:right w:val="single" w:sz="4" w:space="0" w:color="auto"/>
            </w:tcBorders>
            <w:shd w:val="clear" w:color="000000" w:fill="BFBFBF"/>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Stružnice</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Stvolínky</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Svojkov</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Tachov</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Tuhaň</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Velenice</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Velká Bukovina</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single" w:sz="4" w:space="0" w:color="auto"/>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Velký Valtinov</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Volfartice</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C9C9C9"/>
            <w:vAlign w:val="center"/>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Vrchovany</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shd w:val="clear" w:color="000000" w:fill="auto"/>
            <w:vAlign w:val="center"/>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4" w:space="0" w:color="auto"/>
              <w:right w:val="single" w:sz="4" w:space="0" w:color="auto"/>
            </w:tcBorders>
            <w:vAlign w:val="center"/>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vAlign w:val="center"/>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Zahrádky</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Zákupy</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00"/>
          <w:jc w:val="center"/>
        </w:trPr>
        <w:tc>
          <w:tcPr>
            <w:tcW w:w="2600" w:type="dxa"/>
            <w:tcBorders>
              <w:top w:val="nil"/>
              <w:left w:val="single" w:sz="8" w:space="0" w:color="auto"/>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Žandov</w:t>
            </w:r>
          </w:p>
        </w:tc>
        <w:tc>
          <w:tcPr>
            <w:tcW w:w="960" w:type="dxa"/>
            <w:tcBorders>
              <w:top w:val="nil"/>
              <w:left w:val="nil"/>
              <w:bottom w:val="single" w:sz="4" w:space="0" w:color="auto"/>
              <w:right w:val="single" w:sz="4" w:space="0" w:color="auto"/>
            </w:tcBorders>
            <w:shd w:val="clear" w:color="000000" w:fill="BFBFBF"/>
            <w:noWrap/>
            <w:vAlign w:val="bottom"/>
          </w:tcPr>
          <w:p w:rsidR="003F2921" w:rsidRPr="00C169C7" w:rsidRDefault="003F2921" w:rsidP="00D0020C">
            <w:pPr>
              <w:rPr>
                <w:sz w:val="18"/>
                <w:szCs w:val="18"/>
              </w:rPr>
            </w:pPr>
            <w:r w:rsidRPr="00C169C7">
              <w:rPr>
                <w:sz w:val="18"/>
                <w:szCs w:val="18"/>
              </w:rPr>
              <w:t>1</w:t>
            </w:r>
          </w:p>
        </w:tc>
        <w:tc>
          <w:tcPr>
            <w:tcW w:w="960" w:type="dxa"/>
            <w:tcBorders>
              <w:top w:val="nil"/>
              <w:left w:val="nil"/>
              <w:bottom w:val="single" w:sz="4" w:space="0" w:color="auto"/>
              <w:right w:val="single" w:sz="4" w:space="0" w:color="auto"/>
            </w:tcBorders>
            <w:shd w:val="clear" w:color="000000" w:fill="BDD7EE"/>
            <w:noWrap/>
            <w:vAlign w:val="bottom"/>
          </w:tcPr>
          <w:p w:rsidR="003F2921" w:rsidRPr="00C169C7" w:rsidRDefault="003F2921" w:rsidP="00D0020C">
            <w:pPr>
              <w:rPr>
                <w:sz w:val="18"/>
                <w:szCs w:val="18"/>
              </w:rPr>
            </w:pPr>
            <w:r w:rsidRPr="00C169C7">
              <w:rPr>
                <w:sz w:val="18"/>
                <w:szCs w:val="18"/>
              </w:rPr>
              <w:t>1</w:t>
            </w:r>
          </w:p>
        </w:tc>
        <w:tc>
          <w:tcPr>
            <w:tcW w:w="960" w:type="dxa"/>
            <w:tcBorders>
              <w:top w:val="single" w:sz="4" w:space="0" w:color="auto"/>
              <w:left w:val="nil"/>
              <w:bottom w:val="single" w:sz="4"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4"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r w:rsidR="003F2921" w:rsidRPr="00964522" w:rsidTr="00D0020C">
        <w:trPr>
          <w:trHeight w:val="315"/>
          <w:jc w:val="center"/>
        </w:trPr>
        <w:tc>
          <w:tcPr>
            <w:tcW w:w="2600" w:type="dxa"/>
            <w:tcBorders>
              <w:top w:val="single" w:sz="4" w:space="0" w:color="auto"/>
              <w:left w:val="single" w:sz="8" w:space="0" w:color="auto"/>
              <w:bottom w:val="single" w:sz="8" w:space="0" w:color="auto"/>
              <w:right w:val="single" w:sz="4" w:space="0" w:color="auto"/>
            </w:tcBorders>
            <w:noWrap/>
            <w:vAlign w:val="bottom"/>
          </w:tcPr>
          <w:p w:rsidR="003F2921" w:rsidRPr="00C169C7" w:rsidRDefault="003F2921" w:rsidP="00D0020C">
            <w:pPr>
              <w:rPr>
                <w:sz w:val="18"/>
                <w:szCs w:val="18"/>
              </w:rPr>
            </w:pPr>
            <w:r w:rsidRPr="00C169C7">
              <w:rPr>
                <w:sz w:val="18"/>
                <w:szCs w:val="18"/>
              </w:rPr>
              <w:t>Ždírec</w:t>
            </w:r>
          </w:p>
        </w:tc>
        <w:tc>
          <w:tcPr>
            <w:tcW w:w="960" w:type="dxa"/>
            <w:tcBorders>
              <w:top w:val="single" w:sz="4" w:space="0" w:color="auto"/>
              <w:left w:val="nil"/>
              <w:bottom w:val="single" w:sz="8"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8" w:space="0" w:color="auto"/>
              <w:right w:val="single" w:sz="4" w:space="0" w:color="auto"/>
            </w:tcBorders>
            <w:noWrap/>
            <w:vAlign w:val="bottom"/>
          </w:tcPr>
          <w:p w:rsidR="003F2921" w:rsidRPr="00C169C7" w:rsidRDefault="003F2921" w:rsidP="00D0020C">
            <w:pPr>
              <w:rPr>
                <w:sz w:val="18"/>
                <w:szCs w:val="18"/>
              </w:rPr>
            </w:pPr>
            <w:r w:rsidRPr="00C169C7">
              <w:rPr>
                <w:sz w:val="18"/>
                <w:szCs w:val="18"/>
              </w:rPr>
              <w:t>0</w:t>
            </w:r>
          </w:p>
        </w:tc>
        <w:tc>
          <w:tcPr>
            <w:tcW w:w="960" w:type="dxa"/>
            <w:tcBorders>
              <w:top w:val="single" w:sz="4" w:space="0" w:color="auto"/>
              <w:left w:val="nil"/>
              <w:bottom w:val="single" w:sz="8" w:space="0" w:color="auto"/>
              <w:right w:val="single" w:sz="4" w:space="0" w:color="auto"/>
            </w:tcBorders>
            <w:noWrap/>
            <w:vAlign w:val="bottom"/>
          </w:tcPr>
          <w:p w:rsidR="003F2921" w:rsidRPr="00C169C7" w:rsidRDefault="003F2921" w:rsidP="00D0020C">
            <w:pPr>
              <w:rPr>
                <w:sz w:val="18"/>
                <w:szCs w:val="18"/>
              </w:rPr>
            </w:pPr>
            <w:r w:rsidRPr="00C169C7">
              <w:rPr>
                <w:sz w:val="18"/>
                <w:szCs w:val="18"/>
              </w:rPr>
              <w:t> </w:t>
            </w:r>
          </w:p>
        </w:tc>
        <w:tc>
          <w:tcPr>
            <w:tcW w:w="1300" w:type="dxa"/>
            <w:tcBorders>
              <w:top w:val="single" w:sz="4" w:space="0" w:color="auto"/>
              <w:left w:val="nil"/>
              <w:bottom w:val="single" w:sz="8" w:space="0" w:color="auto"/>
              <w:right w:val="single" w:sz="8" w:space="0" w:color="auto"/>
            </w:tcBorders>
            <w:noWrap/>
            <w:vAlign w:val="bottom"/>
          </w:tcPr>
          <w:p w:rsidR="003F2921" w:rsidRPr="00C169C7" w:rsidRDefault="003F2921" w:rsidP="00D0020C">
            <w:pPr>
              <w:rPr>
                <w:sz w:val="18"/>
                <w:szCs w:val="18"/>
              </w:rPr>
            </w:pPr>
            <w:r w:rsidRPr="00C169C7">
              <w:rPr>
                <w:sz w:val="18"/>
                <w:szCs w:val="18"/>
              </w:rPr>
              <w:t> </w:t>
            </w:r>
          </w:p>
        </w:tc>
      </w:tr>
    </w:tbl>
    <w:p w:rsidR="003F2921" w:rsidRPr="00C169C7" w:rsidRDefault="003F2921" w:rsidP="00D754D7">
      <w:pPr>
        <w:rPr>
          <w:i/>
          <w:sz w:val="20"/>
          <w:szCs w:val="20"/>
        </w:rPr>
      </w:pPr>
      <w:r>
        <w:rPr>
          <w:i/>
          <w:sz w:val="20"/>
          <w:szCs w:val="20"/>
        </w:rPr>
        <w:tab/>
      </w:r>
      <w:r>
        <w:rPr>
          <w:i/>
          <w:sz w:val="20"/>
          <w:szCs w:val="20"/>
        </w:rPr>
        <w:tab/>
        <w:t xml:space="preserve">      </w:t>
      </w:r>
      <w:r w:rsidRPr="00C169C7">
        <w:rPr>
          <w:i/>
          <w:sz w:val="20"/>
          <w:szCs w:val="20"/>
        </w:rPr>
        <w:t xml:space="preserve">Zdroj: vlastní dotazníkové šetření </w:t>
      </w:r>
    </w:p>
    <w:p w:rsidR="003F2921" w:rsidRPr="00964522" w:rsidRDefault="003F2921" w:rsidP="00D754D7">
      <w:pPr>
        <w:spacing w:line="276" w:lineRule="auto"/>
      </w:pPr>
      <w:r w:rsidRPr="00964522">
        <w:t xml:space="preserve">Většina školských zařízení v oblasti působnosti LAG Podralsko je zřizována obcemi. Pouze základní škola </w:t>
      </w:r>
      <w:r>
        <w:t>v</w:t>
      </w:r>
      <w:r w:rsidRPr="00964522">
        <w:t xml:space="preserve"> Krompachu je zřizována Libereckým krajem a je zde i škola praktická. Další výjimku tvoří Dětský domov se školou v Hamru na Jezeře. Zařízení je zřizováno Ministerstvem školství, mládeže a tělovýchovy. </w:t>
      </w:r>
    </w:p>
    <w:p w:rsidR="003F2921" w:rsidRPr="00964522" w:rsidRDefault="003F2921" w:rsidP="00D754D7">
      <w:pPr>
        <w:rPr>
          <w:b/>
        </w:rPr>
      </w:pPr>
      <w:r w:rsidRPr="00964522">
        <w:rPr>
          <w:b/>
        </w:rPr>
        <w:t>Předškolní výchova</w:t>
      </w:r>
    </w:p>
    <w:p w:rsidR="003F2921" w:rsidRPr="00964522" w:rsidRDefault="003F2921" w:rsidP="00D754D7">
      <w:pPr>
        <w:spacing w:line="276" w:lineRule="auto"/>
      </w:pPr>
      <w:r w:rsidRPr="00964522">
        <w:t>Na území LAG Podralsko nabízí předškolní výchovu 45 mateřských škol v 36 obcích (58</w:t>
      </w:r>
      <w:r>
        <w:t xml:space="preserve"> </w:t>
      </w:r>
      <w:r w:rsidRPr="00964522">
        <w:t>%). Žádnou mateřskou školu nemá 26 obcí (42</w:t>
      </w:r>
      <w:r>
        <w:t xml:space="preserve"> %), </w:t>
      </w:r>
      <w:r w:rsidRPr="00964522">
        <w:t>nemají ji zejména obce s počtem do 500 obyvatel. Větší města (Cvikov, Doksy, Jablonné v Podještědí, Mimoň, Nový Bor) nabízí předškolní výchovu v několika zařízeních, nejen v jednom. 43 mateřských škol je zřizováno obcí a pouze dvě na území města Nový Bor jsou soukromé.</w:t>
      </w:r>
    </w:p>
    <w:p w:rsidR="003F2921" w:rsidRPr="00964522" w:rsidRDefault="003F2921" w:rsidP="00D754D7">
      <w:pPr>
        <w:spacing w:line="276" w:lineRule="auto"/>
      </w:pPr>
      <w:r w:rsidRPr="00964522">
        <w:t xml:space="preserve">Nedostatečná kapacita je rodiči a zástupci samosprávy pociťována zejména ve větších městech a v obcích těsně sousedících s těmito městy. Menší obce dokáží svojí kapacitou poptávce po umístění dětí vyhovět. </w:t>
      </w:r>
    </w:p>
    <w:p w:rsidR="003F2921" w:rsidRPr="00964522" w:rsidRDefault="003F2921" w:rsidP="00D754D7">
      <w:pPr>
        <w:spacing w:line="276" w:lineRule="auto"/>
      </w:pPr>
      <w:r w:rsidRPr="00964522">
        <w:t xml:space="preserve">Celková kapacita mateřských škol je v současné době nedostačující, aby vyhověla poptávce po umístění všech dětí v předškolním věku. Demograficky by se měl stav zlepšit výhledově od roku 2019. Do té doby bude nutné najít řešení pro rovnoměrné umístění dětí do mateřských škol. </w:t>
      </w:r>
    </w:p>
    <w:p w:rsidR="003F2921" w:rsidRPr="00964522" w:rsidRDefault="003F2921" w:rsidP="00D754D7">
      <w:pPr>
        <w:spacing w:line="276" w:lineRule="auto"/>
        <w:rPr>
          <w:b/>
        </w:rPr>
      </w:pPr>
      <w:r w:rsidRPr="00964522">
        <w:rPr>
          <w:b/>
        </w:rPr>
        <w:t>Základní školství</w:t>
      </w:r>
    </w:p>
    <w:p w:rsidR="003F2921" w:rsidRPr="00964522" w:rsidRDefault="003F2921" w:rsidP="00D754D7">
      <w:pPr>
        <w:spacing w:line="276" w:lineRule="auto"/>
      </w:pPr>
      <w:r w:rsidRPr="00964522">
        <w:t>Základní vzdělávání žáků probíhá na základních školách ve 100</w:t>
      </w:r>
      <w:r>
        <w:t xml:space="preserve"> </w:t>
      </w:r>
      <w:r w:rsidRPr="00964522">
        <w:t>% zřizovaných jednotlivými obcemi. Na celém území LAG Podralsko je k dispozici 37 základních škol v 35 obcích (57</w:t>
      </w:r>
      <w:r>
        <w:t xml:space="preserve"> </w:t>
      </w:r>
      <w:r w:rsidRPr="00964522">
        <w:t>%). Žádnou základní školu nemá 27 obcí (43</w:t>
      </w:r>
      <w:r>
        <w:t xml:space="preserve"> </w:t>
      </w:r>
      <w:r w:rsidRPr="00964522">
        <w:t>%). Přesto, že je členská základna LAG Podralsko tvořena zejména malými obcemi, je podíl úplných a neúplných škol vyrovnaný. Malotřídní školy jsou k dispozici občanům v 18 obcích (51</w:t>
      </w:r>
      <w:r>
        <w:t xml:space="preserve"> </w:t>
      </w:r>
      <w:r w:rsidRPr="00964522">
        <w:t>%). 17 obcí (49</w:t>
      </w:r>
      <w:r>
        <w:t xml:space="preserve"> </w:t>
      </w:r>
      <w:r w:rsidRPr="00964522">
        <w:t xml:space="preserve">%) nabízí vzdělávání ve školách s plnými ročníky (1. – 9. ročník). </w:t>
      </w:r>
    </w:p>
    <w:p w:rsidR="003F2921" w:rsidRPr="00964522" w:rsidRDefault="003F2921" w:rsidP="00D754D7">
      <w:pPr>
        <w:spacing w:line="276" w:lineRule="auto"/>
      </w:pPr>
      <w:r w:rsidRPr="00964522">
        <w:t>Malotřídní školy zejména v malých obcích mají snahu nabízet žákům zajímavé výukové programy, nadstandardní prorodinný a individuální přístup, ve snaze k zachování dostatečného počtu žáků pro udržení a další fungování školy. Většina rodičů přesto dává přednost vzdělávání svých dětí v základních školách ve větších městech. Přispívá k tomu domněnka větší kvalifikovanosti pedagogického sboru, lepší výukové podmínky či větší nabídka mimoškolních aktivit. Skutečnost bývá však opačná. Málotřídní školy jsou kvalifikací učitelů i výukovými programy již srovnatelné s velkými školami. Výjimku tvoří v některých případech technický stav budov a vnitřní zařízení škol. Zde mají velké základní školy lepší technické vybavení a zázemí, než školy vesnické.</w:t>
      </w:r>
    </w:p>
    <w:p w:rsidR="003F2921" w:rsidRPr="00964522" w:rsidRDefault="003F2921" w:rsidP="00D754D7">
      <w:pPr>
        <w:spacing w:line="276" w:lineRule="auto"/>
        <w:rPr>
          <w:b/>
        </w:rPr>
      </w:pPr>
      <w:r w:rsidRPr="00964522">
        <w:rPr>
          <w:b/>
        </w:rPr>
        <w:t>Středoškolské vzdělávání</w:t>
      </w:r>
    </w:p>
    <w:p w:rsidR="003F2921" w:rsidRPr="00964522" w:rsidRDefault="003F2921" w:rsidP="00D754D7">
      <w:pPr>
        <w:spacing w:line="276" w:lineRule="auto"/>
      </w:pPr>
      <w:r w:rsidRPr="00964522">
        <w:t>Střední školy a gymnázia poskytující středoškolské vzdělání jsou zastoupeny i na území LAG Podralsko. Celkem dvě zařízení nabízí středoškolské vzdělání.</w:t>
      </w:r>
    </w:p>
    <w:p w:rsidR="003F2921" w:rsidRPr="00964522" w:rsidRDefault="003F2921" w:rsidP="00D754D7">
      <w:pPr>
        <w:spacing w:line="276" w:lineRule="auto"/>
      </w:pPr>
      <w:r w:rsidRPr="00964522">
        <w:rPr>
          <w:b/>
          <w:i/>
        </w:rPr>
        <w:t>VOŠS a SŠ v Novém Boru</w:t>
      </w:r>
      <w:r w:rsidRPr="00964522">
        <w:t xml:space="preserve"> - Sklářská škola v Novém Boru je jedinečná vzdělávací instituce s celorepublikovou působností a dlouholetou tradicí, která nabízí kompletní vzdělávání od učebních oborů až po vyšší odbornou školu v rámci jedné školy. Kromě nabídky sklářských oborů nabízí také studium všeobecného Gymnázia a nové obory Design interiéru a Předškolní a mimoškolní pedagogika. </w:t>
      </w:r>
    </w:p>
    <w:p w:rsidR="003F2921" w:rsidRPr="00964522" w:rsidRDefault="003F2921" w:rsidP="00D754D7">
      <w:pPr>
        <w:spacing w:line="276" w:lineRule="auto"/>
      </w:pPr>
      <w:r w:rsidRPr="00964522">
        <w:rPr>
          <w:b/>
          <w:i/>
        </w:rPr>
        <w:t>Gymnázium v Mimoni</w:t>
      </w:r>
      <w:r w:rsidRPr="00964522">
        <w:t xml:space="preserve"> - Škola s kapacitou 360 žáků poskytuje vzdělání ve dvou gymnaziálních oborech: Gymnázium (osm let studia) a Gymnázium (čtyři roky studia). Od roku 2014 má škola zařazen nový maturitní obor Sociální činnost (čtyři roky studia). Spádovou oblastí škola pokrývá města Mimoň, Stráž pod Ralskem, Ralsko a jejich okolí. Na čtyřletý obor pak dojíždějí žáci i z širšího okolí zejména z měst Doksy, Jablonné v Podještědí, Zákupy a také z České Lípy a Nového Boru.</w:t>
      </w:r>
    </w:p>
    <w:p w:rsidR="003F2921" w:rsidRPr="00964522" w:rsidRDefault="003F2921" w:rsidP="00D754D7">
      <w:pPr>
        <w:spacing w:line="276" w:lineRule="auto"/>
        <w:rPr>
          <w:b/>
        </w:rPr>
      </w:pPr>
      <w:r w:rsidRPr="00964522">
        <w:rPr>
          <w:b/>
        </w:rPr>
        <w:t>Mimoškolní aktivity</w:t>
      </w:r>
    </w:p>
    <w:p w:rsidR="003F2921" w:rsidRPr="00964522" w:rsidRDefault="003F2921" w:rsidP="00D754D7">
      <w:pPr>
        <w:spacing w:line="276" w:lineRule="auto"/>
      </w:pPr>
      <w:r w:rsidRPr="00964522">
        <w:t xml:space="preserve">Jediné na MŠMT registrované středisko volného času působí ve městě Mimoň. Dům dětí a mládeže Vážka nabízí 33 zájmových kroužků pro děti, mládež i dospělé. </w:t>
      </w:r>
    </w:p>
    <w:p w:rsidR="003F2921" w:rsidRPr="00964522" w:rsidRDefault="003F2921" w:rsidP="00D754D7">
      <w:pPr>
        <w:spacing w:line="276" w:lineRule="auto"/>
      </w:pPr>
      <w:r w:rsidRPr="00964522">
        <w:t xml:space="preserve">Další mimoškolní aktivity jsou nabízeny jednotlivými školami či dalšími organizacemi, zejména neziskovými, zaměřujícími se převážně na práci s dětmi a mládeží (Skaut, Výři, vodáci ad.). Ty působí na území převážně větších měst a mají široké členské základny. Jejich aktivity jsou často financovány i za podpory prostředků získaných činností LAG Podralsko. </w:t>
      </w:r>
    </w:p>
    <w:p w:rsidR="003F2921" w:rsidRPr="00964522" w:rsidRDefault="003F2921" w:rsidP="00D754D7">
      <w:pPr>
        <w:spacing w:line="276" w:lineRule="auto"/>
        <w:rPr>
          <w:b/>
        </w:rPr>
      </w:pPr>
      <w:r w:rsidRPr="00964522">
        <w:rPr>
          <w:b/>
        </w:rPr>
        <w:t>Další vzdělávání</w:t>
      </w:r>
    </w:p>
    <w:p w:rsidR="003F2921" w:rsidRPr="00964522" w:rsidRDefault="003F2921" w:rsidP="00D754D7">
      <w:pPr>
        <w:spacing w:line="276" w:lineRule="auto"/>
        <w:ind w:right="-830"/>
      </w:pPr>
      <w:r w:rsidRPr="00964522">
        <w:t xml:space="preserve">Na území LAG Podralsko, ve městě Stráž pod Ralskem sídlí svým charakterem jedinečná instituce nabízející vzdělání pro příslušníky vězeňské služby – Akademie vzdělávání vězeňské služby. </w:t>
      </w:r>
    </w:p>
    <w:p w:rsidR="003F2921" w:rsidRDefault="003F2921" w:rsidP="00BF31F4">
      <w:pPr>
        <w:spacing w:line="276" w:lineRule="auto"/>
        <w:ind w:right="-830"/>
      </w:pPr>
      <w:r w:rsidRPr="00964522">
        <w:rPr>
          <w:b/>
          <w:i/>
        </w:rPr>
        <w:t>Akademie vzdělávání vězeňské služby</w:t>
      </w:r>
      <w:r w:rsidRPr="00964522">
        <w:t xml:space="preserve"> má jako samostatná organizační jednotka Vězeňské služby ČR status centrálního rezortního vzdělávacího zařízení s celorepublikovou působností, které zajišťuje příslušníkům a zaměstnancům všech ostatních organizačních jednotek z celé České republiky základní kvalifikaci nezbytnou pro vykonávání jejich pracovních a služebních povinností a během celého jejich profesního života jim umožňuje další rozvoj odborných kompetencí, přitom plní roli bezprostředního poskytovatele vzdělávání, v oblasti mezioborové a meziresortní spolupráce.</w:t>
      </w:r>
    </w:p>
    <w:p w:rsidR="003F2921" w:rsidRDefault="003F2921" w:rsidP="00C23B93">
      <w:pPr>
        <w:pStyle w:val="Heading3"/>
      </w:pPr>
      <w:bookmarkStart w:id="67" w:name="_Toc396988615"/>
      <w:r>
        <w:t>Bezpečnost</w:t>
      </w:r>
      <w:bookmarkEnd w:id="67"/>
      <w:r>
        <w:t xml:space="preserve"> </w:t>
      </w:r>
    </w:p>
    <w:p w:rsidR="003F2921" w:rsidRPr="00F064F1" w:rsidRDefault="003F2921" w:rsidP="00223768">
      <w:pPr>
        <w:spacing w:line="276" w:lineRule="auto"/>
      </w:pPr>
      <w:r w:rsidRPr="00F064F1">
        <w:t>V působnosti LAG Podralska není mnoho velkých obcí, proto jsou téměř všechny obce považovány za bezpečné. Jen 9 obcí uvedlo, že bezpečné nejsou a</w:t>
      </w:r>
      <w:r>
        <w:t xml:space="preserve"> překvapivě nejde o větší </w:t>
      </w:r>
      <w:r w:rsidRPr="00F064F1">
        <w:t>města</w:t>
      </w:r>
      <w:r>
        <w:t>, ale</w:t>
      </w:r>
      <w:r w:rsidRPr="00F064F1">
        <w:t xml:space="preserve"> naopak jde spíše o malé vesnice, kde bychom řekli, že se všichni obyvatelé navzájem znají. Jinak se naprostá většina obcí potýká hlavně s občasným vandalismem, jde především o zničené zastávky, lavičky na veřejných místech atd.</w:t>
      </w:r>
    </w:p>
    <w:p w:rsidR="003F2921" w:rsidRPr="00F064F1" w:rsidRDefault="003F2921" w:rsidP="00223768">
      <w:pPr>
        <w:spacing w:line="276" w:lineRule="auto"/>
      </w:pPr>
      <w:r w:rsidRPr="00F064F1">
        <w:rPr>
          <w:b/>
        </w:rPr>
        <w:t xml:space="preserve">Obce, které uvedly, že </w:t>
      </w:r>
      <w:r>
        <w:rPr>
          <w:b/>
        </w:rPr>
        <w:t xml:space="preserve">nejsou zcela bezpečné: </w:t>
      </w:r>
      <w:r w:rsidRPr="00F064F1">
        <w:t xml:space="preserve"> Hamr na Jezeře, Chlum, Kravaře, Provodín, Stružnice, Volfartice, Dolní Krupá, Chotovice, Blíževedly  </w:t>
      </w:r>
    </w:p>
    <w:p w:rsidR="003F2921" w:rsidRPr="00AF59ED" w:rsidRDefault="003F2921" w:rsidP="00223768">
      <w:pPr>
        <w:spacing w:line="276" w:lineRule="auto"/>
        <w:rPr>
          <w:i/>
        </w:rPr>
      </w:pPr>
      <w:r>
        <w:rPr>
          <w:i/>
        </w:rPr>
        <w:tab/>
      </w:r>
      <w:r>
        <w:rPr>
          <w:i/>
        </w:rPr>
        <w:tab/>
      </w:r>
      <w:r>
        <w:rPr>
          <w:i/>
        </w:rPr>
        <w:tab/>
        <w:t>Graf č. 1: Bezpečnost v obcích (%):</w:t>
      </w:r>
    </w:p>
    <w:p w:rsidR="003F2921" w:rsidRDefault="003F2921" w:rsidP="00DB54D5">
      <w:pPr>
        <w:jc w:val="left"/>
      </w:pPr>
      <w:r w:rsidRPr="00F064F1">
        <w:object w:dxaOrig="7111" w:dyaOrig="3464">
          <v:shape id="_x0000_i1029" type="#_x0000_t75" style="width:345pt;height:173.25pt" o:ole="">
            <v:imagedata r:id="rId11" o:title=""/>
          </v:shape>
          <o:OLEObject Type="Embed" ProgID="MSGraph.Chart.8" ShapeID="_x0000_i1029" DrawAspect="Content" ObjectID="_1470730440" r:id="rId12">
            <o:FieldCodes>\s</o:FieldCodes>
          </o:OLEObject>
        </w:object>
      </w:r>
    </w:p>
    <w:p w:rsidR="003F2921" w:rsidRPr="0078502E" w:rsidRDefault="003F2921" w:rsidP="008801FB">
      <w:pPr>
        <w:spacing w:line="276" w:lineRule="auto"/>
        <w:jc w:val="left"/>
      </w:pPr>
      <w:r>
        <w:t>P</w:t>
      </w:r>
      <w:r w:rsidRPr="0078502E">
        <w:t xml:space="preserve">oložka bezpečnost znamená v  rozpočtu </w:t>
      </w:r>
      <w:r>
        <w:t>obcí výdaje na:</w:t>
      </w:r>
      <w:r>
        <w:br/>
        <w:t xml:space="preserve"> - </w:t>
      </w:r>
      <w:r w:rsidRPr="0078502E">
        <w:t>Státní správ</w:t>
      </w:r>
      <w:r>
        <w:t>u</w:t>
      </w:r>
      <w:r w:rsidRPr="0078502E">
        <w:t xml:space="preserve"> v oblasti hospodářských opatření</w:t>
      </w:r>
      <w:r>
        <w:br/>
        <w:t xml:space="preserve"> - </w:t>
      </w:r>
      <w:r w:rsidRPr="0078502E">
        <w:t xml:space="preserve">Bezpečnost a veřejný pořádek </w:t>
      </w:r>
      <w:r>
        <w:br/>
        <w:t xml:space="preserve"> - </w:t>
      </w:r>
      <w:r w:rsidRPr="0078502E">
        <w:t>Požární ochranu</w:t>
      </w:r>
      <w:r>
        <w:br/>
        <w:t xml:space="preserve"> - </w:t>
      </w:r>
      <w:r w:rsidRPr="0078502E">
        <w:t xml:space="preserve">Ochranu obyvatelstva </w:t>
      </w:r>
      <w:r>
        <w:br/>
        <w:t xml:space="preserve"> - </w:t>
      </w:r>
      <w:r w:rsidRPr="0078502E">
        <w:t>Krizové řízení</w:t>
      </w:r>
    </w:p>
    <w:p w:rsidR="003F2921" w:rsidRPr="006C772A" w:rsidRDefault="003F2921" w:rsidP="00223768">
      <w:pPr>
        <w:spacing w:after="0"/>
        <w:rPr>
          <w:i/>
        </w:rPr>
      </w:pPr>
      <w:r>
        <w:rPr>
          <w:i/>
          <w:sz w:val="20"/>
          <w:szCs w:val="20"/>
        </w:rPr>
        <w:tab/>
      </w:r>
      <w:r w:rsidRPr="006C772A">
        <w:rPr>
          <w:i/>
        </w:rPr>
        <w:t>Tabulka</w:t>
      </w:r>
      <w:r>
        <w:rPr>
          <w:i/>
        </w:rPr>
        <w:t xml:space="preserve"> č. 18</w:t>
      </w:r>
      <w:r w:rsidRPr="006C772A">
        <w:rPr>
          <w:i/>
        </w:rPr>
        <w:t>: Prostředky z rozpočtů obcí, vyčleněné na bezpečnost</w:t>
      </w:r>
      <w:r>
        <w:rPr>
          <w:i/>
        </w:rPr>
        <w:t xml:space="preserve"> v roce 2012 </w:t>
      </w:r>
      <w:r w:rsidRPr="006C772A">
        <w:rPr>
          <w:i/>
        </w:rPr>
        <w:t>:</w:t>
      </w:r>
    </w:p>
    <w:tbl>
      <w:tblPr>
        <w:tblW w:w="8779" w:type="dxa"/>
        <w:jc w:val="center"/>
        <w:tblCellMar>
          <w:left w:w="70" w:type="dxa"/>
          <w:right w:w="70" w:type="dxa"/>
        </w:tblCellMar>
        <w:tblLook w:val="00A0"/>
      </w:tblPr>
      <w:tblGrid>
        <w:gridCol w:w="2160"/>
        <w:gridCol w:w="2225"/>
        <w:gridCol w:w="283"/>
        <w:gridCol w:w="2200"/>
        <w:gridCol w:w="1911"/>
      </w:tblGrid>
      <w:tr w:rsidR="003F2921" w:rsidRPr="0078502E" w:rsidTr="00D0020C">
        <w:trPr>
          <w:trHeight w:val="315"/>
          <w:jc w:val="center"/>
        </w:trPr>
        <w:tc>
          <w:tcPr>
            <w:tcW w:w="2160" w:type="dxa"/>
            <w:tcBorders>
              <w:top w:val="single" w:sz="8" w:space="0" w:color="auto"/>
              <w:left w:val="single" w:sz="8" w:space="0" w:color="auto"/>
              <w:bottom w:val="single" w:sz="4" w:space="0" w:color="auto"/>
              <w:right w:val="single" w:sz="8" w:space="0" w:color="auto"/>
            </w:tcBorders>
            <w:shd w:val="clear" w:color="000000" w:fill="C5D9F1"/>
            <w:noWrap/>
            <w:vAlign w:val="center"/>
          </w:tcPr>
          <w:p w:rsidR="003F2921" w:rsidRPr="0078502E" w:rsidRDefault="003F2921" w:rsidP="00D0020C">
            <w:pPr>
              <w:spacing w:after="0" w:line="240" w:lineRule="auto"/>
              <w:jc w:val="center"/>
              <w:rPr>
                <w:b/>
                <w:bCs/>
                <w:color w:val="000000"/>
              </w:rPr>
            </w:pPr>
            <w:r w:rsidRPr="0078502E">
              <w:rPr>
                <w:b/>
                <w:bCs/>
                <w:color w:val="000000"/>
              </w:rPr>
              <w:t>Obec</w:t>
            </w:r>
          </w:p>
        </w:tc>
        <w:tc>
          <w:tcPr>
            <w:tcW w:w="2225" w:type="dxa"/>
            <w:tcBorders>
              <w:top w:val="single" w:sz="8" w:space="0" w:color="auto"/>
              <w:left w:val="nil"/>
              <w:bottom w:val="single" w:sz="4" w:space="0" w:color="auto"/>
              <w:right w:val="single" w:sz="8" w:space="0" w:color="auto"/>
            </w:tcBorders>
            <w:shd w:val="clear" w:color="000000" w:fill="C5D9F1"/>
            <w:noWrap/>
            <w:vAlign w:val="bottom"/>
          </w:tcPr>
          <w:p w:rsidR="003F2921" w:rsidRPr="0078502E" w:rsidRDefault="003F2921" w:rsidP="00D0020C">
            <w:pPr>
              <w:spacing w:after="0" w:line="240" w:lineRule="auto"/>
              <w:rPr>
                <w:b/>
                <w:bCs/>
                <w:color w:val="000000"/>
              </w:rPr>
            </w:pPr>
            <w:r w:rsidRPr="0078502E">
              <w:rPr>
                <w:b/>
                <w:bCs/>
                <w:color w:val="000000"/>
              </w:rPr>
              <w:t xml:space="preserve"> Bezpečnost </w:t>
            </w:r>
          </w:p>
        </w:tc>
        <w:tc>
          <w:tcPr>
            <w:tcW w:w="283" w:type="dxa"/>
            <w:tcBorders>
              <w:top w:val="nil"/>
              <w:left w:val="nil"/>
              <w:bottom w:val="single" w:sz="4" w:space="0" w:color="auto"/>
              <w:right w:val="nil"/>
            </w:tcBorders>
            <w:noWrap/>
            <w:vAlign w:val="bottom"/>
          </w:tcPr>
          <w:p w:rsidR="003F2921" w:rsidRPr="0078502E" w:rsidRDefault="003F2921" w:rsidP="00D0020C">
            <w:pPr>
              <w:spacing w:after="0" w:line="240" w:lineRule="auto"/>
              <w:rPr>
                <w:b/>
                <w:bCs/>
                <w:color w:val="000000"/>
              </w:rPr>
            </w:pPr>
          </w:p>
        </w:tc>
        <w:tc>
          <w:tcPr>
            <w:tcW w:w="2200" w:type="dxa"/>
            <w:tcBorders>
              <w:top w:val="single" w:sz="8" w:space="0" w:color="auto"/>
              <w:left w:val="single" w:sz="8" w:space="0" w:color="auto"/>
              <w:bottom w:val="single" w:sz="4" w:space="0" w:color="auto"/>
              <w:right w:val="single" w:sz="8" w:space="0" w:color="auto"/>
            </w:tcBorders>
            <w:shd w:val="clear" w:color="000000" w:fill="C5D9F1"/>
            <w:noWrap/>
            <w:vAlign w:val="center"/>
          </w:tcPr>
          <w:p w:rsidR="003F2921" w:rsidRPr="0078502E" w:rsidRDefault="003F2921" w:rsidP="00D0020C">
            <w:pPr>
              <w:spacing w:after="0" w:line="240" w:lineRule="auto"/>
              <w:jc w:val="center"/>
              <w:rPr>
                <w:b/>
                <w:bCs/>
                <w:color w:val="000000"/>
              </w:rPr>
            </w:pPr>
            <w:r w:rsidRPr="0078502E">
              <w:rPr>
                <w:b/>
                <w:bCs/>
                <w:color w:val="000000"/>
              </w:rPr>
              <w:t>Obec</w:t>
            </w:r>
          </w:p>
        </w:tc>
        <w:tc>
          <w:tcPr>
            <w:tcW w:w="1911" w:type="dxa"/>
            <w:tcBorders>
              <w:top w:val="single" w:sz="8" w:space="0" w:color="auto"/>
              <w:left w:val="nil"/>
              <w:bottom w:val="single" w:sz="4" w:space="0" w:color="auto"/>
              <w:right w:val="single" w:sz="8" w:space="0" w:color="auto"/>
            </w:tcBorders>
            <w:shd w:val="clear" w:color="000000" w:fill="C5D9F1"/>
            <w:noWrap/>
            <w:vAlign w:val="bottom"/>
          </w:tcPr>
          <w:p w:rsidR="003F2921" w:rsidRPr="0078502E" w:rsidRDefault="003F2921" w:rsidP="00D0020C">
            <w:pPr>
              <w:spacing w:after="0" w:line="240" w:lineRule="auto"/>
              <w:rPr>
                <w:b/>
                <w:bCs/>
                <w:color w:val="000000"/>
              </w:rPr>
            </w:pPr>
            <w:r w:rsidRPr="0078502E">
              <w:rPr>
                <w:b/>
                <w:bCs/>
                <w:color w:val="000000"/>
              </w:rPr>
              <w:t xml:space="preserve"> Bezpečnost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Bělá p. Bezdězem</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258 800,00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Noviny pod Ralskem</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15 000,00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Bezděz</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132 200,00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Nový Bor</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11 987 600,00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70%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Bítouchov</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36 700,00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29%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KŘ 0,4%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Blatce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5 300,00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OO 0,5%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0,1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Blíževedly</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19 230,00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Okna</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21 700,00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59%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Bohatice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33 920,00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28%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13%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Brniště</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305 390,00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Osečná</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13 384 640,00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54%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Březovice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26 280,00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45%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KŘ 1%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Cetenov</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73 100,00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Pertoltice pod Ralskem</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615 390,00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2%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Cvikov</w:t>
            </w:r>
          </w:p>
        </w:tc>
        <w:tc>
          <w:tcPr>
            <w:tcW w:w="2225"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9 556 750,00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98% </w:t>
            </w:r>
          </w:p>
        </w:tc>
      </w:tr>
      <w:tr w:rsidR="003F2921" w:rsidRPr="0078502E" w:rsidTr="00D0020C">
        <w:trPr>
          <w:trHeight w:val="300"/>
          <w:jc w:val="center"/>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80%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Plužná</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1 800,00 Kč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20%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Čistá</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50 000,00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Polevsko</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12 550,00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Dolní Krupá</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15 000,00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Provodín</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5 000,00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Doksy</w:t>
            </w:r>
          </w:p>
        </w:tc>
        <w:tc>
          <w:tcPr>
            <w:tcW w:w="2225"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3 945 450,00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Radvanec</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15 210,00 Kč </w:t>
            </w:r>
          </w:p>
        </w:tc>
      </w:tr>
      <w:tr w:rsidR="003F2921" w:rsidRPr="0078502E" w:rsidTr="00D0020C">
        <w:trPr>
          <w:trHeight w:val="300"/>
          <w:jc w:val="center"/>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74%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26%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Ralsko</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2 616 970,00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Dubá</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1 058 450,00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95%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5%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Dubnice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42 860,00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Rokytá</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43 300,00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Hamr na Jezeře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24 120,00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Skalka u Doks</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5 180,00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Holany</w:t>
            </w:r>
          </w:p>
        </w:tc>
        <w:tc>
          <w:tcPr>
            <w:tcW w:w="2225"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309 460,00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Sloup v Čechách</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356 780,00 Kč </w:t>
            </w:r>
          </w:p>
        </w:tc>
      </w:tr>
      <w:tr w:rsidR="003F2921" w:rsidRPr="0078502E" w:rsidTr="00D0020C">
        <w:trPr>
          <w:trHeight w:val="300"/>
          <w:jc w:val="center"/>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92%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8%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Sosnová</w:t>
            </w:r>
          </w:p>
        </w:tc>
        <w:tc>
          <w:tcPr>
            <w:tcW w:w="1911"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Horní Libchava</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10 730,00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Stráž pod Ralskem</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2 885 630,00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56%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Horní Police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42 340,00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42%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KŘ 1%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Chlum</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100 000,00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OOHO 1%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Stružnice</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381 880,00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Chorušice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25 820,00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Stvolínky</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17 340,00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Chotovice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21 270,00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Svojkov</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196 220,00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Jablonné v Podještědí</w:t>
            </w:r>
          </w:p>
        </w:tc>
        <w:tc>
          <w:tcPr>
            <w:tcW w:w="2225"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31 257 470,00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69%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xml:space="preserve">Tachov </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5 000,00 Kč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23%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7%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Tuhaň</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214 760,00 Kč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KŘ 1%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Jestřebí</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5 000,00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Velenice</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101 590,00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Kozly</w:t>
            </w:r>
          </w:p>
        </w:tc>
        <w:tc>
          <w:tcPr>
            <w:tcW w:w="2225"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Velká Bukovina</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120 550,00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Kravaře</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284 050,00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Velký Valtinov</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29 990,00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Krompach</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81 800,00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88%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12%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Kunratice u Cvikova</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223 100,00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Volfartice</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190 680,00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Kvítkov</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15 260,00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Vrchovany</w:t>
            </w:r>
          </w:p>
        </w:tc>
        <w:tc>
          <w:tcPr>
            <w:tcW w:w="1911"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Zahrádky</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20 000,00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Luka</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5 000,00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Zákupy</w:t>
            </w:r>
          </w:p>
        </w:tc>
        <w:tc>
          <w:tcPr>
            <w:tcW w:w="1911"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2 543 920,00 Kč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Mařenice</w:t>
            </w:r>
          </w:p>
        </w:tc>
        <w:tc>
          <w:tcPr>
            <w:tcW w:w="2225"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61% </w:t>
            </w:r>
          </w:p>
        </w:tc>
      </w:tr>
      <w:tr w:rsidR="003F2921" w:rsidRPr="0078502E" w:rsidTr="00D0020C">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000000" w:fill="D8E4BC"/>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Mimoň</w:t>
            </w:r>
          </w:p>
        </w:tc>
        <w:tc>
          <w:tcPr>
            <w:tcW w:w="2225" w:type="dxa"/>
            <w:tcBorders>
              <w:top w:val="single" w:sz="4" w:space="0" w:color="auto"/>
              <w:left w:val="single" w:sz="4" w:space="0" w:color="auto"/>
              <w:bottom w:val="single" w:sz="4" w:space="0" w:color="auto"/>
              <w:right w:val="single" w:sz="4" w:space="0" w:color="auto"/>
            </w:tcBorders>
            <w:shd w:val="clear" w:color="000000" w:fill="D8E4BC"/>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3 778 830,00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39% </w:t>
            </w:r>
          </w:p>
        </w:tc>
      </w:tr>
      <w:tr w:rsidR="003F2921" w:rsidRPr="0078502E" w:rsidTr="00D0020C">
        <w:trPr>
          <w:trHeight w:val="300"/>
          <w:jc w:val="center"/>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23%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Žandov</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339 520,00 Kč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BVP 76%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00"/>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3F2921" w:rsidRPr="00A73C5B" w:rsidRDefault="003F2921" w:rsidP="00D0020C">
            <w:pPr>
              <w:spacing w:after="0" w:line="240" w:lineRule="auto"/>
              <w:rPr>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SSHO 1%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Ždírec</w:t>
            </w:r>
          </w:p>
        </w:tc>
        <w:tc>
          <w:tcPr>
            <w:tcW w:w="1911"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5 000,00 Kč </w:t>
            </w:r>
          </w:p>
        </w:tc>
      </w:tr>
      <w:tr w:rsidR="003F2921" w:rsidRPr="0078502E" w:rsidTr="00D0020C">
        <w:trPr>
          <w:trHeight w:val="315"/>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Mšeno u Mělníka</w:t>
            </w:r>
          </w:p>
        </w:tc>
        <w:tc>
          <w:tcPr>
            <w:tcW w:w="222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589 840,00 Kč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w:t>
            </w: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r>
      <w:tr w:rsidR="003F2921" w:rsidRPr="0078502E" w:rsidTr="00D0020C">
        <w:trPr>
          <w:trHeight w:val="315"/>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A73C5B" w:rsidRDefault="003F2921" w:rsidP="00D0020C">
            <w:pPr>
              <w:spacing w:after="0" w:line="240" w:lineRule="auto"/>
              <w:jc w:val="center"/>
              <w:rPr>
                <w:color w:val="000000"/>
                <w:sz w:val="20"/>
                <w:szCs w:val="20"/>
              </w:rPr>
            </w:pPr>
            <w:r w:rsidRPr="00A73C5B">
              <w:rPr>
                <w:color w:val="000000"/>
                <w:sz w:val="20"/>
                <w:szCs w:val="20"/>
              </w:rPr>
              <w:t> </w:t>
            </w:r>
          </w:p>
        </w:tc>
        <w:tc>
          <w:tcPr>
            <w:tcW w:w="2225"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r w:rsidRPr="00A73C5B">
              <w:rPr>
                <w:color w:val="000000"/>
                <w:sz w:val="20"/>
                <w:szCs w:val="20"/>
              </w:rPr>
              <w:t xml:space="preserve"> PO 100% </w:t>
            </w:r>
          </w:p>
        </w:tc>
        <w:tc>
          <w:tcPr>
            <w:tcW w:w="283"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color w:val="000000"/>
                <w:sz w:val="20"/>
                <w:szCs w:val="20"/>
              </w:rPr>
            </w:pPr>
          </w:p>
        </w:tc>
        <w:tc>
          <w:tcPr>
            <w:tcW w:w="2200" w:type="dxa"/>
            <w:tcBorders>
              <w:top w:val="single" w:sz="4" w:space="0" w:color="auto"/>
              <w:left w:val="single" w:sz="4" w:space="0" w:color="auto"/>
              <w:bottom w:val="single" w:sz="4" w:space="0" w:color="auto"/>
              <w:right w:val="single" w:sz="4" w:space="0" w:color="auto"/>
            </w:tcBorders>
            <w:noWrap/>
          </w:tcPr>
          <w:p w:rsidR="003F2921" w:rsidRPr="00A73C5B" w:rsidRDefault="003F2921" w:rsidP="00D0020C">
            <w:pPr>
              <w:spacing w:after="0" w:line="240" w:lineRule="auto"/>
              <w:rPr>
                <w:sz w:val="20"/>
                <w:szCs w:val="20"/>
              </w:rPr>
            </w:pPr>
          </w:p>
        </w:tc>
        <w:tc>
          <w:tcPr>
            <w:tcW w:w="1911" w:type="dxa"/>
            <w:tcBorders>
              <w:top w:val="single" w:sz="4" w:space="0" w:color="auto"/>
              <w:left w:val="single" w:sz="4" w:space="0" w:color="auto"/>
              <w:bottom w:val="single" w:sz="4" w:space="0" w:color="auto"/>
              <w:right w:val="single" w:sz="4" w:space="0" w:color="auto"/>
            </w:tcBorders>
            <w:noWrap/>
            <w:vAlign w:val="bottom"/>
          </w:tcPr>
          <w:p w:rsidR="003F2921" w:rsidRPr="00A73C5B" w:rsidRDefault="003F2921" w:rsidP="00D0020C">
            <w:pPr>
              <w:spacing w:after="0" w:line="240" w:lineRule="auto"/>
              <w:rPr>
                <w:sz w:val="20"/>
                <w:szCs w:val="20"/>
              </w:rPr>
            </w:pPr>
          </w:p>
        </w:tc>
      </w:tr>
    </w:tbl>
    <w:p w:rsidR="003F2921" w:rsidRDefault="003F2921" w:rsidP="00223768">
      <w:pPr>
        <w:rPr>
          <w:i/>
          <w:sz w:val="20"/>
          <w:szCs w:val="20"/>
        </w:rPr>
      </w:pPr>
      <w:r>
        <w:rPr>
          <w:i/>
          <w:sz w:val="20"/>
          <w:szCs w:val="20"/>
        </w:rPr>
        <w:tab/>
      </w:r>
      <w:r w:rsidRPr="0024703B">
        <w:rPr>
          <w:i/>
          <w:sz w:val="20"/>
          <w:szCs w:val="20"/>
        </w:rPr>
        <w:t>Zdroj:</w:t>
      </w:r>
      <w:r w:rsidRPr="0090069D">
        <w:rPr>
          <w:i/>
          <w:sz w:val="20"/>
          <w:szCs w:val="20"/>
        </w:rPr>
        <w:t xml:space="preserve"> </w:t>
      </w:r>
      <w:hyperlink r:id="rId13" w:history="1">
        <w:r w:rsidRPr="008750EA">
          <w:rPr>
            <w:rStyle w:val="Hyperlink"/>
            <w:i/>
            <w:sz w:val="20"/>
            <w:szCs w:val="20"/>
          </w:rPr>
          <w:t>http://www.rozpocetobce.cz/</w:t>
        </w:r>
      </w:hyperlink>
    </w:p>
    <w:p w:rsidR="003F2921" w:rsidRPr="0090069D" w:rsidRDefault="003F2921" w:rsidP="00223768">
      <w:pPr>
        <w:spacing w:after="0" w:line="276" w:lineRule="auto"/>
        <w:rPr>
          <w:i/>
        </w:rPr>
      </w:pPr>
      <w:r w:rsidRPr="0090069D">
        <w:t>Data v tabulce jsou dostupná za rok 2012. Z celkového počtu 62 obcí pouze čtyři obce (6,5</w:t>
      </w:r>
      <w:r>
        <w:t xml:space="preserve"> </w:t>
      </w:r>
      <w:r w:rsidRPr="0090069D">
        <w:t>%) (Mařenice, Vrchovany, Kozly, Sosnová) neměly položku Bezpečnost zahrnutou ve svých rozpočtech.  U obcí (13/ 21</w:t>
      </w:r>
      <w:r>
        <w:t xml:space="preserve"> </w:t>
      </w:r>
      <w:r w:rsidRPr="0090069D">
        <w:t xml:space="preserve">%), kde jsou identifikovány oblasti vyžadující finance vztahující se k bezpečnosti (činnost městských a obecních policií, rizika živelních pohrom, krizové řízení ad.) jsou zaznamenány pouze procentuální podíly z celkové částky. Největší počet obcí (45/ 72,5) financuje prostředky na bezpečnost Požární ochranu, ve velké míře jednotky dobrovolných hasičů. </w:t>
      </w:r>
    </w:p>
    <w:p w:rsidR="003F2921" w:rsidRPr="0090069D" w:rsidRDefault="003F2921" w:rsidP="00223768">
      <w:pPr>
        <w:spacing w:after="0" w:line="276" w:lineRule="auto"/>
        <w:rPr>
          <w:b/>
        </w:rPr>
      </w:pPr>
      <w:r w:rsidRPr="0090069D">
        <w:rPr>
          <w:b/>
        </w:rPr>
        <w:t>Celkové n</w:t>
      </w:r>
      <w:r>
        <w:rPr>
          <w:b/>
        </w:rPr>
        <w:t>áklady všech členských obcí na b</w:t>
      </w:r>
      <w:r w:rsidRPr="0090069D">
        <w:rPr>
          <w:b/>
        </w:rPr>
        <w:t>ezpečnost v roce 2012 činily 88 466 720 Kč.</w:t>
      </w:r>
    </w:p>
    <w:p w:rsidR="003F2921" w:rsidRPr="00405716" w:rsidRDefault="003F2921" w:rsidP="00223768">
      <w:pPr>
        <w:spacing w:after="0" w:line="276" w:lineRule="auto"/>
        <w:rPr>
          <w:b/>
        </w:rPr>
      </w:pPr>
      <w:r w:rsidRPr="0090069D">
        <w:rPr>
          <w:b/>
        </w:rPr>
        <w:t>V průměru na jednoho obyvatele 1 241 Kč/ rok.</w:t>
      </w:r>
    </w:p>
    <w:p w:rsidR="003F2921" w:rsidRPr="00AF59ED" w:rsidRDefault="003F2921" w:rsidP="00BF31F4">
      <w:pPr>
        <w:spacing w:line="276" w:lineRule="auto"/>
        <w:jc w:val="center"/>
        <w:rPr>
          <w:i/>
        </w:rPr>
      </w:pPr>
      <w:r>
        <w:rPr>
          <w:i/>
        </w:rPr>
        <w:br/>
      </w:r>
      <w:r>
        <w:rPr>
          <w:i/>
        </w:rPr>
        <w:tab/>
      </w:r>
      <w:r w:rsidRPr="00AF59ED">
        <w:rPr>
          <w:i/>
        </w:rPr>
        <w:t>Tabulka</w:t>
      </w:r>
      <w:r>
        <w:rPr>
          <w:i/>
        </w:rPr>
        <w:t xml:space="preserve"> č. 19</w:t>
      </w:r>
      <w:r w:rsidRPr="00AF59ED">
        <w:rPr>
          <w:i/>
        </w:rPr>
        <w:t>: Trestné činy dle obvodních oddělení Policie ČR v působnosti LAG Podralsko</w:t>
      </w:r>
      <w:r>
        <w:rPr>
          <w:i/>
        </w:rPr>
        <w:t xml:space="preserve"> květen 2013 – </w:t>
      </w:r>
      <w:r>
        <w:rPr>
          <w:i/>
        </w:rPr>
        <w:tab/>
        <w:t xml:space="preserve">duben </w:t>
      </w:r>
      <w:r w:rsidRPr="00216CF7">
        <w:rPr>
          <w:i/>
        </w:rPr>
        <w:t>2014</w:t>
      </w:r>
    </w:p>
    <w:tbl>
      <w:tblPr>
        <w:tblW w:w="878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5"/>
        <w:gridCol w:w="1418"/>
        <w:gridCol w:w="1701"/>
        <w:gridCol w:w="708"/>
        <w:gridCol w:w="1956"/>
        <w:gridCol w:w="850"/>
      </w:tblGrid>
      <w:tr w:rsidR="003F2921" w:rsidTr="00D0020C">
        <w:trPr>
          <w:jc w:val="center"/>
        </w:trPr>
        <w:tc>
          <w:tcPr>
            <w:tcW w:w="2155" w:type="dxa"/>
            <w:shd w:val="clear" w:color="auto" w:fill="D9D9D9"/>
          </w:tcPr>
          <w:p w:rsidR="003F2921" w:rsidRPr="00567368" w:rsidRDefault="003F2921" w:rsidP="00D0020C">
            <w:pPr>
              <w:rPr>
                <w:b/>
                <w:sz w:val="20"/>
                <w:szCs w:val="20"/>
              </w:rPr>
            </w:pPr>
            <w:r w:rsidRPr="00567368">
              <w:rPr>
                <w:b/>
                <w:sz w:val="20"/>
                <w:szCs w:val="20"/>
              </w:rPr>
              <w:t>OBEC</w:t>
            </w:r>
          </w:p>
        </w:tc>
        <w:tc>
          <w:tcPr>
            <w:tcW w:w="1418" w:type="dxa"/>
            <w:shd w:val="clear" w:color="auto" w:fill="D9D9D9"/>
          </w:tcPr>
          <w:p w:rsidR="003F2921" w:rsidRPr="00567368" w:rsidRDefault="003F2921" w:rsidP="00D0020C">
            <w:pPr>
              <w:rPr>
                <w:b/>
                <w:sz w:val="20"/>
                <w:szCs w:val="20"/>
              </w:rPr>
            </w:pPr>
            <w:r w:rsidRPr="00567368">
              <w:rPr>
                <w:b/>
                <w:sz w:val="20"/>
                <w:szCs w:val="20"/>
              </w:rPr>
              <w:t>Zjištěno TČ</w:t>
            </w:r>
          </w:p>
        </w:tc>
        <w:tc>
          <w:tcPr>
            <w:tcW w:w="1701" w:type="dxa"/>
            <w:shd w:val="clear" w:color="auto" w:fill="D9D9D9"/>
          </w:tcPr>
          <w:p w:rsidR="003F2921" w:rsidRPr="00567368" w:rsidRDefault="003F2921" w:rsidP="00D0020C">
            <w:pPr>
              <w:rPr>
                <w:b/>
                <w:sz w:val="20"/>
                <w:szCs w:val="20"/>
              </w:rPr>
            </w:pPr>
            <w:r w:rsidRPr="00567368">
              <w:rPr>
                <w:b/>
                <w:sz w:val="20"/>
                <w:szCs w:val="20"/>
              </w:rPr>
              <w:t>Objasněno TČ</w:t>
            </w:r>
          </w:p>
        </w:tc>
        <w:tc>
          <w:tcPr>
            <w:tcW w:w="708" w:type="dxa"/>
            <w:shd w:val="clear" w:color="auto" w:fill="D9D9D9"/>
          </w:tcPr>
          <w:p w:rsidR="003F2921" w:rsidRPr="00567368" w:rsidRDefault="003F2921" w:rsidP="00D0020C">
            <w:pPr>
              <w:rPr>
                <w:b/>
                <w:sz w:val="20"/>
                <w:szCs w:val="20"/>
              </w:rPr>
            </w:pPr>
            <w:r w:rsidRPr="00567368">
              <w:rPr>
                <w:b/>
                <w:sz w:val="20"/>
                <w:szCs w:val="20"/>
              </w:rPr>
              <w:t>%</w:t>
            </w:r>
          </w:p>
        </w:tc>
        <w:tc>
          <w:tcPr>
            <w:tcW w:w="1956" w:type="dxa"/>
            <w:shd w:val="clear" w:color="auto" w:fill="D9D9D9"/>
          </w:tcPr>
          <w:p w:rsidR="003F2921" w:rsidRPr="00567368" w:rsidRDefault="003F2921" w:rsidP="00D0020C">
            <w:pPr>
              <w:rPr>
                <w:b/>
                <w:sz w:val="20"/>
                <w:szCs w:val="20"/>
              </w:rPr>
            </w:pPr>
            <w:r w:rsidRPr="00567368">
              <w:rPr>
                <w:b/>
                <w:sz w:val="20"/>
                <w:szCs w:val="20"/>
              </w:rPr>
              <w:t>Trestné činy</w:t>
            </w:r>
          </w:p>
        </w:tc>
        <w:tc>
          <w:tcPr>
            <w:tcW w:w="850" w:type="dxa"/>
            <w:shd w:val="clear" w:color="auto" w:fill="D9D9D9"/>
          </w:tcPr>
          <w:p w:rsidR="003F2921" w:rsidRPr="00567368" w:rsidRDefault="003F2921" w:rsidP="00D0020C">
            <w:pPr>
              <w:rPr>
                <w:b/>
                <w:sz w:val="20"/>
                <w:szCs w:val="20"/>
              </w:rPr>
            </w:pPr>
            <w:r w:rsidRPr="00567368">
              <w:rPr>
                <w:b/>
                <w:sz w:val="20"/>
                <w:szCs w:val="20"/>
              </w:rPr>
              <w:t>Poměr</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Bělá pod Bezdězem</w:t>
            </w:r>
          </w:p>
        </w:tc>
        <w:tc>
          <w:tcPr>
            <w:tcW w:w="1418" w:type="dxa"/>
            <w:shd w:val="clear" w:color="auto" w:fill="F2F2F2"/>
          </w:tcPr>
          <w:p w:rsidR="003F2921" w:rsidRPr="00567368" w:rsidRDefault="003F2921" w:rsidP="00D0020C">
            <w:pPr>
              <w:rPr>
                <w:b/>
                <w:sz w:val="20"/>
                <w:szCs w:val="20"/>
              </w:rPr>
            </w:pPr>
            <w:r w:rsidRPr="00567368">
              <w:rPr>
                <w:b/>
                <w:sz w:val="20"/>
                <w:szCs w:val="20"/>
              </w:rPr>
              <w:t>222</w:t>
            </w:r>
          </w:p>
        </w:tc>
        <w:tc>
          <w:tcPr>
            <w:tcW w:w="1701" w:type="dxa"/>
            <w:shd w:val="clear" w:color="auto" w:fill="F2F2F2"/>
          </w:tcPr>
          <w:p w:rsidR="003F2921" w:rsidRPr="00567368" w:rsidRDefault="003F2921" w:rsidP="00D0020C">
            <w:pPr>
              <w:rPr>
                <w:b/>
                <w:sz w:val="20"/>
                <w:szCs w:val="20"/>
              </w:rPr>
            </w:pPr>
            <w:r w:rsidRPr="00567368">
              <w:rPr>
                <w:b/>
                <w:sz w:val="20"/>
                <w:szCs w:val="20"/>
              </w:rPr>
              <w:t>120</w:t>
            </w:r>
          </w:p>
        </w:tc>
        <w:tc>
          <w:tcPr>
            <w:tcW w:w="708" w:type="dxa"/>
            <w:shd w:val="clear" w:color="auto" w:fill="F2F2F2"/>
          </w:tcPr>
          <w:p w:rsidR="003F2921" w:rsidRPr="00567368" w:rsidRDefault="003F2921" w:rsidP="00D0020C">
            <w:pPr>
              <w:rPr>
                <w:b/>
                <w:sz w:val="20"/>
                <w:szCs w:val="20"/>
              </w:rPr>
            </w:pPr>
            <w:r w:rsidRPr="00567368">
              <w:rPr>
                <w:b/>
                <w:sz w:val="20"/>
                <w:szCs w:val="20"/>
              </w:rPr>
              <w:t>54</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12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59</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59</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136</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25</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35</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10</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Cvikov</w:t>
            </w:r>
          </w:p>
        </w:tc>
        <w:tc>
          <w:tcPr>
            <w:tcW w:w="1418" w:type="dxa"/>
            <w:shd w:val="clear" w:color="auto" w:fill="F2F2F2"/>
          </w:tcPr>
          <w:p w:rsidR="003F2921" w:rsidRPr="00567368" w:rsidRDefault="003F2921" w:rsidP="00D0020C">
            <w:pPr>
              <w:rPr>
                <w:b/>
                <w:sz w:val="20"/>
                <w:szCs w:val="20"/>
              </w:rPr>
            </w:pPr>
            <w:r w:rsidRPr="00567368">
              <w:rPr>
                <w:b/>
                <w:sz w:val="20"/>
                <w:szCs w:val="20"/>
              </w:rPr>
              <w:t>195</w:t>
            </w:r>
          </w:p>
        </w:tc>
        <w:tc>
          <w:tcPr>
            <w:tcW w:w="1701" w:type="dxa"/>
            <w:shd w:val="clear" w:color="auto" w:fill="F2F2F2"/>
          </w:tcPr>
          <w:p w:rsidR="003F2921" w:rsidRPr="00567368" w:rsidRDefault="003F2921" w:rsidP="00D0020C">
            <w:pPr>
              <w:rPr>
                <w:b/>
                <w:sz w:val="20"/>
                <w:szCs w:val="20"/>
              </w:rPr>
            </w:pPr>
            <w:r w:rsidRPr="00567368">
              <w:rPr>
                <w:b/>
                <w:sz w:val="20"/>
                <w:szCs w:val="20"/>
              </w:rPr>
              <w:t>101</w:t>
            </w:r>
          </w:p>
        </w:tc>
        <w:tc>
          <w:tcPr>
            <w:tcW w:w="708" w:type="dxa"/>
            <w:shd w:val="clear" w:color="auto" w:fill="F2F2F2"/>
          </w:tcPr>
          <w:p w:rsidR="003F2921" w:rsidRPr="00567368" w:rsidRDefault="003F2921" w:rsidP="00D0020C">
            <w:pPr>
              <w:rPr>
                <w:b/>
                <w:sz w:val="20"/>
                <w:szCs w:val="20"/>
              </w:rPr>
            </w:pPr>
            <w:r w:rsidRPr="00567368">
              <w:rPr>
                <w:b/>
                <w:sz w:val="20"/>
                <w:szCs w:val="20"/>
              </w:rPr>
              <w:t>52</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14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59</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52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124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24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20</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13</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Doksy</w:t>
            </w:r>
          </w:p>
        </w:tc>
        <w:tc>
          <w:tcPr>
            <w:tcW w:w="1418" w:type="dxa"/>
            <w:shd w:val="clear" w:color="auto" w:fill="F2F2F2"/>
          </w:tcPr>
          <w:p w:rsidR="003F2921" w:rsidRPr="00567368" w:rsidRDefault="003F2921" w:rsidP="00D0020C">
            <w:pPr>
              <w:rPr>
                <w:b/>
                <w:sz w:val="20"/>
                <w:szCs w:val="20"/>
              </w:rPr>
            </w:pPr>
            <w:r w:rsidRPr="00567368">
              <w:rPr>
                <w:b/>
                <w:sz w:val="20"/>
                <w:szCs w:val="20"/>
              </w:rPr>
              <w:t>452</w:t>
            </w:r>
          </w:p>
        </w:tc>
        <w:tc>
          <w:tcPr>
            <w:tcW w:w="1701" w:type="dxa"/>
            <w:shd w:val="clear" w:color="auto" w:fill="F2F2F2"/>
          </w:tcPr>
          <w:p w:rsidR="003F2921" w:rsidRPr="00567368" w:rsidRDefault="003F2921" w:rsidP="00D0020C">
            <w:pPr>
              <w:rPr>
                <w:b/>
                <w:sz w:val="20"/>
                <w:szCs w:val="20"/>
              </w:rPr>
            </w:pPr>
            <w:r w:rsidRPr="00567368">
              <w:rPr>
                <w:b/>
                <w:sz w:val="20"/>
                <w:szCs w:val="20"/>
              </w:rPr>
              <w:t>161</w:t>
            </w:r>
          </w:p>
        </w:tc>
        <w:tc>
          <w:tcPr>
            <w:tcW w:w="708" w:type="dxa"/>
            <w:shd w:val="clear" w:color="auto" w:fill="F2F2F2"/>
          </w:tcPr>
          <w:p w:rsidR="003F2921" w:rsidRPr="00567368" w:rsidRDefault="003F2921" w:rsidP="00D0020C">
            <w:pPr>
              <w:rPr>
                <w:b/>
                <w:sz w:val="20"/>
                <w:szCs w:val="20"/>
              </w:rPr>
            </w:pPr>
            <w:r w:rsidRPr="00567368">
              <w:rPr>
                <w:b/>
                <w:sz w:val="20"/>
                <w:szCs w:val="20"/>
              </w:rPr>
              <w:t>36</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1</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35</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78</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188</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291</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37</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67</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20</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Jablonné v Podještědí</w:t>
            </w:r>
          </w:p>
        </w:tc>
        <w:tc>
          <w:tcPr>
            <w:tcW w:w="1418" w:type="dxa"/>
            <w:shd w:val="clear" w:color="auto" w:fill="F2F2F2"/>
          </w:tcPr>
          <w:p w:rsidR="003F2921" w:rsidRPr="00567368" w:rsidRDefault="003F2921" w:rsidP="00D0020C">
            <w:pPr>
              <w:rPr>
                <w:b/>
                <w:sz w:val="20"/>
                <w:szCs w:val="20"/>
              </w:rPr>
            </w:pPr>
            <w:r w:rsidRPr="00567368">
              <w:rPr>
                <w:b/>
                <w:sz w:val="20"/>
                <w:szCs w:val="20"/>
              </w:rPr>
              <w:t>212</w:t>
            </w:r>
          </w:p>
        </w:tc>
        <w:tc>
          <w:tcPr>
            <w:tcW w:w="1701" w:type="dxa"/>
            <w:shd w:val="clear" w:color="auto" w:fill="F2F2F2"/>
          </w:tcPr>
          <w:p w:rsidR="003F2921" w:rsidRPr="00567368" w:rsidRDefault="003F2921" w:rsidP="00D0020C">
            <w:pPr>
              <w:rPr>
                <w:b/>
                <w:sz w:val="20"/>
                <w:szCs w:val="20"/>
              </w:rPr>
            </w:pPr>
            <w:r w:rsidRPr="00567368">
              <w:rPr>
                <w:b/>
                <w:sz w:val="20"/>
                <w:szCs w:val="20"/>
              </w:rPr>
              <w:t>108</w:t>
            </w:r>
          </w:p>
        </w:tc>
        <w:tc>
          <w:tcPr>
            <w:tcW w:w="708" w:type="dxa"/>
            <w:shd w:val="clear" w:color="auto" w:fill="F2F2F2"/>
          </w:tcPr>
          <w:p w:rsidR="003F2921" w:rsidRPr="00567368" w:rsidRDefault="003F2921" w:rsidP="00D0020C">
            <w:pPr>
              <w:rPr>
                <w:b/>
                <w:sz w:val="20"/>
                <w:szCs w:val="20"/>
              </w:rPr>
            </w:pPr>
            <w:r w:rsidRPr="00567368">
              <w:rPr>
                <w:b/>
                <w:sz w:val="20"/>
                <w:szCs w:val="20"/>
              </w:rPr>
              <w:t>51</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26</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72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54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137</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24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15</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8</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Mimoň</w:t>
            </w:r>
          </w:p>
        </w:tc>
        <w:tc>
          <w:tcPr>
            <w:tcW w:w="1418" w:type="dxa"/>
            <w:shd w:val="clear" w:color="auto" w:fill="F2F2F2"/>
          </w:tcPr>
          <w:p w:rsidR="003F2921" w:rsidRPr="00567368" w:rsidRDefault="003F2921" w:rsidP="00D0020C">
            <w:pPr>
              <w:rPr>
                <w:b/>
                <w:sz w:val="20"/>
                <w:szCs w:val="20"/>
              </w:rPr>
            </w:pPr>
            <w:r w:rsidRPr="00567368">
              <w:rPr>
                <w:b/>
                <w:sz w:val="20"/>
                <w:szCs w:val="20"/>
              </w:rPr>
              <w:t>354</w:t>
            </w:r>
          </w:p>
        </w:tc>
        <w:tc>
          <w:tcPr>
            <w:tcW w:w="1701" w:type="dxa"/>
            <w:shd w:val="clear" w:color="auto" w:fill="F2F2F2"/>
          </w:tcPr>
          <w:p w:rsidR="003F2921" w:rsidRPr="00567368" w:rsidRDefault="003F2921" w:rsidP="00D0020C">
            <w:pPr>
              <w:rPr>
                <w:b/>
                <w:sz w:val="20"/>
                <w:szCs w:val="20"/>
              </w:rPr>
            </w:pPr>
            <w:r w:rsidRPr="00567368">
              <w:rPr>
                <w:b/>
                <w:sz w:val="20"/>
                <w:szCs w:val="20"/>
              </w:rPr>
              <w:t>161</w:t>
            </w:r>
          </w:p>
        </w:tc>
        <w:tc>
          <w:tcPr>
            <w:tcW w:w="708" w:type="dxa"/>
            <w:shd w:val="clear" w:color="auto" w:fill="F2F2F2"/>
          </w:tcPr>
          <w:p w:rsidR="003F2921" w:rsidRPr="00567368" w:rsidRDefault="003F2921" w:rsidP="00D0020C">
            <w:pPr>
              <w:rPr>
                <w:b/>
                <w:sz w:val="20"/>
                <w:szCs w:val="20"/>
              </w:rPr>
            </w:pPr>
            <w:r w:rsidRPr="00567368">
              <w:rPr>
                <w:b/>
                <w:sz w:val="20"/>
                <w:szCs w:val="20"/>
              </w:rPr>
              <w:t>45</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19</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6</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70</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93</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202</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54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48</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25</w:t>
            </w:r>
          </w:p>
        </w:tc>
      </w:tr>
      <w:tr w:rsidR="003F2921"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Mšeno</w:t>
            </w:r>
          </w:p>
        </w:tc>
        <w:tc>
          <w:tcPr>
            <w:tcW w:w="1418" w:type="dxa"/>
            <w:shd w:val="clear" w:color="auto" w:fill="F2F2F2"/>
          </w:tcPr>
          <w:p w:rsidR="003F2921" w:rsidRPr="00567368" w:rsidRDefault="003F2921" w:rsidP="00D0020C">
            <w:pPr>
              <w:rPr>
                <w:b/>
                <w:sz w:val="20"/>
                <w:szCs w:val="20"/>
              </w:rPr>
            </w:pPr>
            <w:r w:rsidRPr="00567368">
              <w:rPr>
                <w:b/>
                <w:sz w:val="20"/>
                <w:szCs w:val="20"/>
              </w:rPr>
              <w:t>119</w:t>
            </w:r>
          </w:p>
        </w:tc>
        <w:tc>
          <w:tcPr>
            <w:tcW w:w="1701" w:type="dxa"/>
            <w:shd w:val="clear" w:color="auto" w:fill="F2F2F2"/>
          </w:tcPr>
          <w:p w:rsidR="003F2921" w:rsidRPr="00567368" w:rsidRDefault="003F2921" w:rsidP="00D0020C">
            <w:pPr>
              <w:rPr>
                <w:b/>
                <w:sz w:val="20"/>
                <w:szCs w:val="20"/>
              </w:rPr>
            </w:pPr>
            <w:r w:rsidRPr="00567368">
              <w:rPr>
                <w:b/>
                <w:sz w:val="20"/>
                <w:szCs w:val="20"/>
              </w:rPr>
              <w:t>61</w:t>
            </w:r>
          </w:p>
        </w:tc>
        <w:tc>
          <w:tcPr>
            <w:tcW w:w="708" w:type="dxa"/>
            <w:shd w:val="clear" w:color="auto" w:fill="F2F2F2"/>
          </w:tcPr>
          <w:p w:rsidR="003F2921" w:rsidRPr="00567368" w:rsidRDefault="003F2921" w:rsidP="00D0020C">
            <w:pPr>
              <w:rPr>
                <w:b/>
                <w:sz w:val="20"/>
                <w:szCs w:val="20"/>
              </w:rPr>
            </w:pPr>
            <w:r w:rsidRPr="00567368">
              <w:rPr>
                <w:b/>
                <w:sz w:val="20"/>
                <w:szCs w:val="20"/>
              </w:rPr>
              <w:t>51</w:t>
            </w:r>
          </w:p>
        </w:tc>
        <w:tc>
          <w:tcPr>
            <w:tcW w:w="1956" w:type="dxa"/>
            <w:vAlign w:val="bottom"/>
          </w:tcPr>
          <w:p w:rsidR="003F2921" w:rsidRPr="00567368" w:rsidRDefault="003F2921" w:rsidP="00D0020C">
            <w:pPr>
              <w:rPr>
                <w:sz w:val="18"/>
                <w:szCs w:val="18"/>
              </w:rPr>
            </w:pPr>
            <w:r w:rsidRPr="00567368">
              <w:rPr>
                <w:sz w:val="18"/>
                <w:szCs w:val="18"/>
              </w:rPr>
              <w:t>Vraždy</w:t>
            </w:r>
          </w:p>
        </w:tc>
        <w:tc>
          <w:tcPr>
            <w:tcW w:w="850" w:type="dxa"/>
            <w:vAlign w:val="bottom"/>
          </w:tcPr>
          <w:p w:rsidR="003F2921" w:rsidRPr="00567368" w:rsidRDefault="003F2921" w:rsidP="00D0020C">
            <w:pPr>
              <w:rPr>
                <w:sz w:val="18"/>
                <w:szCs w:val="18"/>
              </w:rPr>
            </w:pPr>
            <w:r w:rsidRPr="00567368">
              <w:rPr>
                <w:sz w:val="18"/>
                <w:szCs w:val="18"/>
              </w:rPr>
              <w:t>0</w:t>
            </w:r>
          </w:p>
        </w:tc>
      </w:tr>
      <w:tr w:rsidR="003F2921" w:rsidTr="00D0020C">
        <w:trPr>
          <w:jc w:val="center"/>
        </w:trPr>
        <w:tc>
          <w:tcPr>
            <w:tcW w:w="5982" w:type="dxa"/>
            <w:gridSpan w:val="4"/>
            <w:vMerge w:val="restart"/>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Násilné činy</w:t>
            </w:r>
          </w:p>
        </w:tc>
        <w:tc>
          <w:tcPr>
            <w:tcW w:w="850" w:type="dxa"/>
            <w:vAlign w:val="bottom"/>
          </w:tcPr>
          <w:p w:rsidR="003F2921" w:rsidRPr="00567368" w:rsidRDefault="003F2921" w:rsidP="00D0020C">
            <w:pPr>
              <w:rPr>
                <w:sz w:val="18"/>
                <w:szCs w:val="18"/>
              </w:rPr>
            </w:pPr>
            <w:r w:rsidRPr="00567368">
              <w:rPr>
                <w:sz w:val="18"/>
                <w:szCs w:val="18"/>
              </w:rPr>
              <w:t>5</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Mravnostní činy</w:t>
            </w:r>
          </w:p>
        </w:tc>
        <w:tc>
          <w:tcPr>
            <w:tcW w:w="850" w:type="dxa"/>
            <w:vAlign w:val="bottom"/>
          </w:tcPr>
          <w:p w:rsidR="003F2921" w:rsidRPr="00567368" w:rsidRDefault="003F2921" w:rsidP="00D0020C">
            <w:pPr>
              <w:rPr>
                <w:sz w:val="18"/>
                <w:szCs w:val="18"/>
              </w:rPr>
            </w:pPr>
            <w:r w:rsidRPr="00567368">
              <w:rPr>
                <w:sz w:val="18"/>
                <w:szCs w:val="18"/>
              </w:rPr>
              <w:t>4</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vloupáním</w:t>
            </w:r>
          </w:p>
        </w:tc>
        <w:tc>
          <w:tcPr>
            <w:tcW w:w="850" w:type="dxa"/>
            <w:vAlign w:val="bottom"/>
          </w:tcPr>
          <w:p w:rsidR="003F2921" w:rsidRPr="00567368" w:rsidRDefault="003F2921" w:rsidP="00D0020C">
            <w:pPr>
              <w:rPr>
                <w:sz w:val="18"/>
                <w:szCs w:val="18"/>
              </w:rPr>
            </w:pPr>
            <w:r w:rsidRPr="00567368">
              <w:rPr>
                <w:sz w:val="18"/>
                <w:szCs w:val="18"/>
              </w:rPr>
              <w:t>21</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Krádeže prosté</w:t>
            </w:r>
          </w:p>
        </w:tc>
        <w:tc>
          <w:tcPr>
            <w:tcW w:w="850" w:type="dxa"/>
            <w:vAlign w:val="bottom"/>
          </w:tcPr>
          <w:p w:rsidR="003F2921" w:rsidRPr="00567368" w:rsidRDefault="003F2921" w:rsidP="00D0020C">
            <w:pPr>
              <w:rPr>
                <w:sz w:val="18"/>
                <w:szCs w:val="18"/>
              </w:rPr>
            </w:pPr>
            <w:r w:rsidRPr="00567368">
              <w:rPr>
                <w:sz w:val="18"/>
                <w:szCs w:val="18"/>
              </w:rPr>
              <w:t>37</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Majetkové činy</w:t>
            </w:r>
          </w:p>
        </w:tc>
        <w:tc>
          <w:tcPr>
            <w:tcW w:w="850" w:type="dxa"/>
            <w:vAlign w:val="bottom"/>
          </w:tcPr>
          <w:p w:rsidR="003F2921" w:rsidRPr="00567368" w:rsidRDefault="003F2921" w:rsidP="00D0020C">
            <w:pPr>
              <w:rPr>
                <w:sz w:val="18"/>
                <w:szCs w:val="18"/>
              </w:rPr>
            </w:pPr>
            <w:r w:rsidRPr="00567368">
              <w:rPr>
                <w:sz w:val="18"/>
                <w:szCs w:val="18"/>
              </w:rPr>
              <w:t>59</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Ostatní činy</w:t>
            </w:r>
          </w:p>
        </w:tc>
        <w:tc>
          <w:tcPr>
            <w:tcW w:w="850" w:type="dxa"/>
            <w:vAlign w:val="bottom"/>
          </w:tcPr>
          <w:p w:rsidR="003F2921" w:rsidRPr="00567368" w:rsidRDefault="003F2921" w:rsidP="00D0020C">
            <w:pPr>
              <w:rPr>
                <w:sz w:val="18"/>
                <w:szCs w:val="18"/>
              </w:rPr>
            </w:pPr>
            <w:r w:rsidRPr="00567368">
              <w:rPr>
                <w:sz w:val="18"/>
                <w:szCs w:val="18"/>
              </w:rPr>
              <w:t>27</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Zbývající činy</w:t>
            </w:r>
          </w:p>
        </w:tc>
        <w:tc>
          <w:tcPr>
            <w:tcW w:w="850" w:type="dxa"/>
            <w:vAlign w:val="bottom"/>
          </w:tcPr>
          <w:p w:rsidR="003F2921" w:rsidRPr="00567368" w:rsidRDefault="003F2921" w:rsidP="00D0020C">
            <w:pPr>
              <w:rPr>
                <w:sz w:val="18"/>
                <w:szCs w:val="18"/>
              </w:rPr>
            </w:pPr>
            <w:r w:rsidRPr="00567368">
              <w:rPr>
                <w:sz w:val="18"/>
                <w:szCs w:val="18"/>
              </w:rPr>
              <w:t>20</w:t>
            </w:r>
          </w:p>
        </w:tc>
      </w:tr>
      <w:tr w:rsidR="003F2921" w:rsidTr="00D0020C">
        <w:trPr>
          <w:jc w:val="center"/>
        </w:trPr>
        <w:tc>
          <w:tcPr>
            <w:tcW w:w="5982" w:type="dxa"/>
            <w:gridSpan w:val="4"/>
            <w:vMerge/>
          </w:tcPr>
          <w:p w:rsidR="003F2921" w:rsidRPr="00567368" w:rsidRDefault="003F2921" w:rsidP="00D0020C">
            <w:pPr>
              <w:rPr>
                <w:sz w:val="20"/>
                <w:szCs w:val="20"/>
              </w:rPr>
            </w:pPr>
          </w:p>
        </w:tc>
        <w:tc>
          <w:tcPr>
            <w:tcW w:w="1956" w:type="dxa"/>
            <w:vAlign w:val="bottom"/>
          </w:tcPr>
          <w:p w:rsidR="003F2921" w:rsidRPr="00567368" w:rsidRDefault="003F2921" w:rsidP="00D0020C">
            <w:pPr>
              <w:rPr>
                <w:sz w:val="18"/>
                <w:szCs w:val="18"/>
              </w:rPr>
            </w:pPr>
            <w:r w:rsidRPr="00567368">
              <w:rPr>
                <w:sz w:val="18"/>
                <w:szCs w:val="18"/>
              </w:rPr>
              <w:t>Hospodářské činy</w:t>
            </w:r>
          </w:p>
        </w:tc>
        <w:tc>
          <w:tcPr>
            <w:tcW w:w="850" w:type="dxa"/>
            <w:vAlign w:val="bottom"/>
          </w:tcPr>
          <w:p w:rsidR="003F2921" w:rsidRPr="00567368" w:rsidRDefault="003F2921" w:rsidP="00D0020C">
            <w:pPr>
              <w:rPr>
                <w:sz w:val="18"/>
                <w:szCs w:val="18"/>
              </w:rPr>
            </w:pPr>
            <w:r w:rsidRPr="00567368">
              <w:rPr>
                <w:sz w:val="18"/>
                <w:szCs w:val="18"/>
              </w:rPr>
              <w:t>4</w:t>
            </w:r>
          </w:p>
        </w:tc>
      </w:tr>
      <w:tr w:rsidR="003F2921" w:rsidRPr="00210E0F"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Nový Bor</w:t>
            </w:r>
          </w:p>
        </w:tc>
        <w:tc>
          <w:tcPr>
            <w:tcW w:w="1418" w:type="dxa"/>
            <w:shd w:val="clear" w:color="auto" w:fill="F2F2F2"/>
          </w:tcPr>
          <w:p w:rsidR="003F2921" w:rsidRPr="00567368" w:rsidRDefault="003F2921" w:rsidP="00D0020C">
            <w:pPr>
              <w:rPr>
                <w:b/>
                <w:sz w:val="20"/>
                <w:szCs w:val="20"/>
              </w:rPr>
            </w:pPr>
            <w:r w:rsidRPr="00567368">
              <w:rPr>
                <w:b/>
                <w:sz w:val="20"/>
                <w:szCs w:val="20"/>
              </w:rPr>
              <w:t>642</w:t>
            </w:r>
          </w:p>
        </w:tc>
        <w:tc>
          <w:tcPr>
            <w:tcW w:w="1701" w:type="dxa"/>
            <w:shd w:val="clear" w:color="auto" w:fill="F2F2F2"/>
          </w:tcPr>
          <w:p w:rsidR="003F2921" w:rsidRPr="00567368" w:rsidRDefault="003F2921" w:rsidP="00D0020C">
            <w:pPr>
              <w:rPr>
                <w:b/>
                <w:sz w:val="20"/>
                <w:szCs w:val="20"/>
              </w:rPr>
            </w:pPr>
            <w:r w:rsidRPr="00567368">
              <w:rPr>
                <w:b/>
                <w:sz w:val="20"/>
                <w:szCs w:val="20"/>
              </w:rPr>
              <w:t>256</w:t>
            </w:r>
          </w:p>
        </w:tc>
        <w:tc>
          <w:tcPr>
            <w:tcW w:w="708" w:type="dxa"/>
            <w:shd w:val="clear" w:color="auto" w:fill="F2F2F2"/>
          </w:tcPr>
          <w:p w:rsidR="003F2921" w:rsidRPr="00567368" w:rsidRDefault="003F2921" w:rsidP="00D0020C">
            <w:pPr>
              <w:rPr>
                <w:b/>
                <w:sz w:val="20"/>
                <w:szCs w:val="20"/>
              </w:rPr>
            </w:pPr>
            <w:r w:rsidRPr="00567368">
              <w:rPr>
                <w:b/>
                <w:sz w:val="20"/>
                <w:szCs w:val="20"/>
              </w:rPr>
              <w:t>40</w:t>
            </w:r>
          </w:p>
        </w:tc>
        <w:tc>
          <w:tcPr>
            <w:tcW w:w="1956" w:type="dxa"/>
          </w:tcPr>
          <w:p w:rsidR="003F2921" w:rsidRPr="00567368" w:rsidRDefault="003F2921" w:rsidP="00D0020C">
            <w:pPr>
              <w:rPr>
                <w:sz w:val="18"/>
                <w:szCs w:val="18"/>
              </w:rPr>
            </w:pPr>
            <w:r w:rsidRPr="00567368">
              <w:rPr>
                <w:sz w:val="18"/>
                <w:szCs w:val="18"/>
              </w:rPr>
              <w:t>Vraždy</w:t>
            </w:r>
          </w:p>
        </w:tc>
        <w:tc>
          <w:tcPr>
            <w:tcW w:w="850" w:type="dxa"/>
          </w:tcPr>
          <w:p w:rsidR="003F2921" w:rsidRPr="00567368" w:rsidRDefault="003F2921" w:rsidP="00D0020C">
            <w:pPr>
              <w:rPr>
                <w:sz w:val="18"/>
                <w:szCs w:val="18"/>
              </w:rPr>
            </w:pPr>
            <w:r w:rsidRPr="00567368">
              <w:rPr>
                <w:sz w:val="18"/>
                <w:szCs w:val="18"/>
              </w:rPr>
              <w:t>0</w:t>
            </w:r>
          </w:p>
        </w:tc>
      </w:tr>
      <w:tr w:rsidR="003F2921" w:rsidRPr="00210E0F" w:rsidTr="00D0020C">
        <w:trPr>
          <w:jc w:val="center"/>
        </w:trPr>
        <w:tc>
          <w:tcPr>
            <w:tcW w:w="5982" w:type="dxa"/>
            <w:gridSpan w:val="4"/>
            <w:vMerge w:val="restart"/>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Násilné činy</w:t>
            </w:r>
          </w:p>
        </w:tc>
        <w:tc>
          <w:tcPr>
            <w:tcW w:w="850" w:type="dxa"/>
          </w:tcPr>
          <w:p w:rsidR="003F2921" w:rsidRPr="00567368" w:rsidRDefault="003F2921" w:rsidP="00D0020C">
            <w:pPr>
              <w:rPr>
                <w:sz w:val="18"/>
                <w:szCs w:val="18"/>
              </w:rPr>
            </w:pPr>
            <w:r w:rsidRPr="00567368">
              <w:rPr>
                <w:sz w:val="18"/>
                <w:szCs w:val="18"/>
              </w:rPr>
              <w:t>41</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Mravnostní činy</w:t>
            </w:r>
          </w:p>
        </w:tc>
        <w:tc>
          <w:tcPr>
            <w:tcW w:w="850" w:type="dxa"/>
          </w:tcPr>
          <w:p w:rsidR="003F2921" w:rsidRPr="00567368" w:rsidRDefault="003F2921" w:rsidP="00D0020C">
            <w:pPr>
              <w:rPr>
                <w:sz w:val="18"/>
                <w:szCs w:val="18"/>
              </w:rPr>
            </w:pPr>
            <w:r w:rsidRPr="00567368">
              <w:rPr>
                <w:sz w:val="18"/>
                <w:szCs w:val="18"/>
              </w:rPr>
              <w:t>3</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vloupáním</w:t>
            </w:r>
          </w:p>
        </w:tc>
        <w:tc>
          <w:tcPr>
            <w:tcW w:w="850" w:type="dxa"/>
          </w:tcPr>
          <w:p w:rsidR="003F2921" w:rsidRPr="00567368" w:rsidRDefault="003F2921" w:rsidP="00D0020C">
            <w:pPr>
              <w:rPr>
                <w:sz w:val="18"/>
                <w:szCs w:val="18"/>
              </w:rPr>
            </w:pPr>
            <w:r w:rsidRPr="00567368">
              <w:rPr>
                <w:sz w:val="18"/>
                <w:szCs w:val="18"/>
              </w:rPr>
              <w:t>98</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prosté</w:t>
            </w:r>
          </w:p>
        </w:tc>
        <w:tc>
          <w:tcPr>
            <w:tcW w:w="850" w:type="dxa"/>
          </w:tcPr>
          <w:p w:rsidR="003F2921" w:rsidRPr="00567368" w:rsidRDefault="003F2921" w:rsidP="00D0020C">
            <w:pPr>
              <w:rPr>
                <w:sz w:val="18"/>
                <w:szCs w:val="18"/>
              </w:rPr>
            </w:pPr>
            <w:r w:rsidRPr="00567368">
              <w:rPr>
                <w:sz w:val="18"/>
                <w:szCs w:val="18"/>
              </w:rPr>
              <w:t>282</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Majetkové činy</w:t>
            </w:r>
          </w:p>
        </w:tc>
        <w:tc>
          <w:tcPr>
            <w:tcW w:w="850" w:type="dxa"/>
          </w:tcPr>
          <w:p w:rsidR="003F2921" w:rsidRPr="00567368" w:rsidRDefault="003F2921" w:rsidP="00D0020C">
            <w:pPr>
              <w:rPr>
                <w:sz w:val="18"/>
                <w:szCs w:val="18"/>
              </w:rPr>
            </w:pPr>
            <w:r w:rsidRPr="00567368">
              <w:rPr>
                <w:sz w:val="18"/>
                <w:szCs w:val="18"/>
              </w:rPr>
              <w:t>437</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Ostatní činy</w:t>
            </w:r>
          </w:p>
        </w:tc>
        <w:tc>
          <w:tcPr>
            <w:tcW w:w="850" w:type="dxa"/>
          </w:tcPr>
          <w:p w:rsidR="003F2921" w:rsidRPr="00567368" w:rsidRDefault="003F2921" w:rsidP="00D0020C">
            <w:pPr>
              <w:rPr>
                <w:sz w:val="18"/>
                <w:szCs w:val="18"/>
              </w:rPr>
            </w:pPr>
            <w:r w:rsidRPr="00567368">
              <w:rPr>
                <w:sz w:val="18"/>
                <w:szCs w:val="18"/>
              </w:rPr>
              <w:t>65</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Zbývající činy</w:t>
            </w:r>
          </w:p>
        </w:tc>
        <w:tc>
          <w:tcPr>
            <w:tcW w:w="850" w:type="dxa"/>
          </w:tcPr>
          <w:p w:rsidR="003F2921" w:rsidRPr="00567368" w:rsidRDefault="003F2921" w:rsidP="00D0020C">
            <w:pPr>
              <w:rPr>
                <w:sz w:val="18"/>
                <w:szCs w:val="18"/>
              </w:rPr>
            </w:pPr>
            <w:r w:rsidRPr="00567368">
              <w:rPr>
                <w:sz w:val="18"/>
                <w:szCs w:val="18"/>
              </w:rPr>
              <w:t>46</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Hospodářské činy</w:t>
            </w:r>
          </w:p>
        </w:tc>
        <w:tc>
          <w:tcPr>
            <w:tcW w:w="850" w:type="dxa"/>
          </w:tcPr>
          <w:p w:rsidR="003F2921" w:rsidRPr="00567368" w:rsidRDefault="003F2921" w:rsidP="00D0020C">
            <w:pPr>
              <w:rPr>
                <w:sz w:val="18"/>
                <w:szCs w:val="18"/>
              </w:rPr>
            </w:pPr>
            <w:r w:rsidRPr="00567368">
              <w:rPr>
                <w:sz w:val="18"/>
                <w:szCs w:val="18"/>
              </w:rPr>
              <w:t>50</w:t>
            </w:r>
          </w:p>
        </w:tc>
      </w:tr>
      <w:tr w:rsidR="003F2921" w:rsidRPr="00210E0F"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Stráž pod Ralskem</w:t>
            </w:r>
          </w:p>
        </w:tc>
        <w:tc>
          <w:tcPr>
            <w:tcW w:w="1418" w:type="dxa"/>
            <w:shd w:val="clear" w:color="auto" w:fill="F2F2F2"/>
          </w:tcPr>
          <w:p w:rsidR="003F2921" w:rsidRPr="00567368" w:rsidRDefault="003F2921" w:rsidP="00D0020C">
            <w:pPr>
              <w:rPr>
                <w:b/>
                <w:sz w:val="20"/>
                <w:szCs w:val="20"/>
              </w:rPr>
            </w:pPr>
            <w:r w:rsidRPr="00567368">
              <w:rPr>
                <w:b/>
                <w:sz w:val="20"/>
                <w:szCs w:val="20"/>
              </w:rPr>
              <w:t>198</w:t>
            </w:r>
          </w:p>
        </w:tc>
        <w:tc>
          <w:tcPr>
            <w:tcW w:w="1701" w:type="dxa"/>
            <w:shd w:val="clear" w:color="auto" w:fill="F2F2F2"/>
          </w:tcPr>
          <w:p w:rsidR="003F2921" w:rsidRPr="00567368" w:rsidRDefault="003F2921" w:rsidP="00D0020C">
            <w:pPr>
              <w:rPr>
                <w:b/>
                <w:sz w:val="20"/>
                <w:szCs w:val="20"/>
              </w:rPr>
            </w:pPr>
            <w:r w:rsidRPr="00567368">
              <w:rPr>
                <w:b/>
                <w:sz w:val="20"/>
                <w:szCs w:val="20"/>
              </w:rPr>
              <w:t>116</w:t>
            </w:r>
          </w:p>
        </w:tc>
        <w:tc>
          <w:tcPr>
            <w:tcW w:w="708" w:type="dxa"/>
            <w:shd w:val="clear" w:color="auto" w:fill="F2F2F2"/>
          </w:tcPr>
          <w:p w:rsidR="003F2921" w:rsidRPr="00567368" w:rsidRDefault="003F2921" w:rsidP="00D0020C">
            <w:pPr>
              <w:rPr>
                <w:b/>
                <w:sz w:val="20"/>
                <w:szCs w:val="20"/>
              </w:rPr>
            </w:pPr>
            <w:r w:rsidRPr="00567368">
              <w:rPr>
                <w:b/>
                <w:sz w:val="20"/>
                <w:szCs w:val="20"/>
              </w:rPr>
              <w:t>59</w:t>
            </w:r>
          </w:p>
        </w:tc>
        <w:tc>
          <w:tcPr>
            <w:tcW w:w="1956" w:type="dxa"/>
          </w:tcPr>
          <w:p w:rsidR="003F2921" w:rsidRPr="00567368" w:rsidRDefault="003F2921" w:rsidP="00D0020C">
            <w:pPr>
              <w:rPr>
                <w:sz w:val="18"/>
                <w:szCs w:val="18"/>
              </w:rPr>
            </w:pPr>
            <w:r w:rsidRPr="00567368">
              <w:rPr>
                <w:sz w:val="18"/>
                <w:szCs w:val="18"/>
              </w:rPr>
              <w:t>Vraždy</w:t>
            </w:r>
          </w:p>
        </w:tc>
        <w:tc>
          <w:tcPr>
            <w:tcW w:w="850" w:type="dxa"/>
          </w:tcPr>
          <w:p w:rsidR="003F2921" w:rsidRPr="00567368" w:rsidRDefault="003F2921" w:rsidP="00D0020C">
            <w:pPr>
              <w:rPr>
                <w:sz w:val="18"/>
                <w:szCs w:val="18"/>
              </w:rPr>
            </w:pPr>
            <w:r w:rsidRPr="00567368">
              <w:rPr>
                <w:sz w:val="18"/>
                <w:szCs w:val="18"/>
              </w:rPr>
              <w:t>0</w:t>
            </w:r>
          </w:p>
        </w:tc>
      </w:tr>
      <w:tr w:rsidR="003F2921" w:rsidRPr="00210E0F" w:rsidTr="00D0020C">
        <w:trPr>
          <w:jc w:val="center"/>
        </w:trPr>
        <w:tc>
          <w:tcPr>
            <w:tcW w:w="5982" w:type="dxa"/>
            <w:gridSpan w:val="4"/>
            <w:vMerge w:val="restart"/>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Násilné činy</w:t>
            </w:r>
          </w:p>
        </w:tc>
        <w:tc>
          <w:tcPr>
            <w:tcW w:w="850" w:type="dxa"/>
          </w:tcPr>
          <w:p w:rsidR="003F2921" w:rsidRPr="00567368" w:rsidRDefault="003F2921" w:rsidP="00D0020C">
            <w:pPr>
              <w:rPr>
                <w:sz w:val="18"/>
                <w:szCs w:val="18"/>
              </w:rPr>
            </w:pPr>
            <w:r w:rsidRPr="00567368">
              <w:rPr>
                <w:sz w:val="18"/>
                <w:szCs w:val="18"/>
              </w:rPr>
              <w:t>13</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Mravnostní činy</w:t>
            </w:r>
          </w:p>
        </w:tc>
        <w:tc>
          <w:tcPr>
            <w:tcW w:w="850" w:type="dxa"/>
          </w:tcPr>
          <w:p w:rsidR="003F2921" w:rsidRPr="00567368" w:rsidRDefault="003F2921" w:rsidP="00D0020C">
            <w:pPr>
              <w:rPr>
                <w:sz w:val="18"/>
                <w:szCs w:val="18"/>
              </w:rPr>
            </w:pPr>
            <w:r w:rsidRPr="00567368">
              <w:rPr>
                <w:sz w:val="18"/>
                <w:szCs w:val="18"/>
              </w:rPr>
              <w:t>2</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vloupáním</w:t>
            </w:r>
          </w:p>
        </w:tc>
        <w:tc>
          <w:tcPr>
            <w:tcW w:w="850" w:type="dxa"/>
          </w:tcPr>
          <w:p w:rsidR="003F2921" w:rsidRPr="00567368" w:rsidRDefault="003F2921" w:rsidP="00D0020C">
            <w:pPr>
              <w:rPr>
                <w:sz w:val="18"/>
                <w:szCs w:val="18"/>
              </w:rPr>
            </w:pPr>
            <w:r w:rsidRPr="00567368">
              <w:rPr>
                <w:sz w:val="18"/>
                <w:szCs w:val="18"/>
              </w:rPr>
              <w:t>36</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prosté</w:t>
            </w:r>
          </w:p>
        </w:tc>
        <w:tc>
          <w:tcPr>
            <w:tcW w:w="850" w:type="dxa"/>
          </w:tcPr>
          <w:p w:rsidR="003F2921" w:rsidRPr="00567368" w:rsidRDefault="003F2921" w:rsidP="00D0020C">
            <w:pPr>
              <w:rPr>
                <w:sz w:val="18"/>
                <w:szCs w:val="18"/>
              </w:rPr>
            </w:pPr>
            <w:r w:rsidRPr="00567368">
              <w:rPr>
                <w:sz w:val="18"/>
                <w:szCs w:val="18"/>
              </w:rPr>
              <w:t>57</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Majetkové činy</w:t>
            </w:r>
          </w:p>
        </w:tc>
        <w:tc>
          <w:tcPr>
            <w:tcW w:w="850" w:type="dxa"/>
          </w:tcPr>
          <w:p w:rsidR="003F2921" w:rsidRPr="00567368" w:rsidRDefault="003F2921" w:rsidP="00D0020C">
            <w:pPr>
              <w:rPr>
                <w:sz w:val="18"/>
                <w:szCs w:val="18"/>
              </w:rPr>
            </w:pPr>
            <w:r w:rsidRPr="00567368">
              <w:rPr>
                <w:sz w:val="18"/>
                <w:szCs w:val="18"/>
              </w:rPr>
              <w:t>116</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Ostatní činy</w:t>
            </w:r>
          </w:p>
        </w:tc>
        <w:tc>
          <w:tcPr>
            <w:tcW w:w="850" w:type="dxa"/>
          </w:tcPr>
          <w:p w:rsidR="003F2921" w:rsidRPr="00567368" w:rsidRDefault="003F2921" w:rsidP="00D0020C">
            <w:pPr>
              <w:rPr>
                <w:sz w:val="18"/>
                <w:szCs w:val="18"/>
              </w:rPr>
            </w:pPr>
            <w:r w:rsidRPr="00567368">
              <w:rPr>
                <w:sz w:val="18"/>
                <w:szCs w:val="18"/>
              </w:rPr>
              <w:t>31</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Zbývající činy</w:t>
            </w:r>
          </w:p>
        </w:tc>
        <w:tc>
          <w:tcPr>
            <w:tcW w:w="850" w:type="dxa"/>
          </w:tcPr>
          <w:p w:rsidR="003F2921" w:rsidRPr="00567368" w:rsidRDefault="003F2921" w:rsidP="00D0020C">
            <w:pPr>
              <w:rPr>
                <w:sz w:val="18"/>
                <w:szCs w:val="18"/>
              </w:rPr>
            </w:pPr>
            <w:r w:rsidRPr="00567368">
              <w:rPr>
                <w:sz w:val="18"/>
                <w:szCs w:val="18"/>
              </w:rPr>
              <w:t>17</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Hospodářské činy</w:t>
            </w:r>
          </w:p>
        </w:tc>
        <w:tc>
          <w:tcPr>
            <w:tcW w:w="850" w:type="dxa"/>
          </w:tcPr>
          <w:p w:rsidR="003F2921" w:rsidRPr="00567368" w:rsidRDefault="003F2921" w:rsidP="00D0020C">
            <w:pPr>
              <w:rPr>
                <w:sz w:val="18"/>
                <w:szCs w:val="18"/>
              </w:rPr>
            </w:pPr>
            <w:r w:rsidRPr="00567368">
              <w:rPr>
                <w:sz w:val="18"/>
                <w:szCs w:val="18"/>
              </w:rPr>
              <w:t>19</w:t>
            </w:r>
          </w:p>
        </w:tc>
      </w:tr>
      <w:tr w:rsidR="003F2921" w:rsidRPr="00210E0F" w:rsidTr="00D0020C">
        <w:trPr>
          <w:jc w:val="center"/>
        </w:trPr>
        <w:tc>
          <w:tcPr>
            <w:tcW w:w="2155" w:type="dxa"/>
            <w:shd w:val="clear" w:color="auto" w:fill="F2F2F2"/>
          </w:tcPr>
          <w:p w:rsidR="003F2921" w:rsidRPr="00567368" w:rsidRDefault="003F2921" w:rsidP="00D0020C">
            <w:pPr>
              <w:rPr>
                <w:b/>
                <w:sz w:val="20"/>
                <w:szCs w:val="20"/>
              </w:rPr>
            </w:pPr>
            <w:r w:rsidRPr="00567368">
              <w:rPr>
                <w:b/>
                <w:sz w:val="20"/>
                <w:szCs w:val="20"/>
              </w:rPr>
              <w:t>Žandov</w:t>
            </w:r>
          </w:p>
        </w:tc>
        <w:tc>
          <w:tcPr>
            <w:tcW w:w="1418" w:type="dxa"/>
            <w:shd w:val="clear" w:color="auto" w:fill="F2F2F2"/>
          </w:tcPr>
          <w:p w:rsidR="003F2921" w:rsidRPr="00567368" w:rsidRDefault="003F2921" w:rsidP="00D0020C">
            <w:pPr>
              <w:rPr>
                <w:b/>
                <w:sz w:val="20"/>
                <w:szCs w:val="20"/>
              </w:rPr>
            </w:pPr>
            <w:r w:rsidRPr="00567368">
              <w:rPr>
                <w:b/>
                <w:sz w:val="20"/>
                <w:szCs w:val="20"/>
              </w:rPr>
              <w:t>146</w:t>
            </w:r>
          </w:p>
        </w:tc>
        <w:tc>
          <w:tcPr>
            <w:tcW w:w="1701" w:type="dxa"/>
            <w:shd w:val="clear" w:color="auto" w:fill="F2F2F2"/>
          </w:tcPr>
          <w:p w:rsidR="003F2921" w:rsidRPr="00567368" w:rsidRDefault="003F2921" w:rsidP="00D0020C">
            <w:pPr>
              <w:rPr>
                <w:b/>
                <w:sz w:val="20"/>
                <w:szCs w:val="20"/>
              </w:rPr>
            </w:pPr>
            <w:r w:rsidRPr="00567368">
              <w:rPr>
                <w:b/>
                <w:sz w:val="20"/>
                <w:szCs w:val="20"/>
              </w:rPr>
              <w:t>90</w:t>
            </w:r>
          </w:p>
        </w:tc>
        <w:tc>
          <w:tcPr>
            <w:tcW w:w="708" w:type="dxa"/>
            <w:shd w:val="clear" w:color="auto" w:fill="F2F2F2"/>
          </w:tcPr>
          <w:p w:rsidR="003F2921" w:rsidRPr="00567368" w:rsidRDefault="003F2921" w:rsidP="00D0020C">
            <w:pPr>
              <w:rPr>
                <w:b/>
                <w:sz w:val="20"/>
                <w:szCs w:val="20"/>
              </w:rPr>
            </w:pPr>
            <w:r w:rsidRPr="00567368">
              <w:rPr>
                <w:b/>
                <w:sz w:val="20"/>
                <w:szCs w:val="20"/>
              </w:rPr>
              <w:t>62</w:t>
            </w:r>
          </w:p>
        </w:tc>
        <w:tc>
          <w:tcPr>
            <w:tcW w:w="1956" w:type="dxa"/>
          </w:tcPr>
          <w:p w:rsidR="003F2921" w:rsidRPr="00567368" w:rsidRDefault="003F2921" w:rsidP="00D0020C">
            <w:pPr>
              <w:rPr>
                <w:sz w:val="18"/>
                <w:szCs w:val="18"/>
              </w:rPr>
            </w:pPr>
            <w:r w:rsidRPr="00567368">
              <w:rPr>
                <w:sz w:val="18"/>
                <w:szCs w:val="18"/>
              </w:rPr>
              <w:t>Vraždy</w:t>
            </w:r>
          </w:p>
        </w:tc>
        <w:tc>
          <w:tcPr>
            <w:tcW w:w="850" w:type="dxa"/>
          </w:tcPr>
          <w:p w:rsidR="003F2921" w:rsidRPr="00567368" w:rsidRDefault="003F2921" w:rsidP="00D0020C">
            <w:pPr>
              <w:rPr>
                <w:sz w:val="18"/>
                <w:szCs w:val="18"/>
              </w:rPr>
            </w:pPr>
            <w:r w:rsidRPr="00567368">
              <w:rPr>
                <w:sz w:val="18"/>
                <w:szCs w:val="18"/>
              </w:rPr>
              <w:t>0</w:t>
            </w:r>
          </w:p>
        </w:tc>
      </w:tr>
      <w:tr w:rsidR="003F2921" w:rsidRPr="00210E0F" w:rsidTr="00D0020C">
        <w:trPr>
          <w:jc w:val="center"/>
        </w:trPr>
        <w:tc>
          <w:tcPr>
            <w:tcW w:w="5982" w:type="dxa"/>
            <w:gridSpan w:val="4"/>
            <w:vMerge w:val="restart"/>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Násilné činy</w:t>
            </w:r>
          </w:p>
        </w:tc>
        <w:tc>
          <w:tcPr>
            <w:tcW w:w="850" w:type="dxa"/>
          </w:tcPr>
          <w:p w:rsidR="003F2921" w:rsidRPr="00567368" w:rsidRDefault="003F2921" w:rsidP="00D0020C">
            <w:pPr>
              <w:rPr>
                <w:sz w:val="18"/>
                <w:szCs w:val="18"/>
              </w:rPr>
            </w:pPr>
            <w:r w:rsidRPr="00567368">
              <w:rPr>
                <w:sz w:val="18"/>
                <w:szCs w:val="18"/>
              </w:rPr>
              <w:t>10</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Mravnostní činy</w:t>
            </w:r>
          </w:p>
        </w:tc>
        <w:tc>
          <w:tcPr>
            <w:tcW w:w="850" w:type="dxa"/>
          </w:tcPr>
          <w:p w:rsidR="003F2921" w:rsidRPr="00567368" w:rsidRDefault="003F2921" w:rsidP="00D0020C">
            <w:pPr>
              <w:rPr>
                <w:sz w:val="18"/>
                <w:szCs w:val="18"/>
              </w:rPr>
            </w:pPr>
            <w:r w:rsidRPr="00567368">
              <w:rPr>
                <w:sz w:val="18"/>
                <w:szCs w:val="18"/>
              </w:rPr>
              <w:t>0</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vloupáním</w:t>
            </w:r>
          </w:p>
        </w:tc>
        <w:tc>
          <w:tcPr>
            <w:tcW w:w="850" w:type="dxa"/>
          </w:tcPr>
          <w:p w:rsidR="003F2921" w:rsidRPr="00567368" w:rsidRDefault="003F2921" w:rsidP="00D0020C">
            <w:pPr>
              <w:rPr>
                <w:sz w:val="18"/>
                <w:szCs w:val="18"/>
              </w:rPr>
            </w:pPr>
            <w:r w:rsidRPr="00567368">
              <w:rPr>
                <w:sz w:val="18"/>
                <w:szCs w:val="18"/>
              </w:rPr>
              <w:t>35</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Krádeže prosté</w:t>
            </w:r>
          </w:p>
        </w:tc>
        <w:tc>
          <w:tcPr>
            <w:tcW w:w="850" w:type="dxa"/>
          </w:tcPr>
          <w:p w:rsidR="003F2921" w:rsidRPr="00567368" w:rsidRDefault="003F2921" w:rsidP="00D0020C">
            <w:pPr>
              <w:rPr>
                <w:sz w:val="18"/>
                <w:szCs w:val="18"/>
              </w:rPr>
            </w:pPr>
            <w:r w:rsidRPr="00567368">
              <w:rPr>
                <w:sz w:val="18"/>
                <w:szCs w:val="18"/>
              </w:rPr>
              <w:t>33</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Majetkové činy</w:t>
            </w:r>
          </w:p>
        </w:tc>
        <w:tc>
          <w:tcPr>
            <w:tcW w:w="850" w:type="dxa"/>
          </w:tcPr>
          <w:p w:rsidR="003F2921" w:rsidRPr="00567368" w:rsidRDefault="003F2921" w:rsidP="00D0020C">
            <w:pPr>
              <w:rPr>
                <w:sz w:val="18"/>
                <w:szCs w:val="18"/>
              </w:rPr>
            </w:pPr>
            <w:r w:rsidRPr="00567368">
              <w:rPr>
                <w:sz w:val="18"/>
                <w:szCs w:val="18"/>
              </w:rPr>
              <w:t>72</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Ostatní činy</w:t>
            </w:r>
          </w:p>
        </w:tc>
        <w:tc>
          <w:tcPr>
            <w:tcW w:w="850" w:type="dxa"/>
          </w:tcPr>
          <w:p w:rsidR="003F2921" w:rsidRPr="00567368" w:rsidRDefault="003F2921" w:rsidP="00D0020C">
            <w:pPr>
              <w:rPr>
                <w:sz w:val="18"/>
                <w:szCs w:val="18"/>
              </w:rPr>
            </w:pPr>
            <w:r w:rsidRPr="00567368">
              <w:rPr>
                <w:sz w:val="18"/>
                <w:szCs w:val="18"/>
              </w:rPr>
              <w:t>33</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Zbývající činy</w:t>
            </w:r>
          </w:p>
        </w:tc>
        <w:tc>
          <w:tcPr>
            <w:tcW w:w="850" w:type="dxa"/>
          </w:tcPr>
          <w:p w:rsidR="003F2921" w:rsidRPr="00567368" w:rsidRDefault="003F2921" w:rsidP="00D0020C">
            <w:pPr>
              <w:rPr>
                <w:sz w:val="18"/>
                <w:szCs w:val="18"/>
              </w:rPr>
            </w:pPr>
            <w:r w:rsidRPr="00567368">
              <w:rPr>
                <w:sz w:val="18"/>
                <w:szCs w:val="18"/>
              </w:rPr>
              <w:t>22</w:t>
            </w:r>
          </w:p>
        </w:tc>
      </w:tr>
      <w:tr w:rsidR="003F2921" w:rsidRPr="00210E0F" w:rsidTr="00D0020C">
        <w:trPr>
          <w:jc w:val="center"/>
        </w:trPr>
        <w:tc>
          <w:tcPr>
            <w:tcW w:w="5982" w:type="dxa"/>
            <w:gridSpan w:val="4"/>
            <w:vMerge/>
          </w:tcPr>
          <w:p w:rsidR="003F2921" w:rsidRPr="00567368" w:rsidRDefault="003F2921" w:rsidP="00D0020C">
            <w:pPr>
              <w:rPr>
                <w:sz w:val="20"/>
                <w:szCs w:val="20"/>
              </w:rPr>
            </w:pPr>
          </w:p>
        </w:tc>
        <w:tc>
          <w:tcPr>
            <w:tcW w:w="1956" w:type="dxa"/>
          </w:tcPr>
          <w:p w:rsidR="003F2921" w:rsidRPr="00567368" w:rsidRDefault="003F2921" w:rsidP="00D0020C">
            <w:pPr>
              <w:rPr>
                <w:sz w:val="18"/>
                <w:szCs w:val="18"/>
              </w:rPr>
            </w:pPr>
            <w:r w:rsidRPr="00567368">
              <w:rPr>
                <w:sz w:val="18"/>
                <w:szCs w:val="18"/>
              </w:rPr>
              <w:t>Hospodářské činy</w:t>
            </w:r>
          </w:p>
        </w:tc>
        <w:tc>
          <w:tcPr>
            <w:tcW w:w="850" w:type="dxa"/>
          </w:tcPr>
          <w:p w:rsidR="003F2921" w:rsidRPr="00567368" w:rsidRDefault="003F2921" w:rsidP="00D0020C">
            <w:pPr>
              <w:rPr>
                <w:sz w:val="18"/>
                <w:szCs w:val="18"/>
              </w:rPr>
            </w:pPr>
            <w:r w:rsidRPr="00567368">
              <w:rPr>
                <w:sz w:val="18"/>
                <w:szCs w:val="18"/>
              </w:rPr>
              <w:t>9</w:t>
            </w:r>
          </w:p>
        </w:tc>
      </w:tr>
    </w:tbl>
    <w:p w:rsidR="003F2921" w:rsidRDefault="003F2921" w:rsidP="00223768">
      <w:pPr>
        <w:rPr>
          <w:i/>
          <w:sz w:val="20"/>
          <w:szCs w:val="20"/>
        </w:rPr>
      </w:pPr>
      <w:r>
        <w:tab/>
      </w:r>
      <w:r w:rsidRPr="00CB010E">
        <w:rPr>
          <w:i/>
          <w:sz w:val="20"/>
          <w:szCs w:val="20"/>
        </w:rPr>
        <w:t>Zdroj:</w:t>
      </w:r>
      <w:r w:rsidRPr="00405716">
        <w:rPr>
          <w:i/>
          <w:sz w:val="20"/>
          <w:szCs w:val="20"/>
        </w:rPr>
        <w:t xml:space="preserve"> </w:t>
      </w:r>
      <w:hyperlink r:id="rId14" w:anchor="tabulky" w:history="1">
        <w:r w:rsidRPr="008750EA">
          <w:rPr>
            <w:rStyle w:val="Hyperlink"/>
            <w:i/>
            <w:sz w:val="20"/>
            <w:szCs w:val="20"/>
          </w:rPr>
          <w:t>http://www.mapakriminality.cz/#tabulky</w:t>
        </w:r>
      </w:hyperlink>
    </w:p>
    <w:p w:rsidR="003F2921" w:rsidRDefault="003F2921" w:rsidP="00223768">
      <w:pPr>
        <w:spacing w:line="276" w:lineRule="auto"/>
      </w:pPr>
      <w:r>
        <w:t xml:space="preserve">Tabulka znázorňuje počty zjištěných trestních činů a jejich číselnou a procentuální objasněnost. Na základě těchto dat je uváděn index kriminality, jehož rozbor však není nutné u této stručné analýzy realizovat. Data jsou získána z území působnosti obvodních oddělení Policie ČR. Na území MAS sídlí v 9 městech a jejich činnost zasahuje i do okolních měst a obcí. </w:t>
      </w:r>
    </w:p>
    <w:p w:rsidR="003F2921" w:rsidRDefault="003F2921" w:rsidP="00223768">
      <w:pPr>
        <w:spacing w:line="276" w:lineRule="auto"/>
      </w:pPr>
      <w:r>
        <w:t xml:space="preserve">Nejvíce bylo zjištěno majetkových trestních činů – </w:t>
      </w:r>
      <w:r w:rsidRPr="005E440B">
        <w:rPr>
          <w:b/>
        </w:rPr>
        <w:t>1 574</w:t>
      </w:r>
      <w:r>
        <w:t>.  Mezi tyto činy se řadí podvod, zpronevěra, neoprávněné užívání cizí věci, zatajení věci, poškozování cizí věci, pytláctví a ostatní majetkové trestné činy.</w:t>
      </w:r>
    </w:p>
    <w:p w:rsidR="003F2921" w:rsidRDefault="003F2921" w:rsidP="00223768">
      <w:pPr>
        <w:spacing w:line="276" w:lineRule="auto"/>
      </w:pPr>
      <w:r>
        <w:t xml:space="preserve">Velmi rozsáhlé jsou také krádeže vloupáním do majetku a drobné krádeže, mezi nimiž jsou nejrozšířenější krádeže vloupáním do osobních automobilů – </w:t>
      </w:r>
      <w:r w:rsidRPr="005E440B">
        <w:rPr>
          <w:b/>
        </w:rPr>
        <w:t>1 463</w:t>
      </w:r>
      <w:r>
        <w:t xml:space="preserve">. </w:t>
      </w:r>
    </w:p>
    <w:p w:rsidR="003F2921" w:rsidRDefault="003F2921" w:rsidP="00223768">
      <w:pPr>
        <w:spacing w:line="276" w:lineRule="auto"/>
      </w:pPr>
      <w:r>
        <w:t xml:space="preserve">Zaznamenáno je i několik vážných násilných trestních činů – </w:t>
      </w:r>
      <w:r w:rsidRPr="009F7B6F">
        <w:rPr>
          <w:b/>
        </w:rPr>
        <w:t>175</w:t>
      </w:r>
      <w:r>
        <w:t xml:space="preserve">. Zahrnuje činy mmj. úmyslné ublížení na zdraví, vydírání, omezování a porušování osobní svobody. </w:t>
      </w:r>
    </w:p>
    <w:p w:rsidR="003F2921" w:rsidRDefault="003F2921" w:rsidP="00223768">
      <w:r>
        <w:t>Vražda je na celém území působnosti evidována za sledované období pouze jedna v Doksech.</w:t>
      </w:r>
    </w:p>
    <w:p w:rsidR="003F2921" w:rsidRPr="00F064F1" w:rsidRDefault="003F2921" w:rsidP="00223768">
      <w:pPr>
        <w:spacing w:line="276" w:lineRule="auto"/>
        <w:rPr>
          <w:b/>
        </w:rPr>
      </w:pPr>
      <w:r w:rsidRPr="00F064F1">
        <w:rPr>
          <w:b/>
        </w:rPr>
        <w:t>Zapojení do IZS</w:t>
      </w:r>
    </w:p>
    <w:p w:rsidR="003F2921" w:rsidRPr="00F064F1" w:rsidRDefault="003F2921" w:rsidP="00223768">
      <w:pPr>
        <w:spacing w:line="276" w:lineRule="auto"/>
      </w:pPr>
      <w:r w:rsidRPr="00F064F1">
        <w:t>Integrovaný záchranný systém (IZS) je efektivní systém vazeb, pravidel spolupráce a koordinace záchranných a bezpečnostních složek, orgánů státní s</w:t>
      </w:r>
      <w:r>
        <w:t xml:space="preserve">právy a samosprávy, fyzických a </w:t>
      </w:r>
      <w:r w:rsidRPr="00F064F1">
        <w:t>právnických osob při společném provádění záchranných a likvidačních prací a přípravě na mimořádné události. Tak aby stručně řečeno „nikdo ne</w:t>
      </w:r>
      <w:r>
        <w:t xml:space="preserve">byl opomenut, kdo pomoci může a </w:t>
      </w:r>
      <w:r w:rsidRPr="00F064F1">
        <w:t xml:space="preserve">vzájemně si nikdo z nich nepřekážel.“  </w:t>
      </w:r>
    </w:p>
    <w:p w:rsidR="003F2921" w:rsidRPr="00F064F1" w:rsidRDefault="003F2921" w:rsidP="00223768">
      <w:pPr>
        <w:rPr>
          <w:b/>
        </w:rPr>
      </w:pPr>
      <w:r w:rsidRPr="00F064F1">
        <w:rPr>
          <w:b/>
        </w:rPr>
        <w:t xml:space="preserve">Základní složky IZS: </w:t>
      </w:r>
    </w:p>
    <w:p w:rsidR="003F2921" w:rsidRPr="00BF31F4" w:rsidRDefault="003F2921" w:rsidP="00BF31F4">
      <w:pPr>
        <w:spacing w:line="276" w:lineRule="auto"/>
        <w:jc w:val="left"/>
      </w:pPr>
      <w:r w:rsidRPr="00F064F1">
        <w:t>Hasičský záchranný sbor České republiky</w:t>
      </w:r>
      <w:r w:rsidRPr="00F064F1">
        <w:br/>
        <w:t>Jednotky požární ochrany zařazené do plošného pokrytí kraje jednotkami požární ochrany</w:t>
      </w:r>
      <w:r w:rsidRPr="00F064F1">
        <w:br/>
        <w:t>Zdravotnická záchranná služba</w:t>
      </w:r>
      <w:r w:rsidRPr="00F064F1">
        <w:br/>
        <w:t>Policie České republiky</w:t>
      </w:r>
    </w:p>
    <w:p w:rsidR="003F2921" w:rsidRPr="00F064F1" w:rsidRDefault="003F2921" w:rsidP="00223768">
      <w:pPr>
        <w:rPr>
          <w:b/>
        </w:rPr>
      </w:pPr>
      <w:r w:rsidRPr="00F064F1">
        <w:rPr>
          <w:b/>
        </w:rPr>
        <w:t>Ostatní složky IZS:</w:t>
      </w:r>
    </w:p>
    <w:p w:rsidR="003F2921" w:rsidRPr="00F064F1" w:rsidRDefault="003F2921" w:rsidP="000C70A3">
      <w:pPr>
        <w:spacing w:line="276" w:lineRule="auto"/>
        <w:jc w:val="left"/>
      </w:pPr>
      <w:r w:rsidRPr="00F064F1">
        <w:t>Vyčleněné síly a prostředky ozbrojených sil</w:t>
      </w:r>
      <w:r w:rsidRPr="00F064F1">
        <w:br/>
        <w:t>Obecní policie</w:t>
      </w:r>
      <w:r w:rsidRPr="00F064F1">
        <w:br/>
        <w:t>Orgány ochrany veřejného zdraví</w:t>
      </w:r>
      <w:r w:rsidRPr="00F064F1">
        <w:br/>
        <w:t>Havarijní, pohotovostní, odborné a jiné služby</w:t>
      </w:r>
      <w:r w:rsidRPr="00F064F1">
        <w:br/>
        <w:t>Zařízení civilní ochrany</w:t>
      </w:r>
      <w:r w:rsidRPr="00F064F1">
        <w:br/>
        <w:t>Neziskové organizace a sdružení občanů, která lze využít k záchranným a likvidačním pracím</w:t>
      </w:r>
    </w:p>
    <w:p w:rsidR="003F2921" w:rsidRPr="00405716" w:rsidRDefault="003F2921" w:rsidP="00223768">
      <w:pPr>
        <w:spacing w:line="276" w:lineRule="auto"/>
      </w:pPr>
      <w:r w:rsidRPr="00F064F1">
        <w:t xml:space="preserve">Jako </w:t>
      </w:r>
      <w:r>
        <w:t xml:space="preserve">na většině území ČR, </w:t>
      </w:r>
      <w:r w:rsidRPr="00F064F1">
        <w:t xml:space="preserve">i </w:t>
      </w:r>
      <w:r>
        <w:t>na území LAG Podralsko</w:t>
      </w:r>
      <w:r w:rsidRPr="00F064F1">
        <w:t xml:space="preserve"> je většina obcí zapojena do integrovaného záchranného systému. </w:t>
      </w:r>
      <w:r>
        <w:t xml:space="preserve"> </w:t>
      </w:r>
      <w:r w:rsidRPr="00F064F1">
        <w:rPr>
          <w:b/>
        </w:rPr>
        <w:t>Obce nezapojené do IZS:</w:t>
      </w:r>
      <w:r w:rsidRPr="00F064F1">
        <w:t xml:space="preserve"> Hamr na Jezeře, Krompach, Plužná, Provodín</w:t>
      </w:r>
      <w:r>
        <w:t>.</w:t>
      </w:r>
    </w:p>
    <w:p w:rsidR="003F2921" w:rsidRPr="00DB54D5" w:rsidRDefault="003F2921" w:rsidP="00DB54D5">
      <w:pPr>
        <w:jc w:val="left"/>
        <w:rPr>
          <w:i/>
        </w:rPr>
      </w:pPr>
      <w:r>
        <w:rPr>
          <w:i/>
        </w:rPr>
        <w:tab/>
      </w:r>
      <w:r>
        <w:rPr>
          <w:i/>
        </w:rPr>
        <w:tab/>
      </w:r>
      <w:r>
        <w:rPr>
          <w:i/>
        </w:rPr>
        <w:tab/>
      </w:r>
      <w:r w:rsidRPr="0024703B">
        <w:rPr>
          <w:i/>
        </w:rPr>
        <w:t>Graf</w:t>
      </w:r>
      <w:r>
        <w:rPr>
          <w:i/>
        </w:rPr>
        <w:t xml:space="preserve"> č. 2</w:t>
      </w:r>
      <w:r w:rsidRPr="0024703B">
        <w:rPr>
          <w:i/>
        </w:rPr>
        <w:t>: Zapojení obcí v IZS(%):</w:t>
      </w:r>
      <w:r>
        <w:rPr>
          <w:i/>
        </w:rPr>
        <w:br/>
      </w:r>
      <w:r w:rsidRPr="00970A30">
        <w:object w:dxaOrig="7080" w:dyaOrig="3045">
          <v:shape id="_x0000_i1030" type="#_x0000_t75" style="width:350.25pt;height:147.75pt" o:ole="">
            <v:imagedata r:id="rId15" o:title=""/>
          </v:shape>
          <o:OLEObject Type="Embed" ProgID="MSGraph.Chart.8" ShapeID="_x0000_i1030" DrawAspect="Content" ObjectID="_1470730441" r:id="rId16">
            <o:FieldCodes>\s</o:FieldCodes>
          </o:OLEObject>
        </w:object>
      </w:r>
    </w:p>
    <w:p w:rsidR="003F2921" w:rsidRPr="00F064F1" w:rsidRDefault="003F2921" w:rsidP="00223768">
      <w:r w:rsidRPr="00F064F1">
        <w:rPr>
          <w:b/>
        </w:rPr>
        <w:t>Živelné pohromy</w:t>
      </w:r>
    </w:p>
    <w:p w:rsidR="003F2921" w:rsidRPr="00F064F1" w:rsidRDefault="003F2921" w:rsidP="00223768">
      <w:pPr>
        <w:spacing w:line="276" w:lineRule="auto"/>
      </w:pPr>
      <w:r w:rsidRPr="00F064F1">
        <w:t>Z živelných pohrom jde v</w:t>
      </w:r>
      <w:r>
        <w:t> na území LAG</w:t>
      </w:r>
      <w:r w:rsidRPr="00F064F1">
        <w:t xml:space="preserve"> především o povodně, méně často, když je bouřka a rychlost větru je velká</w:t>
      </w:r>
      <w:r>
        <w:t>,</w:t>
      </w:r>
      <w:r w:rsidRPr="00F064F1">
        <w:t xml:space="preserve"> padají stromy a dochází k polomům.  Povodně přichází téměř každým rokem, většinou na začátku jara, nebo v případě častých přívalových dešťů. Ve většině obcí v působností LAG Podralsko je řeka nebo potok, což se pokaždé při velkém rozvodnění stává nebezpečným.</w:t>
      </w:r>
      <w:r>
        <w:t xml:space="preserve"> Nejvíce jsou postižené povodněmi obce podél řeky Ploučnice, rozvodněny ale bývají i jinak mírné potoky. </w:t>
      </w:r>
      <w:r w:rsidRPr="00F064F1">
        <w:t xml:space="preserve"> Mnoho domácností stojí jen pár metrů od břehů velkých, či malých řek, to znamená, že domácnosti i celé obce jsou často postiženi povodněmi i přesto, že obce zvyšují své úsilí při přípravě protipovodňové ochrany. V takovýchto chvílích je boj proti velké vodě v podstatě marný a škody, po opadnutí vody, jsou katastrofální</w:t>
      </w:r>
      <w:r>
        <w:t>.</w:t>
      </w:r>
      <w:r w:rsidRPr="00F064F1">
        <w:t xml:space="preserve"> </w:t>
      </w:r>
      <w:r>
        <w:t>O</w:t>
      </w:r>
      <w:r w:rsidRPr="00F064F1">
        <w:t>bce</w:t>
      </w:r>
      <w:r>
        <w:t xml:space="preserve"> pak často</w:t>
      </w:r>
      <w:r w:rsidRPr="00F064F1">
        <w:t xml:space="preserve"> zřizují a zajišťují různou pomoc pro oběti povodní.</w:t>
      </w:r>
    </w:p>
    <w:p w:rsidR="003F2921" w:rsidRPr="00DB54D5" w:rsidRDefault="003F2921" w:rsidP="00DB54D5">
      <w:pPr>
        <w:spacing w:line="276" w:lineRule="auto"/>
      </w:pPr>
      <w:r w:rsidRPr="00F064F1">
        <w:rPr>
          <w:b/>
        </w:rPr>
        <w:t xml:space="preserve">Obce, které nejsou postihovány povodněmi: </w:t>
      </w:r>
      <w:r w:rsidRPr="00F064F1">
        <w:t>Blatce, Bohatice, Cetenov, Dubá, Horní Libchava, Kravaře, Nový Bor, Rokyta, Sloup v Čechách, Stvolínky, Tachov, Tuhaň, Zahrádky</w:t>
      </w:r>
    </w:p>
    <w:p w:rsidR="003F2921" w:rsidRPr="00F064F1" w:rsidRDefault="003F2921" w:rsidP="00223768">
      <w:pPr>
        <w:rPr>
          <w:i/>
          <w:color w:val="000000"/>
        </w:rPr>
      </w:pPr>
      <w:r>
        <w:rPr>
          <w:i/>
          <w:color w:val="000000"/>
        </w:rPr>
        <w:tab/>
      </w:r>
      <w:r>
        <w:rPr>
          <w:i/>
          <w:color w:val="000000"/>
        </w:rPr>
        <w:tab/>
      </w:r>
      <w:r w:rsidRPr="00F064F1">
        <w:rPr>
          <w:i/>
          <w:color w:val="000000"/>
        </w:rPr>
        <w:t>Graf</w:t>
      </w:r>
      <w:r>
        <w:rPr>
          <w:i/>
          <w:color w:val="000000"/>
        </w:rPr>
        <w:t xml:space="preserve"> č. 3</w:t>
      </w:r>
      <w:r w:rsidRPr="00F064F1">
        <w:rPr>
          <w:i/>
          <w:color w:val="000000"/>
        </w:rPr>
        <w:t>: Živelné pohromy na území obcí LAG Podralsko (%):</w:t>
      </w:r>
    </w:p>
    <w:p w:rsidR="003F2921" w:rsidRPr="00DB54D5" w:rsidRDefault="003F2921" w:rsidP="00DB54D5">
      <w:pPr>
        <w:rPr>
          <w:color w:val="000000"/>
        </w:rPr>
      </w:pPr>
      <w:r w:rsidRPr="00970A30">
        <w:rPr>
          <w:color w:val="000000"/>
        </w:rPr>
        <w:object w:dxaOrig="7215" w:dyaOrig="3060">
          <v:shape id="_x0000_i1031" type="#_x0000_t75" style="width:353.25pt;height:150pt" o:ole="">
            <v:imagedata r:id="rId17" o:title=""/>
          </v:shape>
          <o:OLEObject Type="Embed" ProgID="MSGraph.Chart.8" ShapeID="_x0000_i1031" DrawAspect="Content" ObjectID="_1470730442" r:id="rId18">
            <o:FieldCodes>\s</o:FieldCodes>
          </o:OLEObject>
        </w:object>
      </w:r>
    </w:p>
    <w:p w:rsidR="003F2921" w:rsidRDefault="003F2921" w:rsidP="00242869">
      <w:pPr>
        <w:pStyle w:val="Heading3"/>
      </w:pPr>
      <w:bookmarkStart w:id="68" w:name="_Toc396988616"/>
      <w:r>
        <w:t>Kultura a sport</w:t>
      </w:r>
      <w:bookmarkEnd w:id="68"/>
      <w:r>
        <w:t xml:space="preserve"> </w:t>
      </w:r>
    </w:p>
    <w:p w:rsidR="003F2921" w:rsidRDefault="003F2921" w:rsidP="00E30235">
      <w:pPr>
        <w:spacing w:line="276" w:lineRule="auto"/>
        <w:rPr>
          <w:szCs w:val="24"/>
        </w:rPr>
      </w:pPr>
      <w:r>
        <w:rPr>
          <w:szCs w:val="24"/>
        </w:rPr>
        <w:t xml:space="preserve">Z kulturních zařízení má na území LAG Podralsko největší zastoupení knihovna, která se nachází ve 44 obcích, z čehož ve čtyřech obcích existují 2 pobočky knihovny. </w:t>
      </w:r>
    </w:p>
    <w:p w:rsidR="003F2921" w:rsidRDefault="003F2921" w:rsidP="00E30235">
      <w:pPr>
        <w:spacing w:line="276" w:lineRule="auto"/>
        <w:rPr>
          <w:szCs w:val="24"/>
        </w:rPr>
      </w:pPr>
      <w:r>
        <w:rPr>
          <w:szCs w:val="24"/>
        </w:rPr>
        <w:t xml:space="preserve">Téměř všechny obce mají na svém území jedno nebo více hřišť. </w:t>
      </w:r>
    </w:p>
    <w:p w:rsidR="003F2921" w:rsidRPr="00C2216E" w:rsidRDefault="003F2921" w:rsidP="00DB54D5">
      <w:pPr>
        <w:spacing w:line="276" w:lineRule="auto"/>
        <w:jc w:val="center"/>
        <w:rPr>
          <w:i/>
        </w:rPr>
      </w:pPr>
      <w:r>
        <w:rPr>
          <w:i/>
        </w:rPr>
        <w:t>T</w:t>
      </w:r>
      <w:r w:rsidRPr="00C2216E">
        <w:rPr>
          <w:i/>
        </w:rPr>
        <w:t>abulka</w:t>
      </w:r>
      <w:r>
        <w:rPr>
          <w:i/>
        </w:rPr>
        <w:t xml:space="preserve"> č. 20</w:t>
      </w:r>
      <w:r w:rsidRPr="00C2216E">
        <w:rPr>
          <w:i/>
        </w:rPr>
        <w:t>:</w:t>
      </w:r>
      <w:r>
        <w:rPr>
          <w:i/>
        </w:rPr>
        <w:t xml:space="preserve"> </w:t>
      </w:r>
      <w:r w:rsidRPr="00C2216E">
        <w:rPr>
          <w:i/>
        </w:rPr>
        <w:t>Celkový výčet kulturních zařízení na</w:t>
      </w:r>
      <w:r>
        <w:rPr>
          <w:i/>
        </w:rPr>
        <w:t xml:space="preserve"> území LAG Podralsko</w:t>
      </w:r>
    </w:p>
    <w:tbl>
      <w:tblPr>
        <w:tblW w:w="5587"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04"/>
        <w:gridCol w:w="1483"/>
      </w:tblGrid>
      <w:tr w:rsidR="003F2921" w:rsidRPr="00A75621" w:rsidTr="00D0020C">
        <w:trPr>
          <w:trHeight w:val="300"/>
          <w:jc w:val="center"/>
        </w:trPr>
        <w:tc>
          <w:tcPr>
            <w:tcW w:w="4104" w:type="dxa"/>
            <w:shd w:val="clear" w:color="auto" w:fill="CCFFFF"/>
            <w:noWrap/>
            <w:vAlign w:val="bottom"/>
          </w:tcPr>
          <w:p w:rsidR="003F2921" w:rsidRPr="00A75621" w:rsidRDefault="003F2921" w:rsidP="00D0020C">
            <w:pPr>
              <w:spacing w:after="0" w:line="276" w:lineRule="auto"/>
              <w:rPr>
                <w:b/>
                <w:bCs/>
                <w:color w:val="000000"/>
                <w:sz w:val="20"/>
                <w:szCs w:val="20"/>
              </w:rPr>
            </w:pPr>
            <w:r w:rsidRPr="00A75621">
              <w:rPr>
                <w:b/>
                <w:bCs/>
                <w:color w:val="000000"/>
                <w:sz w:val="20"/>
                <w:szCs w:val="20"/>
              </w:rPr>
              <w:t>Kulturní zařízení na území LAG Podralsko</w:t>
            </w:r>
          </w:p>
        </w:tc>
        <w:tc>
          <w:tcPr>
            <w:tcW w:w="1483" w:type="dxa"/>
            <w:shd w:val="clear" w:color="auto" w:fill="CCFFFF"/>
            <w:vAlign w:val="bottom"/>
          </w:tcPr>
          <w:p w:rsidR="003F2921" w:rsidRPr="00A75621" w:rsidRDefault="003F2921" w:rsidP="00D0020C">
            <w:pPr>
              <w:spacing w:after="0" w:line="276" w:lineRule="auto"/>
              <w:rPr>
                <w:b/>
                <w:bCs/>
                <w:color w:val="000000"/>
                <w:sz w:val="20"/>
                <w:szCs w:val="20"/>
              </w:rPr>
            </w:pPr>
            <w:r w:rsidRPr="00A75621">
              <w:rPr>
                <w:b/>
                <w:bCs/>
                <w:color w:val="000000"/>
                <w:sz w:val="20"/>
                <w:szCs w:val="20"/>
              </w:rPr>
              <w:t>Počet zařízení</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Veřejná knihovna vč. poboček</w:t>
            </w:r>
          </w:p>
        </w:tc>
        <w:tc>
          <w:tcPr>
            <w:tcW w:w="1483" w:type="dxa"/>
            <w:noWrap/>
            <w:vAlign w:val="bottom"/>
          </w:tcPr>
          <w:p w:rsidR="003F2921" w:rsidRPr="00A75621" w:rsidRDefault="003F2921" w:rsidP="00D0020C">
            <w:pPr>
              <w:spacing w:after="0" w:line="276" w:lineRule="auto"/>
              <w:jc w:val="right"/>
              <w:rPr>
                <w:color w:val="000000"/>
                <w:sz w:val="20"/>
                <w:szCs w:val="20"/>
              </w:rPr>
            </w:pPr>
            <w:r w:rsidRPr="00A75621">
              <w:rPr>
                <w:color w:val="000000"/>
                <w:sz w:val="20"/>
                <w:szCs w:val="20"/>
              </w:rPr>
              <w:t>48</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Stálá kina</w:t>
            </w:r>
          </w:p>
        </w:tc>
        <w:tc>
          <w:tcPr>
            <w:tcW w:w="1483" w:type="dxa"/>
            <w:noWrap/>
            <w:vAlign w:val="bottom"/>
          </w:tcPr>
          <w:p w:rsidR="003F2921" w:rsidRPr="00A75621" w:rsidRDefault="003F2921" w:rsidP="00D0020C">
            <w:pPr>
              <w:spacing w:after="0" w:line="276" w:lineRule="auto"/>
              <w:jc w:val="right"/>
              <w:rPr>
                <w:color w:val="000000"/>
                <w:sz w:val="20"/>
                <w:szCs w:val="20"/>
              </w:rPr>
            </w:pPr>
            <w:r w:rsidRPr="00A75621">
              <w:rPr>
                <w:color w:val="000000"/>
                <w:sz w:val="20"/>
                <w:szCs w:val="20"/>
              </w:rPr>
              <w:t>5</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Divadlo</w:t>
            </w:r>
          </w:p>
        </w:tc>
        <w:tc>
          <w:tcPr>
            <w:tcW w:w="1483" w:type="dxa"/>
            <w:noWrap/>
            <w:vAlign w:val="bottom"/>
          </w:tcPr>
          <w:p w:rsidR="003F2921" w:rsidRPr="00A75621" w:rsidRDefault="003F2921" w:rsidP="00D0020C">
            <w:pPr>
              <w:spacing w:after="0" w:line="276" w:lineRule="auto"/>
              <w:jc w:val="right"/>
              <w:rPr>
                <w:color w:val="000000"/>
                <w:sz w:val="20"/>
                <w:szCs w:val="20"/>
              </w:rPr>
            </w:pPr>
            <w:r w:rsidRPr="00A75621">
              <w:rPr>
                <w:color w:val="000000"/>
                <w:sz w:val="20"/>
                <w:szCs w:val="20"/>
              </w:rPr>
              <w:t>1</w:t>
            </w:r>
            <w:r>
              <w:rPr>
                <w:color w:val="000000"/>
                <w:sz w:val="20"/>
                <w:szCs w:val="20"/>
              </w:rPr>
              <w:t xml:space="preserve"> – Nový Bor</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Muzeum (včetně poboček a samostatných památníků)</w:t>
            </w:r>
          </w:p>
        </w:tc>
        <w:tc>
          <w:tcPr>
            <w:tcW w:w="1483" w:type="dxa"/>
            <w:noWrap/>
            <w:vAlign w:val="bottom"/>
          </w:tcPr>
          <w:p w:rsidR="003F2921" w:rsidRPr="00A75621" w:rsidRDefault="003F2921" w:rsidP="00D0020C">
            <w:pPr>
              <w:spacing w:after="0" w:line="276" w:lineRule="auto"/>
              <w:jc w:val="right"/>
              <w:rPr>
                <w:color w:val="000000"/>
                <w:sz w:val="20"/>
                <w:szCs w:val="20"/>
              </w:rPr>
            </w:pPr>
            <w:r w:rsidRPr="00A75621">
              <w:rPr>
                <w:color w:val="000000"/>
                <w:sz w:val="20"/>
                <w:szCs w:val="20"/>
              </w:rPr>
              <w:t>7</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 xml:space="preserve">Kulturní zařízení </w:t>
            </w:r>
            <w:r>
              <w:rPr>
                <w:rFonts w:cs="Arial"/>
                <w:sz w:val="20"/>
                <w:szCs w:val="20"/>
              </w:rPr>
              <w:t>(domy, místnosti, sokolovny….)</w:t>
            </w:r>
          </w:p>
        </w:tc>
        <w:tc>
          <w:tcPr>
            <w:tcW w:w="1483" w:type="dxa"/>
            <w:noWrap/>
            <w:vAlign w:val="bottom"/>
          </w:tcPr>
          <w:p w:rsidR="003F2921" w:rsidRPr="00A75621" w:rsidRDefault="003F2921" w:rsidP="00D0020C">
            <w:pPr>
              <w:spacing w:after="0" w:line="276" w:lineRule="auto"/>
              <w:jc w:val="right"/>
              <w:rPr>
                <w:color w:val="000000"/>
                <w:sz w:val="20"/>
                <w:szCs w:val="20"/>
              </w:rPr>
            </w:pPr>
            <w:r>
              <w:rPr>
                <w:color w:val="000000"/>
                <w:sz w:val="20"/>
                <w:szCs w:val="20"/>
              </w:rPr>
              <w:t>32</w:t>
            </w:r>
          </w:p>
        </w:tc>
      </w:tr>
      <w:tr w:rsidR="003F2921" w:rsidRPr="00A75621" w:rsidTr="00D0020C">
        <w:trPr>
          <w:trHeight w:val="300"/>
          <w:jc w:val="center"/>
        </w:trPr>
        <w:tc>
          <w:tcPr>
            <w:tcW w:w="4104" w:type="dxa"/>
          </w:tcPr>
          <w:p w:rsidR="003F2921" w:rsidRPr="00A75621" w:rsidRDefault="003F2921" w:rsidP="00D0020C">
            <w:pPr>
              <w:spacing w:after="0" w:line="276" w:lineRule="auto"/>
              <w:rPr>
                <w:rFonts w:cs="Arial"/>
                <w:sz w:val="20"/>
                <w:szCs w:val="20"/>
              </w:rPr>
            </w:pPr>
            <w:r w:rsidRPr="00A75621">
              <w:rPr>
                <w:rFonts w:cs="Arial"/>
                <w:sz w:val="20"/>
                <w:szCs w:val="20"/>
              </w:rPr>
              <w:t>Středisko pro volný čas dětí a mládeže</w:t>
            </w:r>
          </w:p>
        </w:tc>
        <w:tc>
          <w:tcPr>
            <w:tcW w:w="1483" w:type="dxa"/>
            <w:noWrap/>
            <w:vAlign w:val="bottom"/>
          </w:tcPr>
          <w:p w:rsidR="003F2921" w:rsidRPr="00A75621" w:rsidRDefault="003F2921" w:rsidP="00D0020C">
            <w:pPr>
              <w:spacing w:after="0" w:line="276" w:lineRule="auto"/>
              <w:jc w:val="right"/>
              <w:rPr>
                <w:color w:val="000000"/>
                <w:sz w:val="20"/>
                <w:szCs w:val="20"/>
              </w:rPr>
            </w:pPr>
            <w:r w:rsidRPr="00A75621">
              <w:rPr>
                <w:color w:val="000000"/>
                <w:sz w:val="20"/>
                <w:szCs w:val="20"/>
              </w:rPr>
              <w:t>6</w:t>
            </w:r>
          </w:p>
        </w:tc>
      </w:tr>
    </w:tbl>
    <w:p w:rsidR="003F2921" w:rsidRDefault="003F2921" w:rsidP="00E30235">
      <w:pPr>
        <w:spacing w:line="276" w:lineRule="auto"/>
        <w:rPr>
          <w:i/>
          <w:sz w:val="20"/>
          <w:szCs w:val="20"/>
        </w:rPr>
      </w:pPr>
      <w:r>
        <w:rPr>
          <w:i/>
          <w:sz w:val="20"/>
          <w:szCs w:val="20"/>
        </w:rPr>
        <w:tab/>
      </w:r>
      <w:r>
        <w:rPr>
          <w:i/>
          <w:sz w:val="20"/>
          <w:szCs w:val="20"/>
        </w:rPr>
        <w:tab/>
      </w:r>
      <w:r>
        <w:rPr>
          <w:i/>
          <w:sz w:val="20"/>
          <w:szCs w:val="20"/>
        </w:rPr>
        <w:tab/>
        <w:t xml:space="preserve"> </w:t>
      </w:r>
      <w:r w:rsidRPr="00A75621">
        <w:rPr>
          <w:i/>
          <w:sz w:val="20"/>
          <w:szCs w:val="20"/>
        </w:rPr>
        <w:t>Zdroj:</w:t>
      </w:r>
      <w:r>
        <w:rPr>
          <w:i/>
          <w:sz w:val="20"/>
          <w:szCs w:val="20"/>
        </w:rPr>
        <w:t xml:space="preserve"> vlastní dotazníkové šetření a Č</w:t>
      </w:r>
      <w:r w:rsidRPr="00A75621">
        <w:rPr>
          <w:i/>
          <w:sz w:val="20"/>
          <w:szCs w:val="20"/>
        </w:rPr>
        <w:t>SÚ – meziobecní statistika</w:t>
      </w:r>
    </w:p>
    <w:p w:rsidR="003F2921" w:rsidRDefault="003F2921" w:rsidP="00E30235">
      <w:pPr>
        <w:spacing w:line="276" w:lineRule="auto"/>
        <w:rPr>
          <w:szCs w:val="24"/>
        </w:rPr>
      </w:pPr>
      <w:r w:rsidRPr="006E62B1">
        <w:rPr>
          <w:szCs w:val="24"/>
        </w:rPr>
        <w:t xml:space="preserve">V území je kromě muzeí rovněž 9 výstavních zastavení, která realizovala LAG Podralsko prostřednictvím osy IV. – LEADER, opatření IV.2.1. Projekty spolupráce v období 2008 – 2010 Výstavní zastavení byla realizována nejprve v menších, ale z hlediska památek zajímavých obcích – Hamr na Jezeře, Zahrádky, Velký Valtinov a Blatce, v další etapě pak v Mimoni, ve Stráži pod Ralskem, v Kravařích, v Jablonném v Podještědí a v Bělé pod Bezdězem.  Ve městě Dubá je rovněž letní kino. </w:t>
      </w:r>
    </w:p>
    <w:p w:rsidR="003F2921" w:rsidRPr="00C2216E" w:rsidRDefault="003F2921" w:rsidP="00E30235">
      <w:pPr>
        <w:spacing w:line="276" w:lineRule="auto"/>
        <w:rPr>
          <w:i/>
        </w:rPr>
      </w:pPr>
      <w:r>
        <w:rPr>
          <w:i/>
        </w:rPr>
        <w:tab/>
        <w:t xml:space="preserve">Tabulka č. 21: </w:t>
      </w:r>
      <w:r w:rsidRPr="00C2216E">
        <w:rPr>
          <w:i/>
        </w:rPr>
        <w:t>Celkový výčet sportovních zařízení na území LAG Podralsko</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03"/>
        <w:gridCol w:w="1174"/>
        <w:gridCol w:w="2653"/>
      </w:tblGrid>
      <w:tr w:rsidR="003F2921" w:rsidRPr="00C106CB" w:rsidTr="00D0020C">
        <w:trPr>
          <w:trHeight w:val="300"/>
          <w:jc w:val="center"/>
        </w:trPr>
        <w:tc>
          <w:tcPr>
            <w:tcW w:w="0" w:type="auto"/>
            <w:shd w:val="clear" w:color="auto" w:fill="CCFFFF"/>
          </w:tcPr>
          <w:p w:rsidR="003F2921" w:rsidRPr="00C106CB" w:rsidRDefault="003F2921" w:rsidP="00D0020C">
            <w:pPr>
              <w:spacing w:after="0" w:line="276" w:lineRule="auto"/>
              <w:rPr>
                <w:color w:val="000000"/>
                <w:sz w:val="18"/>
                <w:szCs w:val="18"/>
              </w:rPr>
            </w:pPr>
            <w:r>
              <w:rPr>
                <w:b/>
                <w:bCs/>
                <w:color w:val="000000"/>
                <w:sz w:val="20"/>
                <w:szCs w:val="20"/>
              </w:rPr>
              <w:t xml:space="preserve">Sportovní </w:t>
            </w:r>
            <w:r w:rsidRPr="00A75621">
              <w:rPr>
                <w:b/>
                <w:bCs/>
                <w:color w:val="000000"/>
                <w:sz w:val="20"/>
                <w:szCs w:val="20"/>
              </w:rPr>
              <w:t>zařízení na území LAG Podralsko</w:t>
            </w:r>
          </w:p>
        </w:tc>
        <w:tc>
          <w:tcPr>
            <w:tcW w:w="0" w:type="auto"/>
            <w:shd w:val="clear" w:color="auto" w:fill="CCFFFF"/>
            <w:noWrap/>
            <w:vAlign w:val="bottom"/>
          </w:tcPr>
          <w:p w:rsidR="003F2921" w:rsidRPr="00C106CB" w:rsidRDefault="003F2921" w:rsidP="00D0020C">
            <w:pPr>
              <w:spacing w:after="0" w:line="276" w:lineRule="auto"/>
              <w:jc w:val="center"/>
              <w:rPr>
                <w:b/>
                <w:color w:val="000000"/>
                <w:sz w:val="18"/>
                <w:szCs w:val="18"/>
              </w:rPr>
            </w:pPr>
            <w:r w:rsidRPr="00C106CB">
              <w:rPr>
                <w:b/>
                <w:color w:val="000000"/>
                <w:sz w:val="18"/>
                <w:szCs w:val="18"/>
              </w:rPr>
              <w:t>Počet zařízení</w:t>
            </w:r>
          </w:p>
        </w:tc>
        <w:tc>
          <w:tcPr>
            <w:tcW w:w="0" w:type="auto"/>
            <w:shd w:val="clear" w:color="auto" w:fill="CCFFFF"/>
            <w:noWrap/>
            <w:vAlign w:val="bottom"/>
          </w:tcPr>
          <w:p w:rsidR="003F2921" w:rsidRPr="00C106CB" w:rsidRDefault="003F2921" w:rsidP="00D0020C">
            <w:pPr>
              <w:spacing w:after="0" w:line="276" w:lineRule="auto"/>
              <w:jc w:val="right"/>
              <w:rPr>
                <w:b/>
                <w:color w:val="000000"/>
                <w:sz w:val="18"/>
                <w:szCs w:val="18"/>
              </w:rPr>
            </w:pPr>
            <w:r w:rsidRPr="00C106CB">
              <w:rPr>
                <w:b/>
                <w:color w:val="000000"/>
                <w:sz w:val="18"/>
                <w:szCs w:val="18"/>
              </w:rPr>
              <w:t>Poznámka</w:t>
            </w:r>
          </w:p>
        </w:tc>
      </w:tr>
      <w:tr w:rsidR="003F2921" w:rsidRPr="00C41017" w:rsidTr="00D0020C">
        <w:trPr>
          <w:trHeight w:val="300"/>
          <w:jc w:val="center"/>
        </w:trPr>
        <w:tc>
          <w:tcPr>
            <w:tcW w:w="0" w:type="auto"/>
          </w:tcPr>
          <w:p w:rsidR="003F2921" w:rsidRPr="00C106CB" w:rsidRDefault="003F2921" w:rsidP="00D0020C">
            <w:pPr>
              <w:spacing w:after="0" w:line="276" w:lineRule="auto"/>
              <w:rPr>
                <w:color w:val="000000"/>
                <w:sz w:val="18"/>
                <w:szCs w:val="18"/>
              </w:rPr>
            </w:pPr>
            <w:r w:rsidRPr="00C106CB">
              <w:rPr>
                <w:color w:val="000000"/>
                <w:sz w:val="18"/>
                <w:szCs w:val="18"/>
              </w:rPr>
              <w:t>Koupaliště a bazény</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19</w:t>
            </w:r>
          </w:p>
        </w:tc>
        <w:tc>
          <w:tcPr>
            <w:tcW w:w="0" w:type="auto"/>
            <w:noWrap/>
            <w:vAlign w:val="bottom"/>
          </w:tcPr>
          <w:p w:rsidR="003F2921" w:rsidRPr="006D5A0B" w:rsidRDefault="003F2921" w:rsidP="00D0020C">
            <w:pPr>
              <w:spacing w:after="0" w:line="276" w:lineRule="auto"/>
              <w:rPr>
                <w:color w:val="000000"/>
                <w:sz w:val="14"/>
                <w:szCs w:val="10"/>
              </w:rPr>
            </w:pPr>
            <w:r w:rsidRPr="006D5A0B">
              <w:rPr>
                <w:color w:val="000000"/>
                <w:sz w:val="14"/>
                <w:szCs w:val="10"/>
              </w:rPr>
              <w:t xml:space="preserve">Doksy a Stráž p.R. více koupališť  </w:t>
            </w:r>
          </w:p>
        </w:tc>
      </w:tr>
      <w:tr w:rsidR="003F2921" w:rsidRPr="00C106CB" w:rsidTr="00D0020C">
        <w:trPr>
          <w:trHeight w:val="300"/>
          <w:jc w:val="center"/>
        </w:trPr>
        <w:tc>
          <w:tcPr>
            <w:tcW w:w="0" w:type="auto"/>
          </w:tcPr>
          <w:p w:rsidR="003F2921" w:rsidRPr="00C106CB" w:rsidRDefault="003F2921" w:rsidP="00D0020C">
            <w:pPr>
              <w:spacing w:after="0" w:line="276" w:lineRule="auto"/>
              <w:rPr>
                <w:color w:val="000000"/>
                <w:sz w:val="18"/>
                <w:szCs w:val="18"/>
              </w:rPr>
            </w:pPr>
            <w:r>
              <w:rPr>
                <w:color w:val="000000"/>
                <w:sz w:val="18"/>
                <w:szCs w:val="18"/>
              </w:rPr>
              <w:t>Kryté bazény</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1</w:t>
            </w:r>
          </w:p>
        </w:tc>
        <w:tc>
          <w:tcPr>
            <w:tcW w:w="0" w:type="auto"/>
            <w:noWrap/>
            <w:vAlign w:val="bottom"/>
          </w:tcPr>
          <w:p w:rsidR="003F2921" w:rsidRPr="006D5A0B" w:rsidRDefault="003F2921" w:rsidP="00D0020C">
            <w:pPr>
              <w:spacing w:after="0" w:line="276" w:lineRule="auto"/>
              <w:rPr>
                <w:color w:val="000000"/>
                <w:sz w:val="14"/>
                <w:szCs w:val="10"/>
              </w:rPr>
            </w:pPr>
            <w:r w:rsidRPr="006D5A0B">
              <w:rPr>
                <w:color w:val="000000"/>
                <w:sz w:val="14"/>
                <w:szCs w:val="10"/>
              </w:rPr>
              <w:t>Stráž pod Ralskem</w:t>
            </w:r>
          </w:p>
        </w:tc>
      </w:tr>
      <w:tr w:rsidR="003F2921" w:rsidRPr="00C106CB" w:rsidTr="00D0020C">
        <w:trPr>
          <w:trHeight w:val="300"/>
          <w:jc w:val="center"/>
        </w:trPr>
        <w:tc>
          <w:tcPr>
            <w:tcW w:w="0" w:type="auto"/>
          </w:tcPr>
          <w:p w:rsidR="003F2921" w:rsidRPr="00C106CB" w:rsidRDefault="003F2921" w:rsidP="00D0020C">
            <w:pPr>
              <w:spacing w:after="0" w:line="276" w:lineRule="auto"/>
              <w:rPr>
                <w:color w:val="000000"/>
                <w:sz w:val="18"/>
                <w:szCs w:val="18"/>
              </w:rPr>
            </w:pPr>
            <w:r w:rsidRPr="00C106CB">
              <w:rPr>
                <w:color w:val="000000"/>
                <w:sz w:val="18"/>
                <w:szCs w:val="18"/>
              </w:rPr>
              <w:t>Hřiště (s provozovatelem nebo správcem)</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114</w:t>
            </w:r>
          </w:p>
        </w:tc>
        <w:tc>
          <w:tcPr>
            <w:tcW w:w="0" w:type="auto"/>
            <w:noWrap/>
            <w:vAlign w:val="bottom"/>
          </w:tcPr>
          <w:p w:rsidR="003F2921" w:rsidRPr="006D5A0B" w:rsidRDefault="003F2921" w:rsidP="00D0020C">
            <w:pPr>
              <w:spacing w:after="0" w:line="276" w:lineRule="auto"/>
              <w:rPr>
                <w:color w:val="000000"/>
                <w:sz w:val="14"/>
                <w:szCs w:val="10"/>
              </w:rPr>
            </w:pPr>
            <w:r w:rsidRPr="006D5A0B">
              <w:rPr>
                <w:color w:val="000000"/>
                <w:sz w:val="14"/>
                <w:szCs w:val="10"/>
              </w:rPr>
              <w:t>Ve větších obcích více hřišť i více druhů hřišť</w:t>
            </w:r>
          </w:p>
        </w:tc>
      </w:tr>
      <w:tr w:rsidR="003F2921" w:rsidRPr="00C106CB" w:rsidTr="00D0020C">
        <w:trPr>
          <w:trHeight w:val="300"/>
          <w:jc w:val="center"/>
        </w:trPr>
        <w:tc>
          <w:tcPr>
            <w:tcW w:w="0" w:type="auto"/>
          </w:tcPr>
          <w:p w:rsidR="003F2921" w:rsidRPr="00C106CB" w:rsidRDefault="003F2921" w:rsidP="00D0020C">
            <w:pPr>
              <w:spacing w:after="0" w:line="276" w:lineRule="auto"/>
              <w:rPr>
                <w:color w:val="000000"/>
                <w:sz w:val="18"/>
                <w:szCs w:val="18"/>
              </w:rPr>
            </w:pPr>
            <w:r w:rsidRPr="00C106CB">
              <w:rPr>
                <w:color w:val="000000"/>
                <w:sz w:val="18"/>
                <w:szCs w:val="18"/>
              </w:rPr>
              <w:t>Tělocvičny (vč. školních)</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26</w:t>
            </w:r>
          </w:p>
        </w:tc>
        <w:tc>
          <w:tcPr>
            <w:tcW w:w="0" w:type="auto"/>
            <w:noWrap/>
            <w:vAlign w:val="bottom"/>
          </w:tcPr>
          <w:p w:rsidR="003F2921" w:rsidRPr="006D5A0B" w:rsidRDefault="003F2921" w:rsidP="00D0020C">
            <w:pPr>
              <w:spacing w:after="0" w:line="276" w:lineRule="auto"/>
              <w:rPr>
                <w:color w:val="000000"/>
                <w:sz w:val="14"/>
                <w:szCs w:val="10"/>
              </w:rPr>
            </w:pPr>
            <w:r w:rsidRPr="006D5A0B">
              <w:rPr>
                <w:color w:val="000000"/>
                <w:sz w:val="14"/>
                <w:szCs w:val="10"/>
              </w:rPr>
              <w:t>Ve větších městech více tělocvičen</w:t>
            </w:r>
          </w:p>
        </w:tc>
      </w:tr>
      <w:tr w:rsidR="003F2921" w:rsidRPr="00C106CB" w:rsidTr="00D0020C">
        <w:trPr>
          <w:trHeight w:val="300"/>
          <w:jc w:val="center"/>
        </w:trPr>
        <w:tc>
          <w:tcPr>
            <w:tcW w:w="0" w:type="auto"/>
          </w:tcPr>
          <w:p w:rsidR="003F2921" w:rsidRPr="00C106CB" w:rsidRDefault="003F2921" w:rsidP="00D0020C">
            <w:pPr>
              <w:spacing w:after="0" w:line="276" w:lineRule="auto"/>
              <w:rPr>
                <w:color w:val="000000"/>
                <w:sz w:val="18"/>
                <w:szCs w:val="18"/>
              </w:rPr>
            </w:pPr>
            <w:r w:rsidRPr="00C106CB">
              <w:rPr>
                <w:color w:val="000000"/>
                <w:sz w:val="18"/>
                <w:szCs w:val="18"/>
              </w:rPr>
              <w:t>Stadiony otevřené</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12</w:t>
            </w:r>
          </w:p>
        </w:tc>
        <w:tc>
          <w:tcPr>
            <w:tcW w:w="0" w:type="auto"/>
            <w:noWrap/>
            <w:vAlign w:val="bottom"/>
          </w:tcPr>
          <w:p w:rsidR="003F2921" w:rsidRPr="006D5A0B" w:rsidRDefault="003F2921" w:rsidP="00D0020C">
            <w:pPr>
              <w:spacing w:after="0" w:line="276" w:lineRule="auto"/>
              <w:rPr>
                <w:color w:val="000000"/>
                <w:sz w:val="14"/>
                <w:szCs w:val="18"/>
              </w:rPr>
            </w:pPr>
          </w:p>
        </w:tc>
      </w:tr>
      <w:tr w:rsidR="003F2921" w:rsidRPr="00C106CB" w:rsidTr="00D0020C">
        <w:trPr>
          <w:trHeight w:val="300"/>
          <w:jc w:val="center"/>
        </w:trPr>
        <w:tc>
          <w:tcPr>
            <w:tcW w:w="0" w:type="auto"/>
          </w:tcPr>
          <w:p w:rsidR="003F2921" w:rsidRPr="00C106CB" w:rsidRDefault="003F2921" w:rsidP="00D0020C">
            <w:pPr>
              <w:spacing w:after="0" w:line="276" w:lineRule="auto"/>
              <w:rPr>
                <w:color w:val="000000"/>
                <w:sz w:val="18"/>
                <w:szCs w:val="18"/>
              </w:rPr>
            </w:pPr>
            <w:r>
              <w:rPr>
                <w:color w:val="000000"/>
                <w:sz w:val="18"/>
                <w:szCs w:val="18"/>
              </w:rPr>
              <w:t>Zimní stadiony kryté i otevřené</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1</w:t>
            </w:r>
          </w:p>
        </w:tc>
        <w:tc>
          <w:tcPr>
            <w:tcW w:w="0" w:type="auto"/>
            <w:noWrap/>
            <w:vAlign w:val="bottom"/>
          </w:tcPr>
          <w:p w:rsidR="003F2921" w:rsidRPr="006D5A0B" w:rsidRDefault="003F2921" w:rsidP="00D0020C">
            <w:pPr>
              <w:spacing w:after="0" w:line="276" w:lineRule="auto"/>
              <w:rPr>
                <w:color w:val="000000"/>
                <w:sz w:val="14"/>
                <w:szCs w:val="10"/>
              </w:rPr>
            </w:pPr>
            <w:r w:rsidRPr="006D5A0B">
              <w:rPr>
                <w:color w:val="000000"/>
                <w:sz w:val="14"/>
                <w:szCs w:val="10"/>
              </w:rPr>
              <w:t>Doksy</w:t>
            </w:r>
          </w:p>
        </w:tc>
      </w:tr>
      <w:tr w:rsidR="003F2921" w:rsidRPr="00C106CB" w:rsidTr="00D0020C">
        <w:trPr>
          <w:trHeight w:val="315"/>
          <w:jc w:val="center"/>
        </w:trPr>
        <w:tc>
          <w:tcPr>
            <w:tcW w:w="0" w:type="auto"/>
          </w:tcPr>
          <w:p w:rsidR="003F2921" w:rsidRPr="00C106CB" w:rsidRDefault="003F2921" w:rsidP="00D0020C">
            <w:pPr>
              <w:spacing w:after="0" w:line="276" w:lineRule="auto"/>
              <w:rPr>
                <w:color w:val="000000"/>
                <w:sz w:val="18"/>
                <w:szCs w:val="18"/>
              </w:rPr>
            </w:pPr>
            <w:r w:rsidRPr="00C106CB">
              <w:rPr>
                <w:color w:val="000000"/>
                <w:sz w:val="18"/>
                <w:szCs w:val="18"/>
              </w:rPr>
              <w:t>Osta</w:t>
            </w:r>
            <w:r>
              <w:rPr>
                <w:color w:val="000000"/>
                <w:sz w:val="18"/>
                <w:szCs w:val="18"/>
              </w:rPr>
              <w:t xml:space="preserve">tní zařízení pro tělovýchovu (s </w:t>
            </w:r>
            <w:r w:rsidRPr="00C106CB">
              <w:rPr>
                <w:color w:val="000000"/>
                <w:sz w:val="18"/>
                <w:szCs w:val="18"/>
              </w:rPr>
              <w:t>provozovatelem nebo správcem)</w:t>
            </w:r>
          </w:p>
        </w:tc>
        <w:tc>
          <w:tcPr>
            <w:tcW w:w="0" w:type="auto"/>
            <w:noWrap/>
            <w:vAlign w:val="bottom"/>
          </w:tcPr>
          <w:p w:rsidR="003F2921" w:rsidRPr="00C106CB" w:rsidRDefault="003F2921" w:rsidP="00D0020C">
            <w:pPr>
              <w:spacing w:after="0" w:line="276" w:lineRule="auto"/>
              <w:jc w:val="right"/>
              <w:rPr>
                <w:color w:val="000000"/>
                <w:sz w:val="18"/>
                <w:szCs w:val="18"/>
              </w:rPr>
            </w:pPr>
            <w:r>
              <w:rPr>
                <w:color w:val="000000"/>
                <w:sz w:val="18"/>
                <w:szCs w:val="18"/>
              </w:rPr>
              <w:t>21</w:t>
            </w:r>
          </w:p>
        </w:tc>
        <w:tc>
          <w:tcPr>
            <w:tcW w:w="0" w:type="auto"/>
            <w:noWrap/>
            <w:vAlign w:val="bottom"/>
          </w:tcPr>
          <w:p w:rsidR="003F2921" w:rsidRPr="00C106CB" w:rsidRDefault="003F2921" w:rsidP="00D0020C">
            <w:pPr>
              <w:spacing w:after="0" w:line="276" w:lineRule="auto"/>
              <w:jc w:val="right"/>
              <w:rPr>
                <w:color w:val="000000"/>
                <w:sz w:val="18"/>
                <w:szCs w:val="18"/>
              </w:rPr>
            </w:pPr>
          </w:p>
        </w:tc>
      </w:tr>
    </w:tbl>
    <w:p w:rsidR="003F2921" w:rsidRDefault="003F2921" w:rsidP="00E30235">
      <w:pPr>
        <w:spacing w:line="276" w:lineRule="auto"/>
        <w:rPr>
          <w:i/>
          <w:sz w:val="20"/>
          <w:szCs w:val="20"/>
        </w:rPr>
      </w:pPr>
      <w:r>
        <w:rPr>
          <w:i/>
          <w:sz w:val="20"/>
          <w:szCs w:val="20"/>
        </w:rPr>
        <w:t xml:space="preserve">      </w:t>
      </w:r>
      <w:r w:rsidRPr="00A75621">
        <w:rPr>
          <w:i/>
          <w:sz w:val="20"/>
          <w:szCs w:val="20"/>
        </w:rPr>
        <w:t>Zdroj:</w:t>
      </w:r>
      <w:r>
        <w:rPr>
          <w:i/>
          <w:sz w:val="20"/>
          <w:szCs w:val="20"/>
        </w:rPr>
        <w:t xml:space="preserve"> vlastní dotazníkové šetření a Č</w:t>
      </w:r>
      <w:r w:rsidRPr="00A75621">
        <w:rPr>
          <w:i/>
          <w:sz w:val="20"/>
          <w:szCs w:val="20"/>
        </w:rPr>
        <w:t>SÚ – meziobecní statistika</w:t>
      </w:r>
    </w:p>
    <w:p w:rsidR="003F2921" w:rsidRPr="002B288B" w:rsidRDefault="003F2921" w:rsidP="00E30235">
      <w:pPr>
        <w:spacing w:line="276" w:lineRule="auto"/>
      </w:pPr>
      <w:r w:rsidRPr="00DC6417">
        <w:t>Na území LAG Podralsko je celkově 114 hřišť, z toho je 27 hřišť multifunkčních, 48 dětských a 39 hřišť fotbalových. Některé obce mají všechny druhy hřišť, některé pouze dětské nebo fotbalové. Na území LAG Podralsko je dále horolezecká i boulderingová stěna</w:t>
      </w:r>
      <w:r>
        <w:t xml:space="preserve"> (Zákupy, Mšeno, Stráž pod Ralskem)</w:t>
      </w:r>
      <w:r w:rsidRPr="00DC6417">
        <w:t>, několik tenisových kurtů</w:t>
      </w:r>
      <w:r>
        <w:t xml:space="preserve"> (Cvikov, Mimoň, Čistá, Stráž pod Ralskem)</w:t>
      </w:r>
      <w:r w:rsidRPr="00DC6417">
        <w:t>, lyžařská sjezdovka</w:t>
      </w:r>
      <w:r>
        <w:t xml:space="preserve"> (Cetenov)</w:t>
      </w:r>
      <w:r w:rsidRPr="00DC6417">
        <w:t>, bowling, centrum zdraví, posilovny a fitness centra</w:t>
      </w:r>
      <w:r>
        <w:t xml:space="preserve"> (Kravaře, Mimoň, Doksy, Stráž pod Ralskem), volejbalové kurty (Cvikov, Stráž pod Ralskem). V obci Cvikov je rovněž kynologické cvičiště.</w:t>
      </w:r>
    </w:p>
    <w:p w:rsidR="003F2921" w:rsidRPr="00DC6417" w:rsidRDefault="003F2921" w:rsidP="00DB54D5">
      <w:pPr>
        <w:spacing w:line="276" w:lineRule="auto"/>
        <w:ind w:firstLine="708"/>
        <w:rPr>
          <w:i/>
          <w:szCs w:val="24"/>
        </w:rPr>
      </w:pPr>
      <w:r>
        <w:rPr>
          <w:i/>
          <w:szCs w:val="24"/>
        </w:rPr>
        <w:t>G</w:t>
      </w:r>
      <w:r w:rsidRPr="00DC6417">
        <w:rPr>
          <w:i/>
          <w:szCs w:val="24"/>
        </w:rPr>
        <w:t xml:space="preserve">raf </w:t>
      </w:r>
      <w:r>
        <w:rPr>
          <w:i/>
          <w:szCs w:val="24"/>
        </w:rPr>
        <w:t>č. 4:  V</w:t>
      </w:r>
      <w:r w:rsidRPr="00DC6417">
        <w:rPr>
          <w:i/>
          <w:szCs w:val="24"/>
        </w:rPr>
        <w:t xml:space="preserve">ybavenost obcí z </w:t>
      </w:r>
      <w:r>
        <w:rPr>
          <w:i/>
          <w:szCs w:val="24"/>
        </w:rPr>
        <w:t xml:space="preserve">hlediska sportovního zázemí v %: </w:t>
      </w:r>
    </w:p>
    <w:p w:rsidR="003F2921" w:rsidRPr="0057466E" w:rsidRDefault="003F2921" w:rsidP="00E30235">
      <w:pPr>
        <w:spacing w:line="276" w:lineRule="auto"/>
        <w:rPr>
          <w:szCs w:val="24"/>
        </w:rPr>
      </w:pPr>
      <w:r w:rsidRPr="00344329">
        <w:rPr>
          <w:noProof/>
          <w:lang w:eastAsia="cs-CZ"/>
        </w:rPr>
        <w:object w:dxaOrig="9668" w:dyaOrig="3072">
          <v:shape id="Graf 3" o:spid="_x0000_i1032" type="#_x0000_t75" style="width:492.75pt;height:188.25pt;visibility:visible" o:ole="">
            <v:imagedata r:id="rId19" o:title="" croptop="-6549f" cropbottom="-8235f" cropleft="-454f" cropright="-1532f"/>
            <o:lock v:ext="edit" aspectratio="f"/>
          </v:shape>
          <o:OLEObject Type="Embed" ProgID="Excel.Sheet.8" ShapeID="Graf 3" DrawAspect="Content" ObjectID="_1470730443" r:id="rId20"/>
        </w:object>
      </w:r>
      <w:r w:rsidRPr="0057466E">
        <w:rPr>
          <w:szCs w:val="24"/>
        </w:rPr>
        <w:t>Ve většině obcí se pravidelně pořádají nejrůznější kulturní a sportovní akce. Mezi nejčastější akce patří Dny Dětí, obecní sla</w:t>
      </w:r>
      <w:r>
        <w:rPr>
          <w:szCs w:val="24"/>
        </w:rPr>
        <w:t>v</w:t>
      </w:r>
      <w:r w:rsidRPr="0057466E">
        <w:rPr>
          <w:szCs w:val="24"/>
        </w:rPr>
        <w:t>nosti, poutě, jarmarky, městské plesy, pálení čarodějnic, rozsvícení vánočního stromečku, Mikulášská nadílka, masopust, vánoční besídky, hal</w:t>
      </w:r>
      <w:r>
        <w:rPr>
          <w:szCs w:val="24"/>
        </w:rPr>
        <w:t>l</w:t>
      </w:r>
      <w:r w:rsidRPr="0057466E">
        <w:rPr>
          <w:szCs w:val="24"/>
        </w:rPr>
        <w:t>ow</w:t>
      </w:r>
      <w:r>
        <w:rPr>
          <w:szCs w:val="24"/>
        </w:rPr>
        <w:t>e</w:t>
      </w:r>
      <w:r w:rsidRPr="0057466E">
        <w:rPr>
          <w:szCs w:val="24"/>
        </w:rPr>
        <w:t>en, loučení s létem, otevírání st</w:t>
      </w:r>
      <w:r>
        <w:rPr>
          <w:szCs w:val="24"/>
        </w:rPr>
        <w:t>udánek</w:t>
      </w:r>
      <w:r w:rsidRPr="0057466E">
        <w:rPr>
          <w:szCs w:val="24"/>
        </w:rPr>
        <w:t xml:space="preserve">, plesy, sportovní turnaje, </w:t>
      </w:r>
      <w:r>
        <w:rPr>
          <w:szCs w:val="24"/>
        </w:rPr>
        <w:t>turistické pochody</w:t>
      </w:r>
      <w:r w:rsidRPr="0057466E">
        <w:rPr>
          <w:szCs w:val="24"/>
        </w:rPr>
        <w:t>, festivaly (České hrady – Bezděz) nebo putování za pohádkou pro děti. Ve městě Mšeno probíhá Mistrovství světa mopedů.</w:t>
      </w:r>
    </w:p>
    <w:p w:rsidR="003F2921" w:rsidRDefault="003F2921" w:rsidP="00E30235">
      <w:pPr>
        <w:spacing w:line="276" w:lineRule="auto"/>
        <w:rPr>
          <w:szCs w:val="24"/>
        </w:rPr>
      </w:pPr>
      <w:r w:rsidRPr="0057466E">
        <w:rPr>
          <w:szCs w:val="24"/>
        </w:rPr>
        <w:t>Stávající sportovní zázemí vytváří dobré předpoklady pro stabilizaci obyvatelstva (především dětí a mládeže) a pro další rozvoj území. Velkým lákadlem v cestovním ruchu pro naše území s širokou nabídkou pro vodní sporty je např. Máchovo jezero, Hamerský a Horecký rybník, Chrastná</w:t>
      </w:r>
      <w:r>
        <w:rPr>
          <w:szCs w:val="24"/>
        </w:rPr>
        <w:t xml:space="preserve">, Holany, koupaliště Jablonné. </w:t>
      </w:r>
    </w:p>
    <w:p w:rsidR="003F2921" w:rsidRDefault="003F2921" w:rsidP="00E30235">
      <w:pPr>
        <w:spacing w:line="276" w:lineRule="auto"/>
        <w:rPr>
          <w:szCs w:val="24"/>
        </w:rPr>
      </w:pPr>
    </w:p>
    <w:p w:rsidR="003F2921" w:rsidRPr="005308C9" w:rsidRDefault="003F2921" w:rsidP="00E30235">
      <w:pPr>
        <w:spacing w:line="276" w:lineRule="auto"/>
        <w:rPr>
          <w:b/>
          <w:szCs w:val="24"/>
        </w:rPr>
      </w:pPr>
      <w:r w:rsidRPr="005308C9">
        <w:rPr>
          <w:b/>
          <w:szCs w:val="24"/>
        </w:rPr>
        <w:t>SWOT analýza oblasti život v obcích</w:t>
      </w:r>
    </w:p>
    <w:p w:rsidR="003F2921" w:rsidRPr="00D829A5" w:rsidRDefault="003F2921" w:rsidP="001D3E6A">
      <w:pPr>
        <w:spacing w:line="276" w:lineRule="auto"/>
        <w:rPr>
          <w:b/>
          <w:bCs/>
          <w:szCs w:val="20"/>
        </w:rPr>
      </w:pPr>
      <w:r>
        <w:rPr>
          <w:b/>
          <w:bCs/>
          <w:szCs w:val="20"/>
        </w:rPr>
        <w:t>Silné stránky</w:t>
      </w:r>
    </w:p>
    <w:p w:rsidR="003F2921" w:rsidRDefault="003F2921" w:rsidP="00011192">
      <w:pPr>
        <w:numPr>
          <w:ilvl w:val="0"/>
          <w:numId w:val="96"/>
        </w:numPr>
        <w:spacing w:after="0" w:line="276" w:lineRule="auto"/>
        <w:contextualSpacing/>
        <w:jc w:val="left"/>
        <w:rPr>
          <w:rFonts w:cs="Calibri"/>
          <w:color w:val="000000"/>
          <w:szCs w:val="20"/>
        </w:rPr>
      </w:pPr>
      <w:r>
        <w:rPr>
          <w:rFonts w:cs="Calibri"/>
          <w:color w:val="000000"/>
          <w:szCs w:val="20"/>
        </w:rPr>
        <w:t>Velké množství neziskových organizací a spolků</w:t>
      </w:r>
    </w:p>
    <w:p w:rsidR="003F2921" w:rsidRPr="00D829A5" w:rsidRDefault="003F2921" w:rsidP="00011192">
      <w:pPr>
        <w:numPr>
          <w:ilvl w:val="0"/>
          <w:numId w:val="96"/>
        </w:numPr>
        <w:spacing w:after="0" w:line="276" w:lineRule="auto"/>
        <w:contextualSpacing/>
        <w:jc w:val="left"/>
        <w:rPr>
          <w:rFonts w:cs="Calibri"/>
          <w:color w:val="000000"/>
          <w:szCs w:val="20"/>
        </w:rPr>
      </w:pPr>
      <w:r>
        <w:rPr>
          <w:rFonts w:cs="Calibri"/>
          <w:color w:val="000000"/>
          <w:szCs w:val="20"/>
        </w:rPr>
        <w:t>Množství kulturních i sportovních akcí regionálního i nadregionálního významu</w:t>
      </w:r>
    </w:p>
    <w:p w:rsidR="003F2921" w:rsidRDefault="003F2921" w:rsidP="00011192">
      <w:pPr>
        <w:numPr>
          <w:ilvl w:val="0"/>
          <w:numId w:val="97"/>
        </w:numPr>
        <w:spacing w:after="0" w:line="276" w:lineRule="auto"/>
        <w:contextualSpacing/>
        <w:jc w:val="left"/>
        <w:rPr>
          <w:rFonts w:cs="Calibri"/>
          <w:color w:val="000000"/>
          <w:szCs w:val="20"/>
        </w:rPr>
      </w:pPr>
      <w:r w:rsidRPr="00D829A5">
        <w:rPr>
          <w:rFonts w:cs="Calibri"/>
          <w:color w:val="000000"/>
          <w:szCs w:val="20"/>
        </w:rPr>
        <w:t>Dobrá práce neziskových organizací</w:t>
      </w:r>
      <w:r>
        <w:rPr>
          <w:rFonts w:cs="Calibri"/>
          <w:color w:val="000000"/>
          <w:szCs w:val="20"/>
        </w:rPr>
        <w:t xml:space="preserve"> v sociální oblasti i v oblasti spolkového života v obcích</w:t>
      </w:r>
    </w:p>
    <w:p w:rsidR="003F2921" w:rsidRDefault="003F2921" w:rsidP="00011192">
      <w:pPr>
        <w:numPr>
          <w:ilvl w:val="0"/>
          <w:numId w:val="97"/>
        </w:numPr>
        <w:spacing w:after="0" w:line="276" w:lineRule="auto"/>
        <w:contextualSpacing/>
        <w:jc w:val="left"/>
        <w:rPr>
          <w:rFonts w:cs="Calibri"/>
          <w:color w:val="000000"/>
          <w:szCs w:val="20"/>
        </w:rPr>
      </w:pPr>
      <w:r>
        <w:rPr>
          <w:rFonts w:cs="Calibri"/>
          <w:color w:val="000000"/>
          <w:szCs w:val="20"/>
        </w:rPr>
        <w:t>Hustá síť knihoven a dostatek dalších kulturních zařízení na území</w:t>
      </w:r>
    </w:p>
    <w:p w:rsidR="003F2921" w:rsidRPr="00D677AB" w:rsidRDefault="003F2921" w:rsidP="008F0820">
      <w:pPr>
        <w:numPr>
          <w:ilvl w:val="0"/>
          <w:numId w:val="97"/>
        </w:numPr>
        <w:spacing w:after="0" w:line="240" w:lineRule="auto"/>
        <w:ind w:left="714" w:hanging="357"/>
        <w:jc w:val="left"/>
      </w:pPr>
      <w:r w:rsidRPr="006552FD">
        <w:t>Existence dětských hřišť a dalších sportovních ploch ve většině obcí</w:t>
      </w:r>
    </w:p>
    <w:p w:rsidR="003F2921" w:rsidRPr="009C58FD" w:rsidRDefault="003F2921" w:rsidP="00011192">
      <w:pPr>
        <w:numPr>
          <w:ilvl w:val="0"/>
          <w:numId w:val="97"/>
        </w:numPr>
        <w:spacing w:after="0" w:line="276" w:lineRule="auto"/>
        <w:contextualSpacing/>
        <w:jc w:val="left"/>
        <w:rPr>
          <w:rFonts w:cs="Calibri"/>
          <w:color w:val="000000"/>
          <w:szCs w:val="20"/>
        </w:rPr>
      </w:pPr>
      <w:r w:rsidRPr="009C58FD">
        <w:rPr>
          <w:rFonts w:cs="Calibri"/>
          <w:color w:val="000000"/>
          <w:szCs w:val="20"/>
        </w:rPr>
        <w:t>Ochota obcí řešit sociální problémy občanů</w:t>
      </w:r>
    </w:p>
    <w:p w:rsidR="003F2921" w:rsidRPr="008C7B6C" w:rsidRDefault="003F2921" w:rsidP="00011192">
      <w:pPr>
        <w:numPr>
          <w:ilvl w:val="0"/>
          <w:numId w:val="97"/>
        </w:numPr>
        <w:spacing w:after="0" w:line="276" w:lineRule="auto"/>
        <w:contextualSpacing/>
        <w:jc w:val="left"/>
        <w:rPr>
          <w:rFonts w:cs="Calibri"/>
          <w:color w:val="000000"/>
          <w:szCs w:val="20"/>
        </w:rPr>
      </w:pPr>
      <w:r w:rsidRPr="009C58FD">
        <w:rPr>
          <w:rFonts w:cs="Calibri"/>
          <w:color w:val="000000"/>
          <w:szCs w:val="20"/>
        </w:rPr>
        <w:t>Kvalitní práce odborů sociálních služeb měst na území ORP Česká Lípa (dobrá spolupráce, komunikace, vstřícnost)</w:t>
      </w:r>
    </w:p>
    <w:p w:rsidR="003F2921" w:rsidRPr="00D829A5" w:rsidRDefault="003F2921" w:rsidP="00011192">
      <w:pPr>
        <w:numPr>
          <w:ilvl w:val="0"/>
          <w:numId w:val="98"/>
        </w:numPr>
        <w:spacing w:after="0" w:line="276" w:lineRule="auto"/>
        <w:contextualSpacing/>
        <w:jc w:val="left"/>
        <w:rPr>
          <w:rFonts w:cs="Calibri"/>
          <w:color w:val="000000"/>
          <w:szCs w:val="20"/>
        </w:rPr>
      </w:pPr>
      <w:r w:rsidRPr="00D829A5">
        <w:rPr>
          <w:rFonts w:cs="Calibri"/>
          <w:color w:val="000000"/>
          <w:szCs w:val="20"/>
        </w:rPr>
        <w:t>Platný komunitní plán Česká Lípa</w:t>
      </w:r>
    </w:p>
    <w:p w:rsidR="003F2921" w:rsidRPr="00D829A5" w:rsidRDefault="003F2921" w:rsidP="00011192">
      <w:pPr>
        <w:numPr>
          <w:ilvl w:val="0"/>
          <w:numId w:val="99"/>
        </w:numPr>
        <w:spacing w:after="0" w:line="276" w:lineRule="auto"/>
        <w:contextualSpacing/>
        <w:jc w:val="left"/>
        <w:rPr>
          <w:rFonts w:cs="Calibri"/>
          <w:color w:val="000000"/>
          <w:szCs w:val="20"/>
        </w:rPr>
      </w:pPr>
      <w:r w:rsidRPr="00D829A5">
        <w:rPr>
          <w:rFonts w:cs="Calibri"/>
          <w:color w:val="000000"/>
          <w:szCs w:val="20"/>
        </w:rPr>
        <w:t>Kvalifikovaní odborníci ve službách</w:t>
      </w:r>
    </w:p>
    <w:p w:rsidR="003F2921" w:rsidRPr="00D829A5" w:rsidRDefault="003F2921" w:rsidP="00011192">
      <w:pPr>
        <w:numPr>
          <w:ilvl w:val="0"/>
          <w:numId w:val="100"/>
        </w:numPr>
        <w:spacing w:after="0" w:line="276" w:lineRule="auto"/>
        <w:contextualSpacing/>
        <w:jc w:val="left"/>
        <w:rPr>
          <w:rFonts w:cs="Calibri"/>
          <w:color w:val="000000"/>
          <w:szCs w:val="20"/>
        </w:rPr>
      </w:pPr>
      <w:r w:rsidRPr="00D829A5">
        <w:rPr>
          <w:rFonts w:cs="Calibri"/>
          <w:color w:val="000000"/>
          <w:szCs w:val="20"/>
        </w:rPr>
        <w:t xml:space="preserve">Dobře nastavený a organizovaný systém řízení rozvoje sociálních služeb </w:t>
      </w:r>
    </w:p>
    <w:p w:rsidR="003F2921" w:rsidRDefault="003F2921" w:rsidP="00011192">
      <w:pPr>
        <w:numPr>
          <w:ilvl w:val="0"/>
          <w:numId w:val="101"/>
        </w:numPr>
        <w:spacing w:after="0" w:line="276" w:lineRule="auto"/>
        <w:contextualSpacing/>
        <w:jc w:val="left"/>
        <w:rPr>
          <w:rFonts w:cs="Calibri"/>
          <w:color w:val="000000"/>
          <w:szCs w:val="20"/>
        </w:rPr>
      </w:pPr>
      <w:r w:rsidRPr="00D829A5">
        <w:rPr>
          <w:rFonts w:cs="Calibri"/>
          <w:color w:val="000000"/>
          <w:szCs w:val="20"/>
        </w:rPr>
        <w:t>Elektronický katalog poskytovatelů sociálních služeb</w:t>
      </w:r>
    </w:p>
    <w:p w:rsidR="003F2921" w:rsidRDefault="003F2921" w:rsidP="008F0820">
      <w:pPr>
        <w:numPr>
          <w:ilvl w:val="0"/>
          <w:numId w:val="101"/>
        </w:numPr>
        <w:spacing w:after="0" w:line="276" w:lineRule="auto"/>
        <w:ind w:left="714" w:hanging="357"/>
        <w:jc w:val="left"/>
      </w:pPr>
      <w:r>
        <w:t>Poměrně dobrá síť mateřských škol a základních škol</w:t>
      </w:r>
    </w:p>
    <w:p w:rsidR="003F2921" w:rsidRDefault="003F2921" w:rsidP="008F0820">
      <w:pPr>
        <w:numPr>
          <w:ilvl w:val="0"/>
          <w:numId w:val="101"/>
        </w:numPr>
        <w:spacing w:after="0" w:line="276" w:lineRule="auto"/>
        <w:ind w:left="714" w:hanging="357"/>
        <w:jc w:val="left"/>
      </w:pPr>
      <w:r>
        <w:t>Kvalitní ZŠ 1. stupně v obcích</w:t>
      </w:r>
    </w:p>
    <w:p w:rsidR="003F2921" w:rsidRDefault="003F2921" w:rsidP="008F0820">
      <w:pPr>
        <w:numPr>
          <w:ilvl w:val="0"/>
          <w:numId w:val="101"/>
        </w:numPr>
        <w:spacing w:after="0" w:line="276" w:lineRule="auto"/>
        <w:ind w:left="714" w:hanging="357"/>
        <w:jc w:val="left"/>
      </w:pPr>
      <w:r>
        <w:t>D</w:t>
      </w:r>
      <w:r w:rsidRPr="00964522">
        <w:t>ostatečná kapacita volných míst ZŠ</w:t>
      </w:r>
    </w:p>
    <w:p w:rsidR="003F2921" w:rsidRDefault="003F2921" w:rsidP="008F0820">
      <w:pPr>
        <w:numPr>
          <w:ilvl w:val="0"/>
          <w:numId w:val="101"/>
        </w:numPr>
        <w:spacing w:after="0" w:line="276" w:lineRule="auto"/>
        <w:ind w:left="714" w:hanging="357"/>
        <w:jc w:val="left"/>
      </w:pPr>
      <w:r>
        <w:t>Z</w:t>
      </w:r>
      <w:r w:rsidRPr="00964522">
        <w:t>vyšující se kvalifikovanost učitelů</w:t>
      </w:r>
    </w:p>
    <w:p w:rsidR="003F2921" w:rsidRDefault="003F2921" w:rsidP="008F0820">
      <w:pPr>
        <w:numPr>
          <w:ilvl w:val="0"/>
          <w:numId w:val="101"/>
        </w:numPr>
        <w:spacing w:after="0" w:line="276" w:lineRule="auto"/>
        <w:ind w:left="714" w:hanging="357"/>
        <w:jc w:val="left"/>
      </w:pPr>
      <w:r>
        <w:t>D</w:t>
      </w:r>
      <w:r w:rsidRPr="00964522">
        <w:t>obrá vybavenost škol zřizovaných městy a obcemi</w:t>
      </w:r>
    </w:p>
    <w:p w:rsidR="003F2921" w:rsidRDefault="003F2921" w:rsidP="008F0820">
      <w:pPr>
        <w:numPr>
          <w:ilvl w:val="0"/>
          <w:numId w:val="101"/>
        </w:numPr>
        <w:spacing w:after="0" w:line="276" w:lineRule="auto"/>
        <w:ind w:left="714" w:hanging="357"/>
        <w:jc w:val="left"/>
      </w:pPr>
      <w:r>
        <w:t>R</w:t>
      </w:r>
      <w:r w:rsidRPr="00964522">
        <w:t>ozsáhlá nabídka volnočasových aktivit pro žáky</w:t>
      </w:r>
    </w:p>
    <w:p w:rsidR="003F2921" w:rsidRDefault="003F2921" w:rsidP="008F0820">
      <w:pPr>
        <w:numPr>
          <w:ilvl w:val="0"/>
          <w:numId w:val="101"/>
        </w:numPr>
        <w:spacing w:after="0" w:line="276" w:lineRule="auto"/>
        <w:ind w:left="714" w:hanging="357"/>
        <w:jc w:val="left"/>
      </w:pPr>
      <w:r>
        <w:t>V</w:t>
      </w:r>
      <w:r w:rsidRPr="00964522">
        <w:t>ysoké procento sloučených organizací ZŠ a MŠ (snížené výdaje na pracovníky, větší vzájemná integrace dětí)</w:t>
      </w:r>
    </w:p>
    <w:p w:rsidR="003F2921" w:rsidRPr="005308C9" w:rsidRDefault="003F2921" w:rsidP="008F0820">
      <w:pPr>
        <w:numPr>
          <w:ilvl w:val="0"/>
          <w:numId w:val="101"/>
        </w:numPr>
        <w:spacing w:after="0" w:line="276" w:lineRule="auto"/>
        <w:ind w:left="714" w:hanging="357"/>
        <w:jc w:val="left"/>
      </w:pPr>
      <w:r>
        <w:t>Existence středního školství v regionu</w:t>
      </w:r>
    </w:p>
    <w:p w:rsidR="003F2921" w:rsidRPr="00D829A5" w:rsidRDefault="003F2921" w:rsidP="001D3E6A">
      <w:pPr>
        <w:spacing w:after="0" w:line="276" w:lineRule="auto"/>
        <w:ind w:left="720"/>
        <w:contextualSpacing/>
        <w:rPr>
          <w:rFonts w:cs="Calibri"/>
          <w:color w:val="000000"/>
          <w:szCs w:val="20"/>
        </w:rPr>
      </w:pPr>
    </w:p>
    <w:p w:rsidR="003F2921" w:rsidRDefault="003F2921" w:rsidP="001D3E6A">
      <w:pPr>
        <w:spacing w:after="0" w:line="276" w:lineRule="auto"/>
        <w:contextualSpacing/>
        <w:rPr>
          <w:rFonts w:cs="Calibri"/>
          <w:b/>
          <w:color w:val="000000"/>
          <w:szCs w:val="20"/>
        </w:rPr>
      </w:pPr>
      <w:r>
        <w:rPr>
          <w:rFonts w:cs="Calibri"/>
          <w:b/>
          <w:color w:val="000000"/>
          <w:szCs w:val="20"/>
        </w:rPr>
        <w:t>Slabé stránky</w:t>
      </w:r>
    </w:p>
    <w:p w:rsidR="003F2921" w:rsidRDefault="003F2921" w:rsidP="00011192">
      <w:pPr>
        <w:numPr>
          <w:ilvl w:val="0"/>
          <w:numId w:val="101"/>
        </w:numPr>
        <w:spacing w:after="0" w:line="276" w:lineRule="auto"/>
        <w:contextualSpacing/>
        <w:jc w:val="left"/>
        <w:rPr>
          <w:rFonts w:cs="Calibri"/>
          <w:color w:val="000000"/>
          <w:szCs w:val="20"/>
        </w:rPr>
      </w:pPr>
      <w:r w:rsidRPr="008C7B6C">
        <w:rPr>
          <w:rFonts w:cs="Calibri"/>
          <w:color w:val="000000"/>
          <w:szCs w:val="20"/>
        </w:rPr>
        <w:t>Malé množství finančních prostředků pro činnost NNO a spolků a údržbu kulturních zařízení</w:t>
      </w:r>
    </w:p>
    <w:p w:rsidR="003F2921" w:rsidRPr="008C7B6C" w:rsidRDefault="003F2921" w:rsidP="00011192">
      <w:pPr>
        <w:numPr>
          <w:ilvl w:val="0"/>
          <w:numId w:val="101"/>
        </w:numPr>
        <w:spacing w:after="0" w:line="276" w:lineRule="auto"/>
        <w:contextualSpacing/>
        <w:jc w:val="left"/>
        <w:rPr>
          <w:rFonts w:cs="Calibri"/>
          <w:color w:val="000000"/>
          <w:szCs w:val="20"/>
        </w:rPr>
      </w:pPr>
      <w:r>
        <w:rPr>
          <w:rFonts w:cs="Calibri"/>
          <w:color w:val="000000"/>
          <w:szCs w:val="20"/>
        </w:rPr>
        <w:t>Malá koordinace kulturních a sportovních akcí v území</w:t>
      </w:r>
    </w:p>
    <w:p w:rsidR="003F2921" w:rsidRDefault="003F2921" w:rsidP="00011192">
      <w:pPr>
        <w:numPr>
          <w:ilvl w:val="0"/>
          <w:numId w:val="102"/>
        </w:numPr>
        <w:spacing w:after="0" w:line="276" w:lineRule="auto"/>
        <w:contextualSpacing/>
        <w:jc w:val="left"/>
        <w:rPr>
          <w:rFonts w:cs="Calibri"/>
          <w:color w:val="000000"/>
          <w:szCs w:val="20"/>
        </w:rPr>
      </w:pPr>
      <w:r>
        <w:rPr>
          <w:rFonts w:cs="Calibri"/>
          <w:color w:val="000000"/>
          <w:szCs w:val="20"/>
        </w:rPr>
        <w:t>Nedostatečné</w:t>
      </w:r>
      <w:r w:rsidRPr="00CB010E">
        <w:rPr>
          <w:rFonts w:cs="Calibri"/>
          <w:color w:val="000000"/>
          <w:szCs w:val="20"/>
        </w:rPr>
        <w:t xml:space="preserve"> </w:t>
      </w:r>
      <w:r>
        <w:rPr>
          <w:rFonts w:cs="Calibri"/>
          <w:color w:val="000000"/>
          <w:szCs w:val="20"/>
        </w:rPr>
        <w:t>finanční prostředky pro rozvoj oblastí kultury a sportu</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Chybějící možnosti dostupného</w:t>
      </w:r>
      <w:r>
        <w:rPr>
          <w:rFonts w:cs="Calibri"/>
          <w:color w:val="000000"/>
          <w:szCs w:val="20"/>
        </w:rPr>
        <w:t xml:space="preserve"> sociálního</w:t>
      </w:r>
      <w:r w:rsidRPr="00CB010E">
        <w:rPr>
          <w:rFonts w:cs="Calibri"/>
          <w:color w:val="000000"/>
          <w:szCs w:val="20"/>
        </w:rPr>
        <w:t xml:space="preserve"> bydlení</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Nedostatek služeb sociální prevence (noclehárny)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Nedostatečné zajištění sociálních služeb u menších obcí</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Nedostatečná kapacita pečovatelské služby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Nedostatečná kapacita domovů pro seniory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 xml:space="preserve">Nízká informovanost o sociálních službách </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Nižší míra služeb pro klienty cílové skupiny osoby ohrožené sociálním vyloučením</w:t>
      </w:r>
    </w:p>
    <w:p w:rsidR="003F2921" w:rsidRDefault="003F2921" w:rsidP="008F0820">
      <w:pPr>
        <w:numPr>
          <w:ilvl w:val="0"/>
          <w:numId w:val="115"/>
        </w:numPr>
        <w:spacing w:after="0" w:line="276" w:lineRule="auto"/>
        <w:ind w:left="714" w:hanging="357"/>
        <w:jc w:val="left"/>
      </w:pPr>
      <w:r>
        <w:t>N</w:t>
      </w:r>
      <w:r w:rsidRPr="00964522">
        <w:t>epřipravenost MŠ na vývoj počtu dětí v si</w:t>
      </w:r>
      <w:r>
        <w:t>l</w:t>
      </w:r>
      <w:r w:rsidRPr="00964522">
        <w:t>ných ročnících</w:t>
      </w:r>
    </w:p>
    <w:p w:rsidR="003F2921" w:rsidRPr="00964522" w:rsidRDefault="003F2921" w:rsidP="008F0820">
      <w:pPr>
        <w:numPr>
          <w:ilvl w:val="0"/>
          <w:numId w:val="115"/>
        </w:numPr>
        <w:spacing w:after="0" w:line="276" w:lineRule="auto"/>
        <w:ind w:left="714" w:hanging="357"/>
        <w:jc w:val="left"/>
      </w:pPr>
      <w:r>
        <w:t>I</w:t>
      </w:r>
      <w:r w:rsidRPr="00964522">
        <w:t>nvestice obcí jsou směřovány spíše do majetku pro všechny občany obce než do zařízení pro MŠ (např. hřiště)</w:t>
      </w:r>
    </w:p>
    <w:p w:rsidR="003F2921" w:rsidRDefault="003F2921" w:rsidP="008F0820">
      <w:pPr>
        <w:numPr>
          <w:ilvl w:val="0"/>
          <w:numId w:val="116"/>
        </w:numPr>
        <w:spacing w:after="0" w:line="276" w:lineRule="auto"/>
        <w:ind w:left="714" w:hanging="357"/>
        <w:jc w:val="left"/>
      </w:pPr>
      <w:r>
        <w:t>P</w:t>
      </w:r>
      <w:r w:rsidRPr="00964522">
        <w:t>řechod dětí do škol z malých obcí na druhý stupeň</w:t>
      </w:r>
    </w:p>
    <w:p w:rsidR="003F2921" w:rsidRDefault="003F2921" w:rsidP="008F0820">
      <w:pPr>
        <w:numPr>
          <w:ilvl w:val="0"/>
          <w:numId w:val="116"/>
        </w:numPr>
        <w:spacing w:after="0" w:line="276" w:lineRule="auto"/>
        <w:ind w:left="714" w:hanging="357"/>
        <w:jc w:val="left"/>
      </w:pPr>
      <w:r>
        <w:t>M</w:t>
      </w:r>
      <w:r w:rsidRPr="00964522">
        <w:t>alá kapacita školních družin</w:t>
      </w:r>
    </w:p>
    <w:p w:rsidR="003F2921" w:rsidRDefault="003F2921" w:rsidP="008F0820">
      <w:pPr>
        <w:numPr>
          <w:ilvl w:val="0"/>
          <w:numId w:val="116"/>
        </w:numPr>
        <w:spacing w:after="0" w:line="276" w:lineRule="auto"/>
        <w:ind w:left="714" w:hanging="357"/>
        <w:jc w:val="left"/>
      </w:pPr>
      <w:r w:rsidRPr="00964522">
        <w:t>Nedostatek financí na volnočasové aktivity</w:t>
      </w:r>
    </w:p>
    <w:p w:rsidR="003F2921" w:rsidRPr="00CB010E" w:rsidRDefault="003F2921" w:rsidP="001D3E6A">
      <w:pPr>
        <w:spacing w:after="0" w:line="276" w:lineRule="auto"/>
        <w:ind w:left="720"/>
        <w:contextualSpacing/>
        <w:rPr>
          <w:rFonts w:cs="Calibri"/>
          <w:color w:val="000000"/>
          <w:szCs w:val="20"/>
        </w:rPr>
      </w:pPr>
    </w:p>
    <w:p w:rsidR="003F2921" w:rsidRPr="00B37022" w:rsidRDefault="003F2921" w:rsidP="001D3E6A">
      <w:pPr>
        <w:spacing w:after="0" w:line="276" w:lineRule="auto"/>
        <w:contextualSpacing/>
        <w:rPr>
          <w:rFonts w:cs="Calibri"/>
          <w:b/>
          <w:color w:val="000000"/>
          <w:szCs w:val="20"/>
        </w:rPr>
      </w:pPr>
      <w:r>
        <w:rPr>
          <w:rFonts w:cs="Calibri"/>
          <w:b/>
          <w:color w:val="000000"/>
          <w:szCs w:val="20"/>
        </w:rPr>
        <w:t>Příležitosti</w:t>
      </w:r>
    </w:p>
    <w:p w:rsidR="003F2921" w:rsidRDefault="003F2921" w:rsidP="00011192">
      <w:pPr>
        <w:numPr>
          <w:ilvl w:val="0"/>
          <w:numId w:val="103"/>
        </w:numPr>
        <w:spacing w:after="0" w:line="276" w:lineRule="auto"/>
        <w:contextualSpacing/>
        <w:jc w:val="left"/>
        <w:rPr>
          <w:rFonts w:cs="Calibri"/>
          <w:color w:val="000000"/>
          <w:szCs w:val="20"/>
        </w:rPr>
      </w:pPr>
      <w:r w:rsidRPr="00B37022">
        <w:rPr>
          <w:rFonts w:cs="Calibri"/>
          <w:color w:val="000000"/>
          <w:szCs w:val="20"/>
        </w:rPr>
        <w:t>Prohloubení vzájemné spolupráce mezi poskytovateli,</w:t>
      </w:r>
      <w:r>
        <w:rPr>
          <w:rFonts w:cs="Calibri"/>
          <w:color w:val="000000"/>
          <w:szCs w:val="20"/>
        </w:rPr>
        <w:t xml:space="preserve"> sociálních služeb a zdravotní péče,</w:t>
      </w:r>
      <w:r w:rsidRPr="00B37022">
        <w:rPr>
          <w:rFonts w:cs="Calibri"/>
          <w:color w:val="000000"/>
          <w:szCs w:val="20"/>
        </w:rPr>
        <w:t xml:space="preserve"> zlepšení komunikace a informovanosti mezi NNO, L</w:t>
      </w:r>
      <w:r>
        <w:rPr>
          <w:rFonts w:cs="Calibri"/>
          <w:color w:val="000000"/>
          <w:szCs w:val="20"/>
        </w:rPr>
        <w:t>bc. krajem</w:t>
      </w:r>
      <w:r w:rsidRPr="00B37022">
        <w:rPr>
          <w:rFonts w:cs="Calibri"/>
          <w:color w:val="000000"/>
          <w:szCs w:val="20"/>
        </w:rPr>
        <w:t xml:space="preserve"> i mezi městy)</w:t>
      </w:r>
    </w:p>
    <w:p w:rsidR="003F2921" w:rsidRDefault="003F2921" w:rsidP="00011192">
      <w:pPr>
        <w:numPr>
          <w:ilvl w:val="0"/>
          <w:numId w:val="103"/>
        </w:numPr>
        <w:spacing w:after="0" w:line="276" w:lineRule="auto"/>
        <w:contextualSpacing/>
        <w:jc w:val="left"/>
        <w:rPr>
          <w:rFonts w:cs="Calibri"/>
          <w:color w:val="000000"/>
          <w:szCs w:val="20"/>
        </w:rPr>
      </w:pPr>
      <w:r>
        <w:rPr>
          <w:rFonts w:cs="Calibri"/>
          <w:color w:val="000000"/>
          <w:szCs w:val="20"/>
        </w:rPr>
        <w:t>Možnost rozvoje spolupráce mezi obcemi, svazky obcí, ale i meziregionální spolupráce</w:t>
      </w:r>
    </w:p>
    <w:p w:rsidR="003F2921" w:rsidRDefault="003F2921" w:rsidP="00011192">
      <w:pPr>
        <w:numPr>
          <w:ilvl w:val="0"/>
          <w:numId w:val="104"/>
        </w:numPr>
        <w:spacing w:after="0" w:line="276" w:lineRule="auto"/>
        <w:contextualSpacing/>
        <w:jc w:val="left"/>
        <w:rPr>
          <w:rFonts w:cs="Calibri"/>
          <w:color w:val="000000"/>
          <w:szCs w:val="20"/>
        </w:rPr>
      </w:pPr>
      <w:r w:rsidRPr="00B37022">
        <w:rPr>
          <w:rFonts w:cs="Calibri"/>
          <w:color w:val="000000"/>
          <w:szCs w:val="20"/>
        </w:rPr>
        <w:t>Spojení obcí a vytvoření sítě dostupného bydlení</w:t>
      </w:r>
    </w:p>
    <w:p w:rsidR="003F2921" w:rsidRDefault="003F2921" w:rsidP="00011192">
      <w:pPr>
        <w:numPr>
          <w:ilvl w:val="0"/>
          <w:numId w:val="105"/>
        </w:numPr>
        <w:spacing w:after="0" w:line="276" w:lineRule="auto"/>
        <w:contextualSpacing/>
        <w:jc w:val="left"/>
        <w:rPr>
          <w:rFonts w:cs="Calibri"/>
          <w:color w:val="000000"/>
          <w:szCs w:val="20"/>
        </w:rPr>
      </w:pPr>
      <w:r>
        <w:rPr>
          <w:rFonts w:cs="Calibri"/>
          <w:color w:val="000000"/>
          <w:szCs w:val="20"/>
        </w:rPr>
        <w:t>Využívání financování sociálních služeb, kultury a sportu</w:t>
      </w:r>
      <w:r w:rsidRPr="00B37022">
        <w:rPr>
          <w:rFonts w:cs="Calibri"/>
          <w:color w:val="000000"/>
          <w:szCs w:val="20"/>
        </w:rPr>
        <w:t xml:space="preserve"> z fondů EU</w:t>
      </w:r>
    </w:p>
    <w:p w:rsidR="003F2921" w:rsidRDefault="003F2921" w:rsidP="00011192">
      <w:pPr>
        <w:numPr>
          <w:ilvl w:val="0"/>
          <w:numId w:val="106"/>
        </w:numPr>
        <w:spacing w:after="0" w:line="276" w:lineRule="auto"/>
        <w:contextualSpacing/>
        <w:jc w:val="left"/>
        <w:rPr>
          <w:rFonts w:cs="Calibri"/>
          <w:color w:val="000000"/>
          <w:szCs w:val="20"/>
        </w:rPr>
      </w:pPr>
      <w:r w:rsidRPr="00B37022">
        <w:rPr>
          <w:rFonts w:cs="Calibri"/>
          <w:color w:val="000000"/>
          <w:szCs w:val="20"/>
        </w:rPr>
        <w:t>Podpora sociálního podnikání</w:t>
      </w:r>
    </w:p>
    <w:p w:rsidR="003F2921" w:rsidRDefault="003F2921" w:rsidP="00011192">
      <w:pPr>
        <w:numPr>
          <w:ilvl w:val="0"/>
          <w:numId w:val="107"/>
        </w:numPr>
        <w:spacing w:after="0" w:line="276" w:lineRule="auto"/>
        <w:contextualSpacing/>
        <w:jc w:val="left"/>
        <w:rPr>
          <w:rFonts w:cs="Calibri"/>
          <w:color w:val="000000"/>
          <w:szCs w:val="20"/>
        </w:rPr>
      </w:pPr>
      <w:r w:rsidRPr="00B37022">
        <w:rPr>
          <w:rFonts w:cs="Calibri"/>
          <w:color w:val="000000"/>
          <w:szCs w:val="20"/>
        </w:rPr>
        <w:t>Meziobecní spolupráce u ambulantních a terénních služeb</w:t>
      </w:r>
    </w:p>
    <w:p w:rsidR="003F2921" w:rsidRDefault="003F2921" w:rsidP="00011192">
      <w:pPr>
        <w:numPr>
          <w:ilvl w:val="0"/>
          <w:numId w:val="108"/>
        </w:numPr>
        <w:spacing w:after="0" w:line="276" w:lineRule="auto"/>
        <w:contextualSpacing/>
        <w:jc w:val="left"/>
        <w:rPr>
          <w:rFonts w:cs="Calibri"/>
          <w:color w:val="000000"/>
          <w:szCs w:val="20"/>
        </w:rPr>
      </w:pPr>
      <w:r w:rsidRPr="00B37022">
        <w:rPr>
          <w:rFonts w:cs="Calibri"/>
          <w:color w:val="000000"/>
          <w:szCs w:val="20"/>
        </w:rPr>
        <w:t>Aktivní činnost občanských sdružení v sociální oblasti</w:t>
      </w:r>
    </w:p>
    <w:p w:rsidR="003F2921" w:rsidRDefault="003F2921" w:rsidP="00011192">
      <w:pPr>
        <w:numPr>
          <w:ilvl w:val="0"/>
          <w:numId w:val="109"/>
        </w:numPr>
        <w:spacing w:after="0" w:line="276" w:lineRule="auto"/>
        <w:contextualSpacing/>
        <w:jc w:val="left"/>
        <w:rPr>
          <w:rFonts w:cs="Calibri"/>
          <w:color w:val="000000"/>
          <w:szCs w:val="20"/>
        </w:rPr>
      </w:pPr>
      <w:r w:rsidRPr="00B37022">
        <w:rPr>
          <w:rFonts w:cs="Calibri"/>
          <w:color w:val="000000"/>
          <w:szCs w:val="20"/>
        </w:rPr>
        <w:t>Potřeba mapování, odstraňování a nevytváření bariér, které znesnadňují život zdravotně postiženým</w:t>
      </w:r>
    </w:p>
    <w:p w:rsidR="003F2921" w:rsidRDefault="003F2921" w:rsidP="00011192">
      <w:pPr>
        <w:numPr>
          <w:ilvl w:val="0"/>
          <w:numId w:val="110"/>
        </w:numPr>
        <w:spacing w:after="0" w:line="276" w:lineRule="auto"/>
        <w:contextualSpacing/>
        <w:jc w:val="left"/>
        <w:rPr>
          <w:rFonts w:cs="Calibri"/>
          <w:color w:val="000000"/>
          <w:szCs w:val="20"/>
        </w:rPr>
      </w:pPr>
      <w:r w:rsidRPr="00B37022">
        <w:rPr>
          <w:rFonts w:cs="Calibri"/>
          <w:color w:val="000000"/>
          <w:szCs w:val="20"/>
        </w:rPr>
        <w:t xml:space="preserve">Zkvalitnění a rozšíření služeb včetně vzdělávání zaměstnanců, získávání zaměstnanců pro poskytování </w:t>
      </w:r>
      <w:r>
        <w:rPr>
          <w:rFonts w:cs="Calibri"/>
          <w:color w:val="000000"/>
          <w:szCs w:val="20"/>
        </w:rPr>
        <w:t xml:space="preserve">sociálních </w:t>
      </w:r>
      <w:r w:rsidRPr="00B37022">
        <w:rPr>
          <w:rFonts w:cs="Calibri"/>
          <w:color w:val="000000"/>
          <w:szCs w:val="20"/>
        </w:rPr>
        <w:t>služeb</w:t>
      </w:r>
    </w:p>
    <w:p w:rsidR="003F2921" w:rsidRDefault="003F2921" w:rsidP="008F0820">
      <w:pPr>
        <w:numPr>
          <w:ilvl w:val="0"/>
          <w:numId w:val="110"/>
        </w:numPr>
        <w:spacing w:after="0" w:line="276" w:lineRule="auto"/>
        <w:ind w:left="714" w:hanging="357"/>
        <w:jc w:val="left"/>
      </w:pPr>
      <w:r w:rsidRPr="00964522">
        <w:t>V nejbližších letech udržení i vesnických škol, díky silným ročníkům</w:t>
      </w:r>
    </w:p>
    <w:p w:rsidR="003F2921" w:rsidRDefault="003F2921" w:rsidP="008F0820">
      <w:pPr>
        <w:numPr>
          <w:ilvl w:val="0"/>
          <w:numId w:val="110"/>
        </w:numPr>
        <w:spacing w:after="0" w:line="276" w:lineRule="auto"/>
        <w:ind w:left="714" w:hanging="357"/>
        <w:jc w:val="left"/>
      </w:pPr>
      <w:r>
        <w:t>Rozšíření</w:t>
      </w:r>
      <w:r w:rsidRPr="00964522">
        <w:t xml:space="preserve"> nabídky mimoškolních aktivit</w:t>
      </w:r>
    </w:p>
    <w:p w:rsidR="003F2921" w:rsidRDefault="003F2921" w:rsidP="008F0820">
      <w:pPr>
        <w:numPr>
          <w:ilvl w:val="0"/>
          <w:numId w:val="110"/>
        </w:numPr>
        <w:spacing w:after="0" w:line="276" w:lineRule="auto"/>
        <w:ind w:left="714" w:hanging="357"/>
        <w:jc w:val="left"/>
      </w:pPr>
      <w:r>
        <w:t>M</w:t>
      </w:r>
      <w:r w:rsidRPr="00964522">
        <w:t>otivační programy pro pracovníky školství</w:t>
      </w:r>
    </w:p>
    <w:p w:rsidR="003F2921" w:rsidRDefault="003F2921" w:rsidP="008F0820">
      <w:pPr>
        <w:numPr>
          <w:ilvl w:val="0"/>
          <w:numId w:val="110"/>
        </w:numPr>
        <w:spacing w:after="0" w:line="276" w:lineRule="auto"/>
        <w:ind w:left="714" w:hanging="357"/>
        <w:jc w:val="left"/>
      </w:pPr>
      <w:r>
        <w:t>Z</w:t>
      </w:r>
      <w:r w:rsidRPr="00964522">
        <w:t>lepšení informovanosti a propagace školy</w:t>
      </w:r>
    </w:p>
    <w:p w:rsidR="003F2921" w:rsidRPr="004B58E4" w:rsidRDefault="003F2921" w:rsidP="008F0820">
      <w:pPr>
        <w:numPr>
          <w:ilvl w:val="0"/>
          <w:numId w:val="110"/>
        </w:numPr>
        <w:spacing w:after="0" w:line="276" w:lineRule="auto"/>
        <w:ind w:left="714" w:hanging="357"/>
        <w:jc w:val="left"/>
      </w:pPr>
      <w:r w:rsidRPr="004B58E4">
        <w:t>Zkvalitňování školské infrastruktury (vybavení tříd ad.)</w:t>
      </w:r>
    </w:p>
    <w:p w:rsidR="003F2921" w:rsidRDefault="003F2921" w:rsidP="008F0820">
      <w:pPr>
        <w:numPr>
          <w:ilvl w:val="0"/>
          <w:numId w:val="110"/>
        </w:numPr>
        <w:spacing w:after="0" w:line="276" w:lineRule="auto"/>
        <w:ind w:left="714" w:hanging="357"/>
        <w:jc w:val="left"/>
      </w:pPr>
      <w:r>
        <w:t>R</w:t>
      </w:r>
      <w:r w:rsidRPr="00964522">
        <w:t>ozvoj meziobecní spolupráce</w:t>
      </w:r>
      <w:r>
        <w:t xml:space="preserve"> v oblasti školství a vzdělávání</w:t>
      </w:r>
    </w:p>
    <w:p w:rsidR="003F2921" w:rsidRPr="005308C9" w:rsidRDefault="003F2921" w:rsidP="008F0820">
      <w:pPr>
        <w:numPr>
          <w:ilvl w:val="0"/>
          <w:numId w:val="110"/>
        </w:numPr>
        <w:spacing w:after="0" w:line="276" w:lineRule="auto"/>
        <w:ind w:left="714" w:hanging="357"/>
        <w:jc w:val="left"/>
      </w:pPr>
      <w:r w:rsidRPr="00964522">
        <w:t xml:space="preserve">Rozšiřování nabídky </w:t>
      </w:r>
      <w:r>
        <w:t xml:space="preserve">středoškolských </w:t>
      </w:r>
      <w:r w:rsidRPr="00964522">
        <w:t>studijních oborů v moderních směrech</w:t>
      </w:r>
    </w:p>
    <w:p w:rsidR="003F2921" w:rsidRDefault="003F2921" w:rsidP="001D3E6A">
      <w:pPr>
        <w:spacing w:after="0" w:line="276" w:lineRule="auto"/>
        <w:contextualSpacing/>
        <w:rPr>
          <w:rFonts w:cs="Calibri"/>
          <w:b/>
          <w:color w:val="000000"/>
          <w:szCs w:val="20"/>
        </w:rPr>
      </w:pPr>
    </w:p>
    <w:p w:rsidR="003F2921" w:rsidRDefault="003F2921" w:rsidP="001D3E6A">
      <w:pPr>
        <w:spacing w:after="0" w:line="276" w:lineRule="auto"/>
        <w:contextualSpacing/>
        <w:rPr>
          <w:rFonts w:cs="Calibri"/>
          <w:b/>
          <w:color w:val="000000"/>
          <w:szCs w:val="20"/>
        </w:rPr>
      </w:pPr>
      <w:r>
        <w:rPr>
          <w:rFonts w:cs="Calibri"/>
          <w:b/>
          <w:color w:val="000000"/>
          <w:szCs w:val="20"/>
        </w:rPr>
        <w:t>Hrozby</w:t>
      </w:r>
    </w:p>
    <w:p w:rsidR="003F2921" w:rsidRPr="008C7B6C" w:rsidRDefault="003F2921" w:rsidP="00011192">
      <w:pPr>
        <w:numPr>
          <w:ilvl w:val="0"/>
          <w:numId w:val="110"/>
        </w:numPr>
        <w:spacing w:after="0" w:line="276" w:lineRule="auto"/>
        <w:contextualSpacing/>
        <w:jc w:val="left"/>
        <w:rPr>
          <w:rFonts w:cs="Calibri"/>
          <w:color w:val="000000"/>
          <w:szCs w:val="20"/>
        </w:rPr>
      </w:pPr>
      <w:r w:rsidRPr="008C7B6C">
        <w:rPr>
          <w:rFonts w:cs="Calibri"/>
          <w:color w:val="000000"/>
          <w:szCs w:val="20"/>
        </w:rPr>
        <w:t>Další krácení finančních prostředků na kulturu, sport ze strany obcí, krajů, státu</w:t>
      </w:r>
    </w:p>
    <w:p w:rsidR="003F2921" w:rsidRPr="008C7B6C" w:rsidRDefault="003F2921" w:rsidP="00011192">
      <w:pPr>
        <w:numPr>
          <w:ilvl w:val="0"/>
          <w:numId w:val="110"/>
        </w:numPr>
        <w:spacing w:after="0" w:line="276" w:lineRule="auto"/>
        <w:contextualSpacing/>
        <w:jc w:val="left"/>
        <w:rPr>
          <w:rFonts w:cs="Calibri"/>
          <w:color w:val="000000"/>
          <w:szCs w:val="20"/>
        </w:rPr>
      </w:pPr>
      <w:r>
        <w:rPr>
          <w:rFonts w:cs="Calibri"/>
          <w:color w:val="000000"/>
          <w:szCs w:val="20"/>
        </w:rPr>
        <w:t>Pokles zájmu obyvatel o spole</w:t>
      </w:r>
      <w:r w:rsidRPr="008C7B6C">
        <w:rPr>
          <w:rFonts w:cs="Calibri"/>
          <w:color w:val="000000"/>
          <w:szCs w:val="20"/>
        </w:rPr>
        <w:t>čenské dění, kulturu, sport v obcích</w:t>
      </w:r>
    </w:p>
    <w:p w:rsidR="003F2921" w:rsidRDefault="003F2921" w:rsidP="00011192">
      <w:pPr>
        <w:numPr>
          <w:ilvl w:val="0"/>
          <w:numId w:val="111"/>
        </w:numPr>
        <w:spacing w:after="0" w:line="276" w:lineRule="auto"/>
        <w:contextualSpacing/>
        <w:jc w:val="left"/>
        <w:rPr>
          <w:rFonts w:cs="Calibri"/>
          <w:color w:val="000000"/>
          <w:szCs w:val="20"/>
        </w:rPr>
      </w:pPr>
      <w:r w:rsidRPr="00B37022">
        <w:rPr>
          <w:rFonts w:cs="Calibri"/>
          <w:color w:val="000000"/>
          <w:szCs w:val="20"/>
        </w:rPr>
        <w:t xml:space="preserve">Nedostatečné finanční zdroje pro poskytovatele i pro uživatele </w:t>
      </w:r>
      <w:r>
        <w:rPr>
          <w:rFonts w:cs="Calibri"/>
          <w:color w:val="000000"/>
          <w:szCs w:val="20"/>
        </w:rPr>
        <w:t xml:space="preserve">sociálních a zdravotních </w:t>
      </w:r>
      <w:r w:rsidRPr="00B37022">
        <w:rPr>
          <w:rFonts w:cs="Calibri"/>
          <w:color w:val="000000"/>
          <w:szCs w:val="20"/>
        </w:rPr>
        <w:t>služeb</w:t>
      </w:r>
    </w:p>
    <w:p w:rsidR="003F2921" w:rsidRDefault="003F2921" w:rsidP="00011192">
      <w:pPr>
        <w:numPr>
          <w:ilvl w:val="0"/>
          <w:numId w:val="112"/>
        </w:numPr>
        <w:spacing w:after="0" w:line="276" w:lineRule="auto"/>
        <w:contextualSpacing/>
        <w:jc w:val="left"/>
        <w:rPr>
          <w:rFonts w:cs="Calibri"/>
          <w:color w:val="000000"/>
          <w:szCs w:val="20"/>
        </w:rPr>
      </w:pPr>
      <w:r w:rsidRPr="00B37022">
        <w:rPr>
          <w:rFonts w:cs="Calibri"/>
          <w:color w:val="000000"/>
          <w:szCs w:val="20"/>
        </w:rPr>
        <w:t>Změny legislativy, nedostatečnost, neprovázanost</w:t>
      </w:r>
    </w:p>
    <w:p w:rsidR="003F2921" w:rsidRDefault="003F2921" w:rsidP="00011192">
      <w:pPr>
        <w:numPr>
          <w:ilvl w:val="0"/>
          <w:numId w:val="113"/>
        </w:numPr>
        <w:spacing w:after="0" w:line="276" w:lineRule="auto"/>
        <w:contextualSpacing/>
        <w:jc w:val="left"/>
        <w:rPr>
          <w:rFonts w:cs="Calibri"/>
          <w:color w:val="000000"/>
          <w:szCs w:val="20"/>
        </w:rPr>
      </w:pPr>
      <w:r w:rsidRPr="00B37022">
        <w:rPr>
          <w:rFonts w:cs="Calibri"/>
          <w:color w:val="000000"/>
          <w:szCs w:val="20"/>
        </w:rPr>
        <w:t xml:space="preserve">Nedostatek financí pro sociální </w:t>
      </w:r>
      <w:r>
        <w:rPr>
          <w:rFonts w:cs="Calibri"/>
          <w:color w:val="000000"/>
          <w:szCs w:val="20"/>
        </w:rPr>
        <w:t>i zdravotní služby</w:t>
      </w:r>
    </w:p>
    <w:p w:rsidR="003F2921" w:rsidRDefault="003F2921" w:rsidP="00011192">
      <w:pPr>
        <w:numPr>
          <w:ilvl w:val="0"/>
          <w:numId w:val="113"/>
        </w:numPr>
        <w:spacing w:after="0" w:line="276" w:lineRule="auto"/>
        <w:contextualSpacing/>
        <w:jc w:val="left"/>
        <w:rPr>
          <w:rFonts w:cs="Calibri"/>
          <w:color w:val="000000"/>
          <w:szCs w:val="20"/>
        </w:rPr>
      </w:pPr>
      <w:r>
        <w:rPr>
          <w:rFonts w:cs="Calibri"/>
          <w:color w:val="000000"/>
          <w:szCs w:val="20"/>
        </w:rPr>
        <w:t>Hrozící úbytek zdravotnických zařízení na venkově</w:t>
      </w:r>
    </w:p>
    <w:p w:rsidR="003F2921" w:rsidRPr="002B7790" w:rsidRDefault="003F2921" w:rsidP="00011192">
      <w:pPr>
        <w:numPr>
          <w:ilvl w:val="0"/>
          <w:numId w:val="114"/>
        </w:numPr>
        <w:spacing w:after="0" w:line="276" w:lineRule="auto"/>
        <w:jc w:val="left"/>
        <w:rPr>
          <w:color w:val="000000"/>
        </w:rPr>
      </w:pPr>
      <w:r w:rsidRPr="00B37022">
        <w:rPr>
          <w:rFonts w:cs="Calibri"/>
          <w:color w:val="000000"/>
          <w:szCs w:val="20"/>
        </w:rPr>
        <w:t>Uživatelé nedosáhnou na služby</w:t>
      </w:r>
      <w:r>
        <w:rPr>
          <w:rFonts w:cs="Calibri"/>
          <w:color w:val="000000"/>
          <w:szCs w:val="20"/>
        </w:rPr>
        <w:t xml:space="preserve"> vzhledem k nízkým důchodům</w:t>
      </w:r>
    </w:p>
    <w:p w:rsidR="003F2921" w:rsidRDefault="003F2921" w:rsidP="00011192">
      <w:pPr>
        <w:numPr>
          <w:ilvl w:val="0"/>
          <w:numId w:val="117"/>
        </w:numPr>
        <w:spacing w:after="0" w:line="276" w:lineRule="auto"/>
        <w:jc w:val="left"/>
      </w:pPr>
      <w:r>
        <w:t>M</w:t>
      </w:r>
      <w:r w:rsidRPr="00964522">
        <w:t xml:space="preserve">igrace obyvatel a úbytky dětí </w:t>
      </w:r>
      <w:r>
        <w:t xml:space="preserve">ve školách </w:t>
      </w:r>
      <w:r w:rsidRPr="00964522">
        <w:t>během školního roku</w:t>
      </w:r>
    </w:p>
    <w:p w:rsidR="003F2921" w:rsidRDefault="003F2921" w:rsidP="00011192">
      <w:pPr>
        <w:numPr>
          <w:ilvl w:val="0"/>
          <w:numId w:val="117"/>
        </w:numPr>
        <w:spacing w:after="0" w:line="276" w:lineRule="auto"/>
        <w:jc w:val="left"/>
      </w:pPr>
      <w:r>
        <w:t>U</w:t>
      </w:r>
      <w:r w:rsidRPr="00964522">
        <w:t>zavření malých škol</w:t>
      </w:r>
    </w:p>
    <w:p w:rsidR="003F2921" w:rsidRDefault="003F2921" w:rsidP="00011192">
      <w:pPr>
        <w:numPr>
          <w:ilvl w:val="0"/>
          <w:numId w:val="117"/>
        </w:numPr>
        <w:spacing w:after="0" w:line="276" w:lineRule="auto"/>
        <w:jc w:val="left"/>
      </w:pPr>
      <w:r>
        <w:t>N</w:t>
      </w:r>
      <w:r w:rsidRPr="00F064F1">
        <w:t>ízká motivace kvalifikovaných učitelů a z jejich p</w:t>
      </w:r>
      <w:r>
        <w:t>ohledu nízké platové ohodnocení</w:t>
      </w:r>
    </w:p>
    <w:p w:rsidR="003F2921" w:rsidRPr="00F064F1" w:rsidRDefault="003F2921" w:rsidP="00011192">
      <w:pPr>
        <w:numPr>
          <w:ilvl w:val="0"/>
          <w:numId w:val="117"/>
        </w:numPr>
        <w:spacing w:after="0" w:line="276" w:lineRule="auto"/>
        <w:jc w:val="left"/>
      </w:pPr>
      <w:r>
        <w:t xml:space="preserve"> Z</w:t>
      </w:r>
      <w:r w:rsidRPr="00F064F1">
        <w:t>výšený nárůst žáků prvních tříd může způsobit nedostatek kvalifikovaných učitelů na prvním stupni</w:t>
      </w:r>
    </w:p>
    <w:p w:rsidR="003F2921" w:rsidRDefault="003F2921" w:rsidP="00011192">
      <w:pPr>
        <w:numPr>
          <w:ilvl w:val="0"/>
          <w:numId w:val="118"/>
        </w:numPr>
        <w:spacing w:after="0" w:line="276" w:lineRule="auto"/>
        <w:jc w:val="left"/>
      </w:pPr>
      <w:r>
        <w:t>V</w:t>
      </w:r>
      <w:r w:rsidRPr="00F064F1">
        <w:t>ysoké náklady na školství a nízké částky získané z</w:t>
      </w:r>
      <w:r>
        <w:t> rozpočtového určení daní</w:t>
      </w:r>
    </w:p>
    <w:p w:rsidR="003F2921" w:rsidRDefault="003F2921" w:rsidP="00011192">
      <w:pPr>
        <w:numPr>
          <w:ilvl w:val="0"/>
          <w:numId w:val="33"/>
        </w:numPr>
        <w:spacing w:after="0" w:line="276" w:lineRule="auto"/>
        <w:jc w:val="left"/>
      </w:pPr>
      <w:r w:rsidRPr="00F064F1">
        <w:t>Nezájem žáků o nabízené středoškolské obory</w:t>
      </w:r>
    </w:p>
    <w:p w:rsidR="003F2921" w:rsidRDefault="003F2921" w:rsidP="002645A0">
      <w:pPr>
        <w:spacing w:after="0" w:line="276" w:lineRule="auto"/>
        <w:rPr>
          <w:szCs w:val="24"/>
        </w:rPr>
      </w:pPr>
    </w:p>
    <w:p w:rsidR="003F2921" w:rsidRDefault="003F2921" w:rsidP="00D222C8">
      <w:pPr>
        <w:pStyle w:val="Heading2"/>
      </w:pPr>
      <w:bookmarkStart w:id="69" w:name="_Toc396988617"/>
      <w:r>
        <w:t>Podnikání, výroba, zaměstnanost</w:t>
      </w:r>
      <w:bookmarkEnd w:id="69"/>
    </w:p>
    <w:p w:rsidR="003F2921" w:rsidRDefault="003F2921" w:rsidP="001E6198">
      <w:pPr>
        <w:keepLines/>
        <w:spacing w:after="0" w:line="240" w:lineRule="auto"/>
      </w:pPr>
      <w:r>
        <w:t>V této kapitole jsou analyzovány popisné a vývojové charakteristiky regionální ekonomiky MAS Podralsko. Jedná se o analýzu podnikatelských subjektů, zaměstnanosti resp. trhu práce, mobility pracovní síly a identifikaci nejvýznamnějších podnikatelských subjektů.</w:t>
      </w:r>
    </w:p>
    <w:p w:rsidR="003F2921" w:rsidRDefault="003F2921" w:rsidP="006C4B3E">
      <w:pPr>
        <w:keepLines/>
        <w:spacing w:after="0" w:line="240" w:lineRule="auto"/>
        <w:jc w:val="left"/>
        <w:rPr>
          <w:sz w:val="16"/>
          <w:szCs w:val="16"/>
        </w:rPr>
      </w:pPr>
    </w:p>
    <w:p w:rsidR="003F2921" w:rsidRDefault="003F2921" w:rsidP="00BD4324">
      <w:pPr>
        <w:pStyle w:val="Heading3"/>
      </w:pPr>
      <w:bookmarkStart w:id="70" w:name="_Toc395204795"/>
      <w:bookmarkStart w:id="71" w:name="_Toc396988618"/>
      <w:r w:rsidRPr="0057466E">
        <w:t>Ekonomická aktivita obyvatel</w:t>
      </w:r>
      <w:bookmarkEnd w:id="70"/>
      <w:bookmarkEnd w:id="71"/>
      <w:r w:rsidRPr="0057466E">
        <w:t xml:space="preserve"> </w:t>
      </w:r>
    </w:p>
    <w:p w:rsidR="003F2921" w:rsidRPr="00C2216E" w:rsidRDefault="003F2921" w:rsidP="00D754D7">
      <w:pPr>
        <w:spacing w:line="276" w:lineRule="auto"/>
      </w:pPr>
      <w:r w:rsidRPr="00C2216E">
        <w:t>Z celkového počtu 71 253 obyvatel v území je 33 723 obyvatel ekonomicky ak</w:t>
      </w:r>
      <w:r>
        <w:t>tivních, což činí 47,</w:t>
      </w:r>
      <w:r w:rsidRPr="00C2216E">
        <w:t>33 %. Ekonomicky aktivních pracujících je dle dat ČSÚ v ú</w:t>
      </w:r>
      <w:r>
        <w:t>zemí 29 567 obyvatel což je 41,</w:t>
      </w:r>
      <w:r w:rsidRPr="00C2216E">
        <w:t>50 % z</w:t>
      </w:r>
      <w:r>
        <w:t> celkového počtu obyvatel a 87,</w:t>
      </w:r>
      <w:r w:rsidRPr="00C2216E">
        <w:t>69 % z ekonomicky aktivních obyvatel.</w:t>
      </w:r>
    </w:p>
    <w:p w:rsidR="003F2921" w:rsidRPr="0057466E" w:rsidRDefault="003F2921" w:rsidP="00D754D7">
      <w:pPr>
        <w:spacing w:line="276" w:lineRule="auto"/>
      </w:pPr>
      <w:r>
        <w:t>M</w:t>
      </w:r>
      <w:r w:rsidRPr="0057466E">
        <w:t>íra n</w:t>
      </w:r>
      <w:r>
        <w:t xml:space="preserve">ezaměstnanosti v území za rok 2012 je 10,5 </w:t>
      </w:r>
      <w:r w:rsidRPr="0057466E">
        <w:t xml:space="preserve">%. </w:t>
      </w:r>
      <w:r>
        <w:t>P</w:t>
      </w:r>
      <w:r w:rsidRPr="0057466E">
        <w:t xml:space="preserve">očet nezaměstnaných </w:t>
      </w:r>
      <w:r>
        <w:t>je za stejný rok 4 464</w:t>
      </w:r>
      <w:r w:rsidRPr="0057466E">
        <w:t xml:space="preserve"> </w:t>
      </w:r>
      <w:r>
        <w:t>jejich průměrný věk je 39,</w:t>
      </w:r>
      <w:r w:rsidRPr="0057466E">
        <w:t>1 let. Z celkového počtu uchazečů o zaměstnání je déle než 24 měsíců v evidenci ÚP 904 osob, tj. 20,27</w:t>
      </w:r>
      <w:r>
        <w:t xml:space="preserve"> % všech uchazečů o zaměstnání. </w:t>
      </w:r>
    </w:p>
    <w:p w:rsidR="003F2921" w:rsidRPr="009B558A" w:rsidRDefault="003F2921" w:rsidP="004B7AD2">
      <w:pPr>
        <w:spacing w:line="276" w:lineRule="auto"/>
        <w:jc w:val="center"/>
        <w:rPr>
          <w:i/>
        </w:rPr>
      </w:pPr>
      <w:r>
        <w:rPr>
          <w:i/>
        </w:rPr>
        <w:t xml:space="preserve">Tabulka č. 22: </w:t>
      </w:r>
      <w:r w:rsidRPr="009B558A">
        <w:rPr>
          <w:i/>
        </w:rPr>
        <w:t>Srovnání míry neza</w:t>
      </w:r>
      <w:r>
        <w:rPr>
          <w:i/>
        </w:rPr>
        <w:t xml:space="preserve">městnanosti 2009-2011 </w:t>
      </w:r>
      <w:r w:rsidRPr="009B558A">
        <w:rPr>
          <w:i/>
        </w:rPr>
        <w:t xml:space="preserve">v jednotlivých obcích působnosti </w:t>
      </w:r>
      <w:r>
        <w:rPr>
          <w:i/>
        </w:rPr>
        <w:t>LAG Podralsko</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9"/>
        <w:gridCol w:w="1369"/>
        <w:gridCol w:w="1080"/>
        <w:gridCol w:w="1440"/>
        <w:gridCol w:w="1080"/>
        <w:gridCol w:w="1440"/>
        <w:gridCol w:w="1080"/>
      </w:tblGrid>
      <w:tr w:rsidR="003F2921" w:rsidRPr="00A649D6" w:rsidTr="00D0020C">
        <w:trPr>
          <w:trHeight w:val="1020"/>
          <w:jc w:val="center"/>
        </w:trPr>
        <w:tc>
          <w:tcPr>
            <w:tcW w:w="1979" w:type="dxa"/>
            <w:vMerge w:val="restart"/>
            <w:shd w:val="clear" w:color="auto" w:fill="95B3D7"/>
            <w:vAlign w:val="center"/>
          </w:tcPr>
          <w:p w:rsidR="003F2921" w:rsidRPr="007105A0" w:rsidRDefault="003F2921" w:rsidP="00D0020C">
            <w:pPr>
              <w:spacing w:after="0" w:line="240" w:lineRule="auto"/>
              <w:jc w:val="center"/>
              <w:rPr>
                <w:b/>
                <w:bCs/>
                <w:sz w:val="20"/>
                <w:szCs w:val="20"/>
              </w:rPr>
            </w:pPr>
            <w:r w:rsidRPr="007105A0">
              <w:rPr>
                <w:b/>
                <w:bCs/>
                <w:sz w:val="20"/>
                <w:szCs w:val="20"/>
              </w:rPr>
              <w:t>Obec název</w:t>
            </w:r>
          </w:p>
        </w:tc>
        <w:tc>
          <w:tcPr>
            <w:tcW w:w="2449" w:type="dxa"/>
            <w:gridSpan w:val="2"/>
            <w:shd w:val="clear" w:color="auto" w:fill="95B3D7"/>
            <w:vAlign w:val="center"/>
          </w:tcPr>
          <w:p w:rsidR="003F2921" w:rsidRPr="007105A0" w:rsidRDefault="003F2921" w:rsidP="00D0020C">
            <w:pPr>
              <w:spacing w:after="0" w:line="240" w:lineRule="auto"/>
              <w:jc w:val="center"/>
              <w:rPr>
                <w:b/>
                <w:sz w:val="20"/>
                <w:szCs w:val="20"/>
              </w:rPr>
            </w:pPr>
            <w:r w:rsidRPr="007105A0">
              <w:rPr>
                <w:b/>
                <w:sz w:val="20"/>
                <w:szCs w:val="20"/>
              </w:rPr>
              <w:t>2009</w:t>
            </w:r>
          </w:p>
          <w:p w:rsidR="003F2921" w:rsidRPr="007105A0" w:rsidRDefault="003F2921" w:rsidP="00D0020C">
            <w:pPr>
              <w:spacing w:after="0" w:line="240" w:lineRule="auto"/>
              <w:jc w:val="center"/>
              <w:rPr>
                <w:b/>
                <w:sz w:val="20"/>
                <w:szCs w:val="20"/>
              </w:rPr>
            </w:pPr>
          </w:p>
        </w:tc>
        <w:tc>
          <w:tcPr>
            <w:tcW w:w="2520" w:type="dxa"/>
            <w:gridSpan w:val="2"/>
            <w:shd w:val="clear" w:color="auto" w:fill="95B3D7"/>
            <w:vAlign w:val="center"/>
          </w:tcPr>
          <w:p w:rsidR="003F2921" w:rsidRPr="007105A0" w:rsidRDefault="003F2921" w:rsidP="00D0020C">
            <w:pPr>
              <w:spacing w:after="0" w:line="240" w:lineRule="auto"/>
              <w:jc w:val="center"/>
              <w:rPr>
                <w:b/>
                <w:sz w:val="20"/>
                <w:szCs w:val="20"/>
              </w:rPr>
            </w:pPr>
            <w:r w:rsidRPr="007105A0">
              <w:rPr>
                <w:b/>
                <w:sz w:val="20"/>
                <w:szCs w:val="20"/>
              </w:rPr>
              <w:t>2010</w:t>
            </w:r>
          </w:p>
          <w:p w:rsidR="003F2921" w:rsidRPr="007105A0" w:rsidRDefault="003F2921" w:rsidP="00D0020C">
            <w:pPr>
              <w:spacing w:after="0" w:line="240" w:lineRule="auto"/>
              <w:jc w:val="center"/>
              <w:rPr>
                <w:b/>
                <w:sz w:val="20"/>
                <w:szCs w:val="20"/>
              </w:rPr>
            </w:pPr>
          </w:p>
        </w:tc>
        <w:tc>
          <w:tcPr>
            <w:tcW w:w="2520" w:type="dxa"/>
            <w:gridSpan w:val="2"/>
            <w:shd w:val="clear" w:color="auto" w:fill="95B3D7"/>
            <w:vAlign w:val="center"/>
          </w:tcPr>
          <w:p w:rsidR="003F2921" w:rsidRPr="007105A0" w:rsidRDefault="003F2921" w:rsidP="00D0020C">
            <w:pPr>
              <w:spacing w:after="0" w:line="240" w:lineRule="auto"/>
              <w:jc w:val="center"/>
              <w:rPr>
                <w:b/>
                <w:sz w:val="20"/>
                <w:szCs w:val="20"/>
              </w:rPr>
            </w:pPr>
            <w:r w:rsidRPr="007105A0">
              <w:rPr>
                <w:b/>
                <w:sz w:val="20"/>
                <w:szCs w:val="20"/>
              </w:rPr>
              <w:t>2011</w:t>
            </w:r>
          </w:p>
          <w:p w:rsidR="003F2921" w:rsidRPr="007105A0" w:rsidRDefault="003F2921" w:rsidP="00D0020C">
            <w:pPr>
              <w:spacing w:after="0" w:line="240" w:lineRule="auto"/>
              <w:jc w:val="center"/>
              <w:rPr>
                <w:b/>
                <w:sz w:val="20"/>
                <w:szCs w:val="20"/>
              </w:rPr>
            </w:pPr>
          </w:p>
        </w:tc>
      </w:tr>
      <w:tr w:rsidR="003F2921" w:rsidRPr="00A649D6" w:rsidTr="00D0020C">
        <w:trPr>
          <w:trHeight w:val="1020"/>
          <w:jc w:val="center"/>
        </w:trPr>
        <w:tc>
          <w:tcPr>
            <w:tcW w:w="1979" w:type="dxa"/>
            <w:vMerge/>
          </w:tcPr>
          <w:p w:rsidR="003F2921" w:rsidRPr="007105A0" w:rsidRDefault="003F2921" w:rsidP="00D0020C">
            <w:pPr>
              <w:spacing w:after="0" w:line="240" w:lineRule="auto"/>
              <w:rPr>
                <w:b/>
                <w:bCs/>
                <w:color w:val="FF0000"/>
                <w:sz w:val="20"/>
                <w:szCs w:val="20"/>
              </w:rPr>
            </w:pPr>
          </w:p>
        </w:tc>
        <w:tc>
          <w:tcPr>
            <w:tcW w:w="1369" w:type="dxa"/>
            <w:shd w:val="clear" w:color="auto" w:fill="DBE5F1"/>
            <w:vAlign w:val="center"/>
          </w:tcPr>
          <w:p w:rsidR="003F2921" w:rsidRPr="007105A0" w:rsidRDefault="003F2921" w:rsidP="00D0020C">
            <w:pPr>
              <w:spacing w:after="0" w:line="240" w:lineRule="auto"/>
              <w:jc w:val="center"/>
              <w:rPr>
                <w:b/>
                <w:sz w:val="20"/>
                <w:szCs w:val="20"/>
              </w:rPr>
            </w:pPr>
            <w:r w:rsidRPr="007105A0">
              <w:rPr>
                <w:b/>
                <w:sz w:val="20"/>
                <w:szCs w:val="20"/>
              </w:rPr>
              <w:t>Míra nezaměstnanosti</w:t>
            </w:r>
          </w:p>
        </w:tc>
        <w:tc>
          <w:tcPr>
            <w:tcW w:w="1080" w:type="dxa"/>
            <w:shd w:val="clear" w:color="auto" w:fill="B8CCE4"/>
            <w:vAlign w:val="center"/>
          </w:tcPr>
          <w:p w:rsidR="003F2921" w:rsidRPr="007105A0" w:rsidRDefault="003F2921" w:rsidP="00D0020C">
            <w:pPr>
              <w:spacing w:after="0" w:line="240" w:lineRule="auto"/>
              <w:jc w:val="center"/>
              <w:rPr>
                <w:b/>
                <w:sz w:val="20"/>
                <w:szCs w:val="20"/>
              </w:rPr>
            </w:pPr>
            <w:r w:rsidRPr="007105A0">
              <w:rPr>
                <w:b/>
                <w:sz w:val="20"/>
                <w:szCs w:val="20"/>
              </w:rPr>
              <w:t>Počet uchazečů</w:t>
            </w:r>
          </w:p>
        </w:tc>
        <w:tc>
          <w:tcPr>
            <w:tcW w:w="1440" w:type="dxa"/>
            <w:shd w:val="clear" w:color="auto" w:fill="DBE5F1"/>
            <w:vAlign w:val="center"/>
          </w:tcPr>
          <w:p w:rsidR="003F2921" w:rsidRPr="007105A0" w:rsidRDefault="003F2921" w:rsidP="00D0020C">
            <w:pPr>
              <w:spacing w:after="0" w:line="240" w:lineRule="auto"/>
              <w:jc w:val="center"/>
              <w:rPr>
                <w:b/>
                <w:sz w:val="20"/>
                <w:szCs w:val="20"/>
              </w:rPr>
            </w:pPr>
            <w:r w:rsidRPr="007105A0">
              <w:rPr>
                <w:b/>
                <w:sz w:val="20"/>
                <w:szCs w:val="20"/>
              </w:rPr>
              <w:t>Míra nezaměstnanosti</w:t>
            </w:r>
          </w:p>
        </w:tc>
        <w:tc>
          <w:tcPr>
            <w:tcW w:w="1080" w:type="dxa"/>
            <w:shd w:val="clear" w:color="auto" w:fill="B8CCE4"/>
            <w:vAlign w:val="center"/>
          </w:tcPr>
          <w:p w:rsidR="003F2921" w:rsidRPr="007105A0" w:rsidRDefault="003F2921" w:rsidP="00D0020C">
            <w:pPr>
              <w:spacing w:after="0" w:line="240" w:lineRule="auto"/>
              <w:jc w:val="center"/>
              <w:rPr>
                <w:b/>
                <w:sz w:val="20"/>
                <w:szCs w:val="20"/>
              </w:rPr>
            </w:pPr>
            <w:r w:rsidRPr="007105A0">
              <w:rPr>
                <w:b/>
                <w:sz w:val="20"/>
                <w:szCs w:val="20"/>
              </w:rPr>
              <w:t>Počet uchazečů</w:t>
            </w:r>
          </w:p>
        </w:tc>
        <w:tc>
          <w:tcPr>
            <w:tcW w:w="1440" w:type="dxa"/>
            <w:shd w:val="clear" w:color="auto" w:fill="DBE5F1"/>
            <w:vAlign w:val="center"/>
          </w:tcPr>
          <w:p w:rsidR="003F2921" w:rsidRPr="007105A0" w:rsidRDefault="003F2921" w:rsidP="00D0020C">
            <w:pPr>
              <w:spacing w:after="0" w:line="240" w:lineRule="auto"/>
              <w:jc w:val="center"/>
              <w:rPr>
                <w:b/>
                <w:sz w:val="20"/>
                <w:szCs w:val="20"/>
              </w:rPr>
            </w:pPr>
            <w:r>
              <w:rPr>
                <w:b/>
                <w:sz w:val="20"/>
                <w:szCs w:val="20"/>
              </w:rPr>
              <w:t>Míra ne</w:t>
            </w:r>
            <w:r w:rsidRPr="007105A0">
              <w:rPr>
                <w:b/>
                <w:sz w:val="20"/>
                <w:szCs w:val="20"/>
              </w:rPr>
              <w:t>zaměstnanosti</w:t>
            </w:r>
          </w:p>
        </w:tc>
        <w:tc>
          <w:tcPr>
            <w:tcW w:w="1080" w:type="dxa"/>
            <w:shd w:val="clear" w:color="auto" w:fill="B8CCE4"/>
            <w:vAlign w:val="center"/>
          </w:tcPr>
          <w:p w:rsidR="003F2921" w:rsidRPr="007105A0" w:rsidRDefault="003F2921" w:rsidP="00D0020C">
            <w:pPr>
              <w:spacing w:after="0" w:line="240" w:lineRule="auto"/>
              <w:jc w:val="center"/>
              <w:rPr>
                <w:b/>
                <w:sz w:val="20"/>
                <w:szCs w:val="20"/>
              </w:rPr>
            </w:pPr>
            <w:r w:rsidRPr="007105A0">
              <w:rPr>
                <w:b/>
                <w:sz w:val="20"/>
                <w:szCs w:val="20"/>
              </w:rPr>
              <w:t>Počet uchazečů</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Bělá pod B.</w:t>
            </w:r>
          </w:p>
        </w:tc>
        <w:tc>
          <w:tcPr>
            <w:tcW w:w="1369" w:type="dxa"/>
            <w:noWrap/>
          </w:tcPr>
          <w:p w:rsidR="003F2921" w:rsidRPr="007105A0" w:rsidRDefault="003F2921" w:rsidP="00D0020C">
            <w:pPr>
              <w:spacing w:after="0" w:line="240" w:lineRule="auto"/>
              <w:rPr>
                <w:sz w:val="20"/>
                <w:szCs w:val="20"/>
              </w:rPr>
            </w:pPr>
            <w:r w:rsidRPr="007105A0">
              <w:rPr>
                <w:sz w:val="20"/>
                <w:szCs w:val="20"/>
              </w:rPr>
              <w:t>9,0</w:t>
            </w:r>
          </w:p>
        </w:tc>
        <w:tc>
          <w:tcPr>
            <w:tcW w:w="1080" w:type="dxa"/>
          </w:tcPr>
          <w:p w:rsidR="003F2921" w:rsidRPr="007105A0" w:rsidRDefault="003F2921" w:rsidP="00D0020C">
            <w:pPr>
              <w:spacing w:after="0" w:line="240" w:lineRule="auto"/>
              <w:rPr>
                <w:sz w:val="20"/>
                <w:szCs w:val="20"/>
              </w:rPr>
            </w:pPr>
            <w:r w:rsidRPr="007105A0">
              <w:rPr>
                <w:sz w:val="20"/>
                <w:szCs w:val="20"/>
              </w:rPr>
              <w:t>235</w:t>
            </w:r>
          </w:p>
        </w:tc>
        <w:tc>
          <w:tcPr>
            <w:tcW w:w="1440" w:type="dxa"/>
          </w:tcPr>
          <w:p w:rsidR="003F2921" w:rsidRPr="007105A0" w:rsidRDefault="003F2921" w:rsidP="00D0020C">
            <w:pPr>
              <w:spacing w:after="0" w:line="240" w:lineRule="auto"/>
              <w:rPr>
                <w:sz w:val="20"/>
                <w:szCs w:val="20"/>
              </w:rPr>
            </w:pPr>
            <w:r w:rsidRPr="007105A0">
              <w:rPr>
                <w:sz w:val="20"/>
                <w:szCs w:val="20"/>
              </w:rPr>
              <w:t>9,3</w:t>
            </w:r>
          </w:p>
        </w:tc>
        <w:tc>
          <w:tcPr>
            <w:tcW w:w="1080" w:type="dxa"/>
          </w:tcPr>
          <w:p w:rsidR="003F2921" w:rsidRPr="007105A0" w:rsidRDefault="003F2921" w:rsidP="00D0020C">
            <w:pPr>
              <w:spacing w:after="0" w:line="240" w:lineRule="auto"/>
              <w:rPr>
                <w:sz w:val="20"/>
                <w:szCs w:val="20"/>
              </w:rPr>
            </w:pPr>
            <w:r w:rsidRPr="007105A0">
              <w:rPr>
                <w:sz w:val="20"/>
                <w:szCs w:val="20"/>
              </w:rPr>
              <w:t>240</w:t>
            </w:r>
          </w:p>
        </w:tc>
        <w:tc>
          <w:tcPr>
            <w:tcW w:w="1440" w:type="dxa"/>
          </w:tcPr>
          <w:p w:rsidR="003F2921" w:rsidRPr="007105A0" w:rsidRDefault="003F2921" w:rsidP="00D0020C">
            <w:pPr>
              <w:spacing w:after="0" w:line="240" w:lineRule="auto"/>
              <w:rPr>
                <w:sz w:val="20"/>
                <w:szCs w:val="20"/>
              </w:rPr>
            </w:pPr>
            <w:r w:rsidRPr="007105A0">
              <w:rPr>
                <w:sz w:val="20"/>
                <w:szCs w:val="20"/>
              </w:rPr>
              <w:t>7,2</w:t>
            </w:r>
          </w:p>
        </w:tc>
        <w:tc>
          <w:tcPr>
            <w:tcW w:w="1080" w:type="dxa"/>
            <w:noWrap/>
          </w:tcPr>
          <w:p w:rsidR="003F2921" w:rsidRPr="007105A0" w:rsidRDefault="003F2921" w:rsidP="00D0020C">
            <w:pPr>
              <w:spacing w:after="0" w:line="240" w:lineRule="auto"/>
              <w:rPr>
                <w:sz w:val="20"/>
                <w:szCs w:val="20"/>
              </w:rPr>
            </w:pPr>
            <w:r w:rsidRPr="007105A0">
              <w:rPr>
                <w:sz w:val="20"/>
                <w:szCs w:val="20"/>
              </w:rPr>
              <w:t>187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Bezděz</w:t>
            </w:r>
          </w:p>
        </w:tc>
        <w:tc>
          <w:tcPr>
            <w:tcW w:w="1369" w:type="dxa"/>
            <w:noWrap/>
          </w:tcPr>
          <w:p w:rsidR="003F2921" w:rsidRPr="007105A0" w:rsidRDefault="003F2921" w:rsidP="00D0020C">
            <w:pPr>
              <w:spacing w:after="0" w:line="240" w:lineRule="auto"/>
              <w:rPr>
                <w:sz w:val="20"/>
                <w:szCs w:val="20"/>
              </w:rPr>
            </w:pPr>
            <w:r w:rsidRPr="007105A0">
              <w:rPr>
                <w:sz w:val="20"/>
                <w:szCs w:val="20"/>
              </w:rPr>
              <w:t>12,9</w:t>
            </w:r>
          </w:p>
        </w:tc>
        <w:tc>
          <w:tcPr>
            <w:tcW w:w="1080" w:type="dxa"/>
          </w:tcPr>
          <w:p w:rsidR="003F2921" w:rsidRPr="007105A0" w:rsidRDefault="003F2921" w:rsidP="00D0020C">
            <w:pPr>
              <w:spacing w:after="0" w:line="240" w:lineRule="auto"/>
              <w:rPr>
                <w:sz w:val="20"/>
                <w:szCs w:val="20"/>
              </w:rPr>
            </w:pPr>
            <w:r w:rsidRPr="007105A0">
              <w:rPr>
                <w:sz w:val="20"/>
                <w:szCs w:val="20"/>
              </w:rPr>
              <w:t>18</w:t>
            </w:r>
          </w:p>
        </w:tc>
        <w:tc>
          <w:tcPr>
            <w:tcW w:w="1440" w:type="dxa"/>
          </w:tcPr>
          <w:p w:rsidR="003F2921" w:rsidRPr="007105A0" w:rsidRDefault="003F2921" w:rsidP="00D0020C">
            <w:pPr>
              <w:spacing w:after="0" w:line="240" w:lineRule="auto"/>
              <w:rPr>
                <w:sz w:val="20"/>
                <w:szCs w:val="20"/>
              </w:rPr>
            </w:pPr>
            <w:r w:rsidRPr="007105A0">
              <w:rPr>
                <w:sz w:val="20"/>
                <w:szCs w:val="20"/>
              </w:rPr>
              <w:t>11,4</w:t>
            </w:r>
          </w:p>
        </w:tc>
        <w:tc>
          <w:tcPr>
            <w:tcW w:w="1080" w:type="dxa"/>
          </w:tcPr>
          <w:p w:rsidR="003F2921" w:rsidRPr="007105A0" w:rsidRDefault="003F2921" w:rsidP="00D0020C">
            <w:pPr>
              <w:spacing w:after="0" w:line="240" w:lineRule="auto"/>
              <w:rPr>
                <w:sz w:val="20"/>
                <w:szCs w:val="20"/>
              </w:rPr>
            </w:pPr>
            <w:r w:rsidRPr="007105A0">
              <w:rPr>
                <w:sz w:val="20"/>
                <w:szCs w:val="20"/>
              </w:rPr>
              <w:t>17</w:t>
            </w:r>
          </w:p>
        </w:tc>
        <w:tc>
          <w:tcPr>
            <w:tcW w:w="1440" w:type="dxa"/>
          </w:tcPr>
          <w:p w:rsidR="003F2921" w:rsidRPr="007105A0" w:rsidRDefault="003F2921" w:rsidP="00D0020C">
            <w:pPr>
              <w:spacing w:after="0" w:line="240" w:lineRule="auto"/>
              <w:rPr>
                <w:sz w:val="20"/>
                <w:szCs w:val="20"/>
              </w:rPr>
            </w:pPr>
            <w:r w:rsidRPr="007105A0">
              <w:rPr>
                <w:sz w:val="20"/>
                <w:szCs w:val="20"/>
              </w:rPr>
              <w:t>6,4</w:t>
            </w:r>
          </w:p>
        </w:tc>
        <w:tc>
          <w:tcPr>
            <w:tcW w:w="1080" w:type="dxa"/>
            <w:noWrap/>
          </w:tcPr>
          <w:p w:rsidR="003F2921" w:rsidRPr="007105A0" w:rsidRDefault="003F2921" w:rsidP="00D0020C">
            <w:pPr>
              <w:spacing w:after="0" w:line="240" w:lineRule="auto"/>
              <w:rPr>
                <w:sz w:val="20"/>
                <w:szCs w:val="20"/>
              </w:rPr>
            </w:pPr>
            <w:r w:rsidRPr="007105A0">
              <w:rPr>
                <w:sz w:val="20"/>
                <w:szCs w:val="20"/>
              </w:rPr>
              <w:t>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Bítouchov</w:t>
            </w:r>
          </w:p>
        </w:tc>
        <w:tc>
          <w:tcPr>
            <w:tcW w:w="1369" w:type="dxa"/>
            <w:noWrap/>
          </w:tcPr>
          <w:p w:rsidR="003F2921" w:rsidRPr="007105A0" w:rsidRDefault="003F2921" w:rsidP="00D0020C">
            <w:pPr>
              <w:spacing w:after="0" w:line="240" w:lineRule="auto"/>
              <w:rPr>
                <w:sz w:val="20"/>
                <w:szCs w:val="20"/>
              </w:rPr>
            </w:pPr>
            <w:r w:rsidRPr="007105A0">
              <w:rPr>
                <w:sz w:val="20"/>
                <w:szCs w:val="20"/>
              </w:rPr>
              <w:t>4,8</w:t>
            </w:r>
          </w:p>
        </w:tc>
        <w:tc>
          <w:tcPr>
            <w:tcW w:w="1080" w:type="dxa"/>
          </w:tcPr>
          <w:p w:rsidR="003F2921" w:rsidRPr="007105A0" w:rsidRDefault="003F2921" w:rsidP="00D0020C">
            <w:pPr>
              <w:spacing w:after="0" w:line="240" w:lineRule="auto"/>
              <w:rPr>
                <w:sz w:val="20"/>
                <w:szCs w:val="20"/>
              </w:rPr>
            </w:pPr>
            <w:r w:rsidRPr="007105A0">
              <w:rPr>
                <w:sz w:val="20"/>
                <w:szCs w:val="20"/>
              </w:rPr>
              <w:t>6</w:t>
            </w:r>
          </w:p>
        </w:tc>
        <w:tc>
          <w:tcPr>
            <w:tcW w:w="1440" w:type="dxa"/>
          </w:tcPr>
          <w:p w:rsidR="003F2921" w:rsidRPr="007105A0" w:rsidRDefault="003F2921" w:rsidP="00D0020C">
            <w:pPr>
              <w:spacing w:after="0" w:line="240" w:lineRule="auto"/>
              <w:rPr>
                <w:sz w:val="20"/>
                <w:szCs w:val="20"/>
              </w:rPr>
            </w:pPr>
            <w:r w:rsidRPr="007105A0">
              <w:rPr>
                <w:sz w:val="20"/>
                <w:szCs w:val="20"/>
              </w:rPr>
              <w:t>4,8</w:t>
            </w:r>
          </w:p>
        </w:tc>
        <w:tc>
          <w:tcPr>
            <w:tcW w:w="1080" w:type="dxa"/>
          </w:tcPr>
          <w:p w:rsidR="003F2921" w:rsidRPr="007105A0" w:rsidRDefault="003F2921" w:rsidP="00D0020C">
            <w:pPr>
              <w:spacing w:after="0" w:line="240" w:lineRule="auto"/>
              <w:rPr>
                <w:sz w:val="20"/>
                <w:szCs w:val="20"/>
              </w:rPr>
            </w:pPr>
            <w:r w:rsidRPr="007105A0">
              <w:rPr>
                <w:sz w:val="20"/>
                <w:szCs w:val="20"/>
              </w:rPr>
              <w:t>6</w:t>
            </w:r>
          </w:p>
        </w:tc>
        <w:tc>
          <w:tcPr>
            <w:tcW w:w="1440" w:type="dxa"/>
          </w:tcPr>
          <w:p w:rsidR="003F2921" w:rsidRPr="007105A0" w:rsidRDefault="003F2921" w:rsidP="00D0020C">
            <w:pPr>
              <w:spacing w:after="0" w:line="240" w:lineRule="auto"/>
              <w:rPr>
                <w:sz w:val="20"/>
                <w:szCs w:val="20"/>
              </w:rPr>
            </w:pPr>
            <w:r w:rsidRPr="007105A0">
              <w:rPr>
                <w:sz w:val="20"/>
                <w:szCs w:val="20"/>
              </w:rPr>
              <w:t>5,7</w:t>
            </w:r>
          </w:p>
        </w:tc>
        <w:tc>
          <w:tcPr>
            <w:tcW w:w="1080" w:type="dxa"/>
            <w:noWrap/>
          </w:tcPr>
          <w:p w:rsidR="003F2921" w:rsidRPr="007105A0" w:rsidRDefault="003F2921" w:rsidP="00D0020C">
            <w:pPr>
              <w:spacing w:after="0" w:line="240" w:lineRule="auto"/>
              <w:rPr>
                <w:sz w:val="20"/>
                <w:szCs w:val="20"/>
              </w:rPr>
            </w:pPr>
            <w:r w:rsidRPr="007105A0">
              <w:rPr>
                <w:sz w:val="20"/>
                <w:szCs w:val="20"/>
              </w:rPr>
              <w:t>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Blatce</w:t>
            </w:r>
          </w:p>
        </w:tc>
        <w:tc>
          <w:tcPr>
            <w:tcW w:w="1369" w:type="dxa"/>
            <w:noWrap/>
          </w:tcPr>
          <w:p w:rsidR="003F2921" w:rsidRPr="007105A0" w:rsidRDefault="003F2921" w:rsidP="00D0020C">
            <w:pPr>
              <w:spacing w:after="0" w:line="240" w:lineRule="auto"/>
              <w:rPr>
                <w:sz w:val="20"/>
                <w:szCs w:val="20"/>
              </w:rPr>
            </w:pPr>
            <w:r w:rsidRPr="007105A0">
              <w:rPr>
                <w:sz w:val="20"/>
                <w:szCs w:val="20"/>
              </w:rPr>
              <w:t>14,8</w:t>
            </w:r>
          </w:p>
        </w:tc>
        <w:tc>
          <w:tcPr>
            <w:tcW w:w="1080" w:type="dxa"/>
          </w:tcPr>
          <w:p w:rsidR="003F2921" w:rsidRPr="007105A0" w:rsidRDefault="003F2921" w:rsidP="00D0020C">
            <w:pPr>
              <w:spacing w:after="0" w:line="240" w:lineRule="auto"/>
              <w:rPr>
                <w:sz w:val="20"/>
                <w:szCs w:val="20"/>
              </w:rPr>
            </w:pPr>
            <w:r w:rsidRPr="007105A0">
              <w:rPr>
                <w:sz w:val="20"/>
                <w:szCs w:val="20"/>
              </w:rPr>
              <w:t>4</w:t>
            </w:r>
          </w:p>
        </w:tc>
        <w:tc>
          <w:tcPr>
            <w:tcW w:w="1440" w:type="dxa"/>
          </w:tcPr>
          <w:p w:rsidR="003F2921" w:rsidRPr="007105A0" w:rsidRDefault="003F2921" w:rsidP="00D0020C">
            <w:pPr>
              <w:spacing w:after="0" w:line="240" w:lineRule="auto"/>
              <w:rPr>
                <w:sz w:val="20"/>
                <w:szCs w:val="20"/>
              </w:rPr>
            </w:pPr>
            <w:r w:rsidRPr="007105A0">
              <w:rPr>
                <w:sz w:val="20"/>
                <w:szCs w:val="20"/>
              </w:rPr>
              <w:t>18,5</w:t>
            </w:r>
          </w:p>
        </w:tc>
        <w:tc>
          <w:tcPr>
            <w:tcW w:w="1080" w:type="dxa"/>
          </w:tcPr>
          <w:p w:rsidR="003F2921" w:rsidRPr="007105A0" w:rsidRDefault="003F2921" w:rsidP="00D0020C">
            <w:pPr>
              <w:spacing w:after="0" w:line="240" w:lineRule="auto"/>
              <w:rPr>
                <w:sz w:val="20"/>
                <w:szCs w:val="20"/>
              </w:rPr>
            </w:pPr>
            <w:r w:rsidRPr="007105A0">
              <w:rPr>
                <w:sz w:val="20"/>
                <w:szCs w:val="20"/>
              </w:rPr>
              <w:t>5</w:t>
            </w:r>
          </w:p>
        </w:tc>
        <w:tc>
          <w:tcPr>
            <w:tcW w:w="1440" w:type="dxa"/>
          </w:tcPr>
          <w:p w:rsidR="003F2921" w:rsidRPr="007105A0" w:rsidRDefault="003F2921" w:rsidP="00D0020C">
            <w:pPr>
              <w:spacing w:after="0" w:line="240" w:lineRule="auto"/>
              <w:rPr>
                <w:sz w:val="20"/>
                <w:szCs w:val="20"/>
              </w:rPr>
            </w:pPr>
            <w:r w:rsidRPr="007105A0">
              <w:rPr>
                <w:sz w:val="20"/>
                <w:szCs w:val="20"/>
              </w:rPr>
              <w:t>29,6</w:t>
            </w:r>
          </w:p>
        </w:tc>
        <w:tc>
          <w:tcPr>
            <w:tcW w:w="1080" w:type="dxa"/>
            <w:noWrap/>
          </w:tcPr>
          <w:p w:rsidR="003F2921" w:rsidRPr="007105A0" w:rsidRDefault="003F2921" w:rsidP="00D0020C">
            <w:pPr>
              <w:spacing w:after="0" w:line="240" w:lineRule="auto"/>
              <w:rPr>
                <w:sz w:val="20"/>
                <w:szCs w:val="20"/>
              </w:rPr>
            </w:pPr>
            <w:r w:rsidRPr="007105A0">
              <w:rPr>
                <w:sz w:val="20"/>
                <w:szCs w:val="20"/>
              </w:rPr>
              <w:t>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Blíževedly</w:t>
            </w:r>
          </w:p>
        </w:tc>
        <w:tc>
          <w:tcPr>
            <w:tcW w:w="1369" w:type="dxa"/>
            <w:noWrap/>
          </w:tcPr>
          <w:p w:rsidR="003F2921" w:rsidRPr="007105A0" w:rsidRDefault="003F2921" w:rsidP="00D0020C">
            <w:pPr>
              <w:spacing w:after="0" w:line="240" w:lineRule="auto"/>
              <w:rPr>
                <w:sz w:val="20"/>
                <w:szCs w:val="20"/>
              </w:rPr>
            </w:pPr>
            <w:r w:rsidRPr="007105A0">
              <w:rPr>
                <w:sz w:val="20"/>
                <w:szCs w:val="20"/>
              </w:rPr>
              <w:t>20,6</w:t>
            </w:r>
          </w:p>
        </w:tc>
        <w:tc>
          <w:tcPr>
            <w:tcW w:w="1080" w:type="dxa"/>
          </w:tcPr>
          <w:p w:rsidR="003F2921" w:rsidRPr="007105A0" w:rsidRDefault="003F2921" w:rsidP="00D0020C">
            <w:pPr>
              <w:spacing w:after="0" w:line="240" w:lineRule="auto"/>
              <w:rPr>
                <w:sz w:val="20"/>
                <w:szCs w:val="20"/>
              </w:rPr>
            </w:pPr>
            <w:r w:rsidRPr="007105A0">
              <w:rPr>
                <w:sz w:val="20"/>
                <w:szCs w:val="20"/>
              </w:rPr>
              <w:t>68</w:t>
            </w:r>
          </w:p>
        </w:tc>
        <w:tc>
          <w:tcPr>
            <w:tcW w:w="1440" w:type="dxa"/>
          </w:tcPr>
          <w:p w:rsidR="003F2921" w:rsidRPr="007105A0" w:rsidRDefault="003F2921" w:rsidP="00D0020C">
            <w:pPr>
              <w:spacing w:after="0" w:line="240" w:lineRule="auto"/>
              <w:rPr>
                <w:sz w:val="20"/>
                <w:szCs w:val="20"/>
              </w:rPr>
            </w:pPr>
            <w:r w:rsidRPr="007105A0">
              <w:rPr>
                <w:sz w:val="20"/>
                <w:szCs w:val="20"/>
              </w:rPr>
              <w:t>16,6</w:t>
            </w:r>
          </w:p>
        </w:tc>
        <w:tc>
          <w:tcPr>
            <w:tcW w:w="1080" w:type="dxa"/>
          </w:tcPr>
          <w:p w:rsidR="003F2921" w:rsidRPr="007105A0" w:rsidRDefault="003F2921" w:rsidP="00D0020C">
            <w:pPr>
              <w:spacing w:after="0" w:line="240" w:lineRule="auto"/>
              <w:rPr>
                <w:sz w:val="20"/>
                <w:szCs w:val="20"/>
              </w:rPr>
            </w:pPr>
            <w:r w:rsidRPr="007105A0">
              <w:rPr>
                <w:sz w:val="20"/>
                <w:szCs w:val="20"/>
              </w:rPr>
              <w:t>57</w:t>
            </w:r>
          </w:p>
        </w:tc>
        <w:tc>
          <w:tcPr>
            <w:tcW w:w="1440" w:type="dxa"/>
          </w:tcPr>
          <w:p w:rsidR="003F2921" w:rsidRPr="007105A0" w:rsidRDefault="003F2921" w:rsidP="00D0020C">
            <w:pPr>
              <w:spacing w:after="0" w:line="240" w:lineRule="auto"/>
              <w:rPr>
                <w:sz w:val="20"/>
                <w:szCs w:val="20"/>
              </w:rPr>
            </w:pPr>
            <w:r w:rsidRPr="007105A0">
              <w:rPr>
                <w:sz w:val="20"/>
                <w:szCs w:val="20"/>
              </w:rPr>
              <w:t>17,8</w:t>
            </w:r>
          </w:p>
        </w:tc>
        <w:tc>
          <w:tcPr>
            <w:tcW w:w="1080" w:type="dxa"/>
            <w:noWrap/>
          </w:tcPr>
          <w:p w:rsidR="003F2921" w:rsidRPr="007105A0" w:rsidRDefault="003F2921" w:rsidP="00D0020C">
            <w:pPr>
              <w:spacing w:after="0" w:line="240" w:lineRule="auto"/>
              <w:rPr>
                <w:sz w:val="20"/>
                <w:szCs w:val="20"/>
              </w:rPr>
            </w:pPr>
            <w:r w:rsidRPr="007105A0">
              <w:rPr>
                <w:sz w:val="20"/>
                <w:szCs w:val="20"/>
              </w:rPr>
              <w:t>60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Bohatice</w:t>
            </w:r>
          </w:p>
        </w:tc>
        <w:tc>
          <w:tcPr>
            <w:tcW w:w="1369" w:type="dxa"/>
            <w:noWrap/>
          </w:tcPr>
          <w:p w:rsidR="003F2921" w:rsidRPr="007105A0" w:rsidRDefault="003F2921" w:rsidP="00D0020C">
            <w:pPr>
              <w:spacing w:after="0" w:line="240" w:lineRule="auto"/>
              <w:rPr>
                <w:sz w:val="20"/>
                <w:szCs w:val="20"/>
              </w:rPr>
            </w:pPr>
            <w:r w:rsidRPr="007105A0">
              <w:rPr>
                <w:sz w:val="20"/>
                <w:szCs w:val="20"/>
              </w:rPr>
              <w:t>15,1</w:t>
            </w:r>
          </w:p>
        </w:tc>
        <w:tc>
          <w:tcPr>
            <w:tcW w:w="1080" w:type="dxa"/>
          </w:tcPr>
          <w:p w:rsidR="003F2921" w:rsidRPr="007105A0" w:rsidRDefault="003F2921" w:rsidP="00D0020C">
            <w:pPr>
              <w:spacing w:after="0" w:line="240" w:lineRule="auto"/>
              <w:rPr>
                <w:sz w:val="20"/>
                <w:szCs w:val="20"/>
              </w:rPr>
            </w:pPr>
            <w:r w:rsidRPr="007105A0">
              <w:rPr>
                <w:sz w:val="20"/>
                <w:szCs w:val="20"/>
              </w:rPr>
              <w:t>11</w:t>
            </w:r>
          </w:p>
        </w:tc>
        <w:tc>
          <w:tcPr>
            <w:tcW w:w="1440" w:type="dxa"/>
          </w:tcPr>
          <w:p w:rsidR="003F2921" w:rsidRPr="007105A0" w:rsidRDefault="003F2921" w:rsidP="00D0020C">
            <w:pPr>
              <w:spacing w:after="0" w:line="240" w:lineRule="auto"/>
              <w:rPr>
                <w:sz w:val="20"/>
                <w:szCs w:val="20"/>
              </w:rPr>
            </w:pPr>
            <w:r w:rsidRPr="007105A0">
              <w:rPr>
                <w:sz w:val="20"/>
                <w:szCs w:val="20"/>
              </w:rPr>
              <w:t>13,7</w:t>
            </w:r>
          </w:p>
        </w:tc>
        <w:tc>
          <w:tcPr>
            <w:tcW w:w="1080" w:type="dxa"/>
          </w:tcPr>
          <w:p w:rsidR="003F2921" w:rsidRPr="007105A0" w:rsidRDefault="003F2921" w:rsidP="00D0020C">
            <w:pPr>
              <w:spacing w:after="0" w:line="240" w:lineRule="auto"/>
              <w:rPr>
                <w:sz w:val="20"/>
                <w:szCs w:val="20"/>
              </w:rPr>
            </w:pPr>
            <w:r w:rsidRPr="007105A0">
              <w:rPr>
                <w:sz w:val="20"/>
                <w:szCs w:val="20"/>
              </w:rPr>
              <w:t>10</w:t>
            </w:r>
          </w:p>
        </w:tc>
        <w:tc>
          <w:tcPr>
            <w:tcW w:w="1440" w:type="dxa"/>
          </w:tcPr>
          <w:p w:rsidR="003F2921" w:rsidRPr="007105A0" w:rsidRDefault="003F2921" w:rsidP="00D0020C">
            <w:pPr>
              <w:spacing w:after="0" w:line="240" w:lineRule="auto"/>
              <w:rPr>
                <w:sz w:val="20"/>
                <w:szCs w:val="20"/>
              </w:rPr>
            </w:pPr>
            <w:r w:rsidRPr="007105A0">
              <w:rPr>
                <w:sz w:val="20"/>
                <w:szCs w:val="20"/>
              </w:rPr>
              <w:t>15,1</w:t>
            </w:r>
          </w:p>
        </w:tc>
        <w:tc>
          <w:tcPr>
            <w:tcW w:w="1080" w:type="dxa"/>
            <w:noWrap/>
          </w:tcPr>
          <w:p w:rsidR="003F2921" w:rsidRPr="007105A0" w:rsidRDefault="003F2921" w:rsidP="00D0020C">
            <w:pPr>
              <w:spacing w:after="0" w:line="240" w:lineRule="auto"/>
              <w:rPr>
                <w:sz w:val="20"/>
                <w:szCs w:val="20"/>
              </w:rPr>
            </w:pPr>
            <w:r w:rsidRPr="007105A0">
              <w:rPr>
                <w:sz w:val="20"/>
                <w:szCs w:val="20"/>
              </w:rPr>
              <w:t>12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Brniště</w:t>
            </w:r>
          </w:p>
        </w:tc>
        <w:tc>
          <w:tcPr>
            <w:tcW w:w="1369" w:type="dxa"/>
            <w:noWrap/>
          </w:tcPr>
          <w:p w:rsidR="003F2921" w:rsidRPr="007105A0" w:rsidRDefault="003F2921" w:rsidP="00D0020C">
            <w:pPr>
              <w:spacing w:after="0" w:line="240" w:lineRule="auto"/>
              <w:rPr>
                <w:sz w:val="20"/>
                <w:szCs w:val="20"/>
              </w:rPr>
            </w:pPr>
            <w:r w:rsidRPr="007105A0">
              <w:rPr>
                <w:sz w:val="20"/>
                <w:szCs w:val="20"/>
              </w:rPr>
              <w:t>9,7</w:t>
            </w:r>
          </w:p>
        </w:tc>
        <w:tc>
          <w:tcPr>
            <w:tcW w:w="1080" w:type="dxa"/>
          </w:tcPr>
          <w:p w:rsidR="003F2921" w:rsidRPr="007105A0" w:rsidRDefault="003F2921" w:rsidP="00D0020C">
            <w:pPr>
              <w:spacing w:after="0" w:line="240" w:lineRule="auto"/>
              <w:rPr>
                <w:sz w:val="20"/>
                <w:szCs w:val="20"/>
              </w:rPr>
            </w:pPr>
            <w:r w:rsidRPr="007105A0">
              <w:rPr>
                <w:sz w:val="20"/>
                <w:szCs w:val="20"/>
              </w:rPr>
              <w:t>69</w:t>
            </w:r>
          </w:p>
        </w:tc>
        <w:tc>
          <w:tcPr>
            <w:tcW w:w="1440" w:type="dxa"/>
          </w:tcPr>
          <w:p w:rsidR="003F2921" w:rsidRPr="007105A0" w:rsidRDefault="003F2921" w:rsidP="00D0020C">
            <w:pPr>
              <w:spacing w:after="0" w:line="240" w:lineRule="auto"/>
              <w:rPr>
                <w:sz w:val="20"/>
                <w:szCs w:val="20"/>
              </w:rPr>
            </w:pPr>
            <w:r w:rsidRPr="007105A0">
              <w:rPr>
                <w:sz w:val="20"/>
                <w:szCs w:val="20"/>
              </w:rPr>
              <w:t>9,8</w:t>
            </w:r>
          </w:p>
        </w:tc>
        <w:tc>
          <w:tcPr>
            <w:tcW w:w="1080" w:type="dxa"/>
          </w:tcPr>
          <w:p w:rsidR="003F2921" w:rsidRPr="007105A0" w:rsidRDefault="003F2921" w:rsidP="00D0020C">
            <w:pPr>
              <w:spacing w:after="0" w:line="240" w:lineRule="auto"/>
              <w:rPr>
                <w:sz w:val="20"/>
                <w:szCs w:val="20"/>
              </w:rPr>
            </w:pPr>
            <w:r w:rsidRPr="007105A0">
              <w:rPr>
                <w:sz w:val="20"/>
                <w:szCs w:val="20"/>
              </w:rPr>
              <w:t>70</w:t>
            </w:r>
          </w:p>
        </w:tc>
        <w:tc>
          <w:tcPr>
            <w:tcW w:w="1440" w:type="dxa"/>
          </w:tcPr>
          <w:p w:rsidR="003F2921" w:rsidRPr="007105A0" w:rsidRDefault="003F2921" w:rsidP="00D0020C">
            <w:pPr>
              <w:spacing w:after="0" w:line="240" w:lineRule="auto"/>
              <w:rPr>
                <w:sz w:val="20"/>
                <w:szCs w:val="20"/>
              </w:rPr>
            </w:pPr>
            <w:r w:rsidRPr="007105A0">
              <w:rPr>
                <w:sz w:val="20"/>
                <w:szCs w:val="20"/>
              </w:rPr>
              <w:t>9,2</w:t>
            </w:r>
          </w:p>
        </w:tc>
        <w:tc>
          <w:tcPr>
            <w:tcW w:w="1080" w:type="dxa"/>
            <w:noWrap/>
          </w:tcPr>
          <w:p w:rsidR="003F2921" w:rsidRPr="007105A0" w:rsidRDefault="003F2921" w:rsidP="00D0020C">
            <w:pPr>
              <w:spacing w:after="0" w:line="240" w:lineRule="auto"/>
              <w:rPr>
                <w:sz w:val="20"/>
                <w:szCs w:val="20"/>
              </w:rPr>
            </w:pPr>
            <w:r w:rsidRPr="007105A0">
              <w:rPr>
                <w:sz w:val="20"/>
                <w:szCs w:val="20"/>
              </w:rPr>
              <w:t>66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Březovice</w:t>
            </w:r>
          </w:p>
        </w:tc>
        <w:tc>
          <w:tcPr>
            <w:tcW w:w="1369" w:type="dxa"/>
            <w:noWrap/>
          </w:tcPr>
          <w:p w:rsidR="003F2921" w:rsidRPr="007105A0" w:rsidRDefault="003F2921" w:rsidP="00D0020C">
            <w:pPr>
              <w:spacing w:after="0" w:line="240" w:lineRule="auto"/>
              <w:rPr>
                <w:sz w:val="20"/>
                <w:szCs w:val="20"/>
              </w:rPr>
            </w:pPr>
            <w:r w:rsidRPr="007105A0">
              <w:rPr>
                <w:sz w:val="20"/>
                <w:szCs w:val="20"/>
              </w:rPr>
              <w:t>6,5</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6,5</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5,0</w:t>
            </w:r>
          </w:p>
        </w:tc>
        <w:tc>
          <w:tcPr>
            <w:tcW w:w="1080" w:type="dxa"/>
            <w:noWrap/>
          </w:tcPr>
          <w:p w:rsidR="003F2921" w:rsidRPr="007105A0" w:rsidRDefault="003F2921" w:rsidP="00D0020C">
            <w:pPr>
              <w:spacing w:after="0" w:line="240" w:lineRule="auto"/>
              <w:rPr>
                <w:sz w:val="20"/>
                <w:szCs w:val="20"/>
              </w:rPr>
            </w:pPr>
            <w:r w:rsidRPr="007105A0">
              <w:rPr>
                <w:sz w:val="20"/>
                <w:szCs w:val="20"/>
              </w:rPr>
              <w:t>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Cetenov</w:t>
            </w:r>
          </w:p>
        </w:tc>
        <w:tc>
          <w:tcPr>
            <w:tcW w:w="1369" w:type="dxa"/>
            <w:noWrap/>
          </w:tcPr>
          <w:p w:rsidR="003F2921" w:rsidRPr="007105A0" w:rsidRDefault="003F2921" w:rsidP="00D0020C">
            <w:pPr>
              <w:spacing w:after="0" w:line="240" w:lineRule="auto"/>
              <w:rPr>
                <w:sz w:val="20"/>
                <w:szCs w:val="20"/>
              </w:rPr>
            </w:pPr>
            <w:r w:rsidRPr="007105A0">
              <w:rPr>
                <w:sz w:val="20"/>
                <w:szCs w:val="20"/>
              </w:rPr>
              <w:t>9,6</w:t>
            </w:r>
          </w:p>
        </w:tc>
        <w:tc>
          <w:tcPr>
            <w:tcW w:w="1080" w:type="dxa"/>
          </w:tcPr>
          <w:p w:rsidR="003F2921" w:rsidRPr="007105A0" w:rsidRDefault="003F2921" w:rsidP="00D0020C">
            <w:pPr>
              <w:spacing w:after="0" w:line="240" w:lineRule="auto"/>
              <w:rPr>
                <w:sz w:val="20"/>
                <w:szCs w:val="20"/>
              </w:rPr>
            </w:pPr>
            <w:r w:rsidRPr="007105A0">
              <w:rPr>
                <w:sz w:val="20"/>
                <w:szCs w:val="20"/>
              </w:rPr>
              <w:t>6</w:t>
            </w:r>
          </w:p>
        </w:tc>
        <w:tc>
          <w:tcPr>
            <w:tcW w:w="1440" w:type="dxa"/>
          </w:tcPr>
          <w:p w:rsidR="003F2921" w:rsidRPr="007105A0" w:rsidRDefault="003F2921" w:rsidP="00D0020C">
            <w:pPr>
              <w:spacing w:after="0" w:line="240" w:lineRule="auto"/>
              <w:rPr>
                <w:sz w:val="20"/>
                <w:szCs w:val="20"/>
              </w:rPr>
            </w:pPr>
            <w:r w:rsidRPr="007105A0">
              <w:rPr>
                <w:sz w:val="20"/>
                <w:szCs w:val="20"/>
              </w:rPr>
              <w:t>5,8</w:t>
            </w:r>
          </w:p>
        </w:tc>
        <w:tc>
          <w:tcPr>
            <w:tcW w:w="1080" w:type="dxa"/>
          </w:tcPr>
          <w:p w:rsidR="003F2921" w:rsidRPr="007105A0" w:rsidRDefault="003F2921" w:rsidP="00D0020C">
            <w:pPr>
              <w:spacing w:after="0" w:line="240" w:lineRule="auto"/>
              <w:rPr>
                <w:sz w:val="20"/>
                <w:szCs w:val="20"/>
              </w:rPr>
            </w:pPr>
            <w:r w:rsidRPr="007105A0">
              <w:rPr>
                <w:sz w:val="20"/>
                <w:szCs w:val="20"/>
              </w:rPr>
              <w:t>3</w:t>
            </w:r>
          </w:p>
        </w:tc>
        <w:tc>
          <w:tcPr>
            <w:tcW w:w="1440" w:type="dxa"/>
          </w:tcPr>
          <w:p w:rsidR="003F2921" w:rsidRPr="007105A0" w:rsidRDefault="003F2921" w:rsidP="00D0020C">
            <w:pPr>
              <w:spacing w:after="0" w:line="240" w:lineRule="auto"/>
              <w:rPr>
                <w:sz w:val="20"/>
                <w:szCs w:val="20"/>
              </w:rPr>
            </w:pPr>
            <w:r w:rsidRPr="007105A0">
              <w:rPr>
                <w:sz w:val="20"/>
                <w:szCs w:val="20"/>
              </w:rPr>
              <w:t>3,9</w:t>
            </w:r>
          </w:p>
        </w:tc>
        <w:tc>
          <w:tcPr>
            <w:tcW w:w="1080" w:type="dxa"/>
            <w:noWrap/>
          </w:tcPr>
          <w:p w:rsidR="003F2921" w:rsidRPr="007105A0" w:rsidRDefault="003F2921" w:rsidP="00D0020C">
            <w:pPr>
              <w:spacing w:after="0" w:line="240" w:lineRule="auto"/>
              <w:rPr>
                <w:sz w:val="20"/>
                <w:szCs w:val="20"/>
              </w:rPr>
            </w:pPr>
            <w:r w:rsidRPr="007105A0">
              <w:rPr>
                <w:sz w:val="20"/>
                <w:szCs w:val="20"/>
              </w:rPr>
              <w:t>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Cvikov</w:t>
            </w:r>
          </w:p>
        </w:tc>
        <w:tc>
          <w:tcPr>
            <w:tcW w:w="1369" w:type="dxa"/>
            <w:noWrap/>
          </w:tcPr>
          <w:p w:rsidR="003F2921" w:rsidRPr="007105A0" w:rsidRDefault="003F2921" w:rsidP="00D0020C">
            <w:pPr>
              <w:spacing w:after="0" w:line="240" w:lineRule="auto"/>
              <w:rPr>
                <w:sz w:val="20"/>
                <w:szCs w:val="20"/>
              </w:rPr>
            </w:pPr>
            <w:r w:rsidRPr="007105A0">
              <w:rPr>
                <w:sz w:val="20"/>
                <w:szCs w:val="20"/>
              </w:rPr>
              <w:t>17,6</w:t>
            </w:r>
          </w:p>
        </w:tc>
        <w:tc>
          <w:tcPr>
            <w:tcW w:w="1080" w:type="dxa"/>
          </w:tcPr>
          <w:p w:rsidR="003F2921" w:rsidRPr="007105A0" w:rsidRDefault="003F2921" w:rsidP="00D0020C">
            <w:pPr>
              <w:spacing w:after="0" w:line="240" w:lineRule="auto"/>
              <w:rPr>
                <w:sz w:val="20"/>
                <w:szCs w:val="20"/>
              </w:rPr>
            </w:pPr>
            <w:r w:rsidRPr="007105A0">
              <w:rPr>
                <w:sz w:val="20"/>
                <w:szCs w:val="20"/>
              </w:rPr>
              <w:t>398</w:t>
            </w:r>
          </w:p>
        </w:tc>
        <w:tc>
          <w:tcPr>
            <w:tcW w:w="1440" w:type="dxa"/>
          </w:tcPr>
          <w:p w:rsidR="003F2921" w:rsidRPr="007105A0" w:rsidRDefault="003F2921" w:rsidP="00D0020C">
            <w:pPr>
              <w:spacing w:after="0" w:line="240" w:lineRule="auto"/>
              <w:rPr>
                <w:sz w:val="20"/>
                <w:szCs w:val="20"/>
              </w:rPr>
            </w:pPr>
            <w:r w:rsidRPr="007105A0">
              <w:rPr>
                <w:sz w:val="20"/>
                <w:szCs w:val="20"/>
              </w:rPr>
              <w:t>14,2</w:t>
            </w:r>
          </w:p>
        </w:tc>
        <w:tc>
          <w:tcPr>
            <w:tcW w:w="1080" w:type="dxa"/>
          </w:tcPr>
          <w:p w:rsidR="003F2921" w:rsidRPr="007105A0" w:rsidRDefault="003F2921" w:rsidP="00D0020C">
            <w:pPr>
              <w:spacing w:after="0" w:line="240" w:lineRule="auto"/>
              <w:rPr>
                <w:sz w:val="20"/>
                <w:szCs w:val="20"/>
              </w:rPr>
            </w:pPr>
            <w:r w:rsidRPr="007105A0">
              <w:rPr>
                <w:sz w:val="20"/>
                <w:szCs w:val="20"/>
              </w:rPr>
              <w:t>332</w:t>
            </w:r>
          </w:p>
        </w:tc>
        <w:tc>
          <w:tcPr>
            <w:tcW w:w="1440" w:type="dxa"/>
          </w:tcPr>
          <w:p w:rsidR="003F2921" w:rsidRPr="007105A0" w:rsidRDefault="003F2921" w:rsidP="00D0020C">
            <w:pPr>
              <w:spacing w:after="0" w:line="240" w:lineRule="auto"/>
              <w:rPr>
                <w:sz w:val="20"/>
                <w:szCs w:val="20"/>
              </w:rPr>
            </w:pPr>
            <w:r w:rsidRPr="007105A0">
              <w:rPr>
                <w:sz w:val="20"/>
                <w:szCs w:val="20"/>
              </w:rPr>
              <w:t>13,5</w:t>
            </w:r>
          </w:p>
        </w:tc>
        <w:tc>
          <w:tcPr>
            <w:tcW w:w="1080" w:type="dxa"/>
            <w:noWrap/>
          </w:tcPr>
          <w:p w:rsidR="003F2921" w:rsidRPr="007105A0" w:rsidRDefault="003F2921" w:rsidP="00D0020C">
            <w:pPr>
              <w:spacing w:after="0" w:line="240" w:lineRule="auto"/>
              <w:rPr>
                <w:sz w:val="20"/>
                <w:szCs w:val="20"/>
              </w:rPr>
            </w:pPr>
            <w:r w:rsidRPr="007105A0">
              <w:rPr>
                <w:sz w:val="20"/>
                <w:szCs w:val="20"/>
              </w:rPr>
              <w:t>322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Čistá</w:t>
            </w:r>
          </w:p>
        </w:tc>
        <w:tc>
          <w:tcPr>
            <w:tcW w:w="1369" w:type="dxa"/>
            <w:noWrap/>
          </w:tcPr>
          <w:p w:rsidR="003F2921" w:rsidRPr="007105A0" w:rsidRDefault="003F2921" w:rsidP="00D0020C">
            <w:pPr>
              <w:spacing w:after="0" w:line="240" w:lineRule="auto"/>
              <w:rPr>
                <w:sz w:val="20"/>
                <w:szCs w:val="20"/>
              </w:rPr>
            </w:pPr>
            <w:r w:rsidRPr="007105A0">
              <w:rPr>
                <w:sz w:val="20"/>
                <w:szCs w:val="20"/>
              </w:rPr>
              <w:t>8,6</w:t>
            </w:r>
          </w:p>
        </w:tc>
        <w:tc>
          <w:tcPr>
            <w:tcW w:w="1080" w:type="dxa"/>
          </w:tcPr>
          <w:p w:rsidR="003F2921" w:rsidRPr="007105A0" w:rsidRDefault="003F2921" w:rsidP="00D0020C">
            <w:pPr>
              <w:spacing w:after="0" w:line="240" w:lineRule="auto"/>
              <w:rPr>
                <w:sz w:val="20"/>
                <w:szCs w:val="20"/>
              </w:rPr>
            </w:pPr>
            <w:r w:rsidRPr="007105A0">
              <w:rPr>
                <w:sz w:val="20"/>
                <w:szCs w:val="20"/>
              </w:rPr>
              <w:t>29</w:t>
            </w:r>
          </w:p>
        </w:tc>
        <w:tc>
          <w:tcPr>
            <w:tcW w:w="1440" w:type="dxa"/>
          </w:tcPr>
          <w:p w:rsidR="003F2921" w:rsidRPr="007105A0" w:rsidRDefault="003F2921" w:rsidP="00D0020C">
            <w:pPr>
              <w:spacing w:after="0" w:line="240" w:lineRule="auto"/>
              <w:rPr>
                <w:sz w:val="20"/>
                <w:szCs w:val="20"/>
              </w:rPr>
            </w:pPr>
            <w:r w:rsidRPr="007105A0">
              <w:rPr>
                <w:sz w:val="20"/>
                <w:szCs w:val="20"/>
              </w:rPr>
              <w:t>4,8</w:t>
            </w:r>
          </w:p>
        </w:tc>
        <w:tc>
          <w:tcPr>
            <w:tcW w:w="1080" w:type="dxa"/>
          </w:tcPr>
          <w:p w:rsidR="003F2921" w:rsidRPr="007105A0" w:rsidRDefault="003F2921" w:rsidP="00D0020C">
            <w:pPr>
              <w:spacing w:after="0" w:line="240" w:lineRule="auto"/>
              <w:rPr>
                <w:sz w:val="20"/>
                <w:szCs w:val="20"/>
              </w:rPr>
            </w:pPr>
            <w:r w:rsidRPr="007105A0">
              <w:rPr>
                <w:sz w:val="20"/>
                <w:szCs w:val="20"/>
              </w:rPr>
              <w:t>16</w:t>
            </w:r>
          </w:p>
        </w:tc>
        <w:tc>
          <w:tcPr>
            <w:tcW w:w="1440" w:type="dxa"/>
          </w:tcPr>
          <w:p w:rsidR="003F2921" w:rsidRPr="007105A0" w:rsidRDefault="003F2921" w:rsidP="00D0020C">
            <w:pPr>
              <w:spacing w:after="0" w:line="240" w:lineRule="auto"/>
              <w:rPr>
                <w:sz w:val="20"/>
                <w:szCs w:val="20"/>
              </w:rPr>
            </w:pPr>
            <w:r w:rsidRPr="007105A0">
              <w:rPr>
                <w:sz w:val="20"/>
                <w:szCs w:val="20"/>
              </w:rPr>
              <w:t>5,9</w:t>
            </w:r>
          </w:p>
        </w:tc>
        <w:tc>
          <w:tcPr>
            <w:tcW w:w="1080" w:type="dxa"/>
            <w:noWrap/>
          </w:tcPr>
          <w:p w:rsidR="003F2921" w:rsidRPr="007105A0" w:rsidRDefault="003F2921" w:rsidP="00D0020C">
            <w:pPr>
              <w:spacing w:after="0" w:line="240" w:lineRule="auto"/>
              <w:rPr>
                <w:sz w:val="20"/>
                <w:szCs w:val="20"/>
              </w:rPr>
            </w:pPr>
            <w:r w:rsidRPr="007105A0">
              <w:rPr>
                <w:sz w:val="20"/>
                <w:szCs w:val="20"/>
              </w:rPr>
              <w:t>20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Doksy</w:t>
            </w:r>
          </w:p>
        </w:tc>
        <w:tc>
          <w:tcPr>
            <w:tcW w:w="1369" w:type="dxa"/>
            <w:noWrap/>
          </w:tcPr>
          <w:p w:rsidR="003F2921" w:rsidRPr="007105A0" w:rsidRDefault="003F2921" w:rsidP="00D0020C">
            <w:pPr>
              <w:spacing w:after="0" w:line="240" w:lineRule="auto"/>
              <w:rPr>
                <w:sz w:val="20"/>
                <w:szCs w:val="20"/>
              </w:rPr>
            </w:pPr>
            <w:r w:rsidRPr="007105A0">
              <w:rPr>
                <w:sz w:val="20"/>
                <w:szCs w:val="20"/>
              </w:rPr>
              <w:t>10,7</w:t>
            </w:r>
          </w:p>
        </w:tc>
        <w:tc>
          <w:tcPr>
            <w:tcW w:w="1080" w:type="dxa"/>
          </w:tcPr>
          <w:p w:rsidR="003F2921" w:rsidRPr="007105A0" w:rsidRDefault="003F2921" w:rsidP="00D0020C">
            <w:pPr>
              <w:spacing w:after="0" w:line="240" w:lineRule="auto"/>
              <w:rPr>
                <w:sz w:val="20"/>
                <w:szCs w:val="20"/>
              </w:rPr>
            </w:pPr>
            <w:r w:rsidRPr="007105A0">
              <w:rPr>
                <w:sz w:val="20"/>
                <w:szCs w:val="20"/>
              </w:rPr>
              <w:t>289</w:t>
            </w:r>
          </w:p>
        </w:tc>
        <w:tc>
          <w:tcPr>
            <w:tcW w:w="1440" w:type="dxa"/>
          </w:tcPr>
          <w:p w:rsidR="003F2921" w:rsidRPr="007105A0" w:rsidRDefault="003F2921" w:rsidP="00D0020C">
            <w:pPr>
              <w:spacing w:after="0" w:line="240" w:lineRule="auto"/>
              <w:rPr>
                <w:sz w:val="20"/>
                <w:szCs w:val="20"/>
              </w:rPr>
            </w:pPr>
            <w:r w:rsidRPr="007105A0">
              <w:rPr>
                <w:sz w:val="20"/>
                <w:szCs w:val="20"/>
              </w:rPr>
              <w:t>12,8</w:t>
            </w:r>
          </w:p>
        </w:tc>
        <w:tc>
          <w:tcPr>
            <w:tcW w:w="1080" w:type="dxa"/>
          </w:tcPr>
          <w:p w:rsidR="003F2921" w:rsidRPr="007105A0" w:rsidRDefault="003F2921" w:rsidP="00D0020C">
            <w:pPr>
              <w:spacing w:after="0" w:line="240" w:lineRule="auto"/>
              <w:rPr>
                <w:sz w:val="20"/>
                <w:szCs w:val="20"/>
              </w:rPr>
            </w:pPr>
            <w:r w:rsidRPr="007105A0">
              <w:rPr>
                <w:sz w:val="20"/>
                <w:szCs w:val="20"/>
              </w:rPr>
              <w:t>360</w:t>
            </w:r>
          </w:p>
        </w:tc>
        <w:tc>
          <w:tcPr>
            <w:tcW w:w="1440" w:type="dxa"/>
          </w:tcPr>
          <w:p w:rsidR="003F2921" w:rsidRPr="007105A0" w:rsidRDefault="003F2921" w:rsidP="00D0020C">
            <w:pPr>
              <w:spacing w:after="0" w:line="240" w:lineRule="auto"/>
              <w:rPr>
                <w:sz w:val="20"/>
                <w:szCs w:val="20"/>
              </w:rPr>
            </w:pPr>
            <w:r w:rsidRPr="007105A0">
              <w:rPr>
                <w:sz w:val="20"/>
                <w:szCs w:val="20"/>
              </w:rPr>
              <w:t>11,4</w:t>
            </w:r>
          </w:p>
        </w:tc>
        <w:tc>
          <w:tcPr>
            <w:tcW w:w="1080" w:type="dxa"/>
            <w:noWrap/>
          </w:tcPr>
          <w:p w:rsidR="003F2921" w:rsidRPr="007105A0" w:rsidRDefault="003F2921" w:rsidP="00D0020C">
            <w:pPr>
              <w:spacing w:after="0" w:line="240" w:lineRule="auto"/>
              <w:rPr>
                <w:sz w:val="20"/>
                <w:szCs w:val="20"/>
              </w:rPr>
            </w:pPr>
            <w:r w:rsidRPr="007105A0">
              <w:rPr>
                <w:sz w:val="20"/>
                <w:szCs w:val="20"/>
              </w:rPr>
              <w:t>319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Dolní Krupá</w:t>
            </w:r>
          </w:p>
        </w:tc>
        <w:tc>
          <w:tcPr>
            <w:tcW w:w="1369" w:type="dxa"/>
            <w:noWrap/>
          </w:tcPr>
          <w:p w:rsidR="003F2921" w:rsidRPr="007105A0" w:rsidRDefault="003F2921" w:rsidP="00D0020C">
            <w:pPr>
              <w:spacing w:after="0" w:line="240" w:lineRule="auto"/>
              <w:rPr>
                <w:sz w:val="20"/>
                <w:szCs w:val="20"/>
              </w:rPr>
            </w:pPr>
            <w:r w:rsidRPr="007105A0">
              <w:rPr>
                <w:sz w:val="20"/>
                <w:szCs w:val="20"/>
              </w:rPr>
              <w:t>22,5</w:t>
            </w:r>
          </w:p>
        </w:tc>
        <w:tc>
          <w:tcPr>
            <w:tcW w:w="1080" w:type="dxa"/>
          </w:tcPr>
          <w:p w:rsidR="003F2921" w:rsidRPr="007105A0" w:rsidRDefault="003F2921" w:rsidP="00D0020C">
            <w:pPr>
              <w:spacing w:after="0" w:line="240" w:lineRule="auto"/>
              <w:rPr>
                <w:sz w:val="20"/>
                <w:szCs w:val="20"/>
              </w:rPr>
            </w:pPr>
            <w:r w:rsidRPr="007105A0">
              <w:rPr>
                <w:sz w:val="20"/>
                <w:szCs w:val="20"/>
              </w:rPr>
              <w:t>17</w:t>
            </w:r>
          </w:p>
        </w:tc>
        <w:tc>
          <w:tcPr>
            <w:tcW w:w="1440" w:type="dxa"/>
          </w:tcPr>
          <w:p w:rsidR="003F2921" w:rsidRPr="007105A0" w:rsidRDefault="003F2921" w:rsidP="00D0020C">
            <w:pPr>
              <w:spacing w:after="0" w:line="240" w:lineRule="auto"/>
              <w:rPr>
                <w:sz w:val="20"/>
                <w:szCs w:val="20"/>
              </w:rPr>
            </w:pPr>
            <w:r w:rsidRPr="007105A0">
              <w:rPr>
                <w:sz w:val="20"/>
                <w:szCs w:val="20"/>
              </w:rPr>
              <w:t>32,4</w:t>
            </w:r>
          </w:p>
        </w:tc>
        <w:tc>
          <w:tcPr>
            <w:tcW w:w="1080" w:type="dxa"/>
          </w:tcPr>
          <w:p w:rsidR="003F2921" w:rsidRPr="007105A0" w:rsidRDefault="003F2921" w:rsidP="00D0020C">
            <w:pPr>
              <w:spacing w:after="0" w:line="240" w:lineRule="auto"/>
              <w:rPr>
                <w:sz w:val="20"/>
                <w:szCs w:val="20"/>
              </w:rPr>
            </w:pPr>
            <w:r w:rsidRPr="007105A0">
              <w:rPr>
                <w:sz w:val="20"/>
                <w:szCs w:val="20"/>
              </w:rPr>
              <w:t>23</w:t>
            </w:r>
          </w:p>
        </w:tc>
        <w:tc>
          <w:tcPr>
            <w:tcW w:w="1440" w:type="dxa"/>
          </w:tcPr>
          <w:p w:rsidR="003F2921" w:rsidRPr="007105A0" w:rsidRDefault="003F2921" w:rsidP="00D0020C">
            <w:pPr>
              <w:spacing w:after="0" w:line="240" w:lineRule="auto"/>
              <w:rPr>
                <w:sz w:val="20"/>
                <w:szCs w:val="20"/>
              </w:rPr>
            </w:pPr>
            <w:r w:rsidRPr="007105A0">
              <w:rPr>
                <w:sz w:val="20"/>
                <w:szCs w:val="20"/>
              </w:rPr>
              <w:t>26,8</w:t>
            </w:r>
          </w:p>
        </w:tc>
        <w:tc>
          <w:tcPr>
            <w:tcW w:w="1080" w:type="dxa"/>
            <w:noWrap/>
          </w:tcPr>
          <w:p w:rsidR="003F2921" w:rsidRPr="007105A0" w:rsidRDefault="003F2921" w:rsidP="00D0020C">
            <w:pPr>
              <w:spacing w:after="0" w:line="240" w:lineRule="auto"/>
              <w:rPr>
                <w:sz w:val="20"/>
                <w:szCs w:val="20"/>
              </w:rPr>
            </w:pPr>
            <w:r w:rsidRPr="007105A0">
              <w:rPr>
                <w:sz w:val="20"/>
                <w:szCs w:val="20"/>
              </w:rPr>
              <w:t>19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Dubá</w:t>
            </w:r>
          </w:p>
        </w:tc>
        <w:tc>
          <w:tcPr>
            <w:tcW w:w="1369" w:type="dxa"/>
            <w:noWrap/>
          </w:tcPr>
          <w:p w:rsidR="003F2921" w:rsidRPr="007105A0" w:rsidRDefault="003F2921" w:rsidP="00D0020C">
            <w:pPr>
              <w:spacing w:after="0" w:line="240" w:lineRule="auto"/>
              <w:rPr>
                <w:sz w:val="20"/>
                <w:szCs w:val="20"/>
              </w:rPr>
            </w:pPr>
            <w:r w:rsidRPr="007105A0">
              <w:rPr>
                <w:sz w:val="20"/>
                <w:szCs w:val="20"/>
              </w:rPr>
              <w:t>14,3</w:t>
            </w:r>
          </w:p>
        </w:tc>
        <w:tc>
          <w:tcPr>
            <w:tcW w:w="1080" w:type="dxa"/>
          </w:tcPr>
          <w:p w:rsidR="003F2921" w:rsidRPr="007105A0" w:rsidRDefault="003F2921" w:rsidP="00D0020C">
            <w:pPr>
              <w:spacing w:after="0" w:line="240" w:lineRule="auto"/>
              <w:rPr>
                <w:sz w:val="20"/>
                <w:szCs w:val="20"/>
              </w:rPr>
            </w:pPr>
            <w:r w:rsidRPr="007105A0">
              <w:rPr>
                <w:sz w:val="20"/>
                <w:szCs w:val="20"/>
              </w:rPr>
              <w:t>126</w:t>
            </w:r>
          </w:p>
        </w:tc>
        <w:tc>
          <w:tcPr>
            <w:tcW w:w="1440" w:type="dxa"/>
          </w:tcPr>
          <w:p w:rsidR="003F2921" w:rsidRPr="007105A0" w:rsidRDefault="003F2921" w:rsidP="00D0020C">
            <w:pPr>
              <w:spacing w:after="0" w:line="240" w:lineRule="auto"/>
              <w:rPr>
                <w:sz w:val="20"/>
                <w:szCs w:val="20"/>
              </w:rPr>
            </w:pPr>
            <w:r w:rsidRPr="007105A0">
              <w:rPr>
                <w:sz w:val="20"/>
                <w:szCs w:val="20"/>
              </w:rPr>
              <w:t>17,1</w:t>
            </w:r>
          </w:p>
        </w:tc>
        <w:tc>
          <w:tcPr>
            <w:tcW w:w="1080" w:type="dxa"/>
          </w:tcPr>
          <w:p w:rsidR="003F2921" w:rsidRPr="007105A0" w:rsidRDefault="003F2921" w:rsidP="00D0020C">
            <w:pPr>
              <w:spacing w:after="0" w:line="240" w:lineRule="auto"/>
              <w:rPr>
                <w:sz w:val="20"/>
                <w:szCs w:val="20"/>
              </w:rPr>
            </w:pPr>
            <w:r w:rsidRPr="007105A0">
              <w:rPr>
                <w:sz w:val="20"/>
                <w:szCs w:val="20"/>
              </w:rPr>
              <w:t>153</w:t>
            </w:r>
          </w:p>
        </w:tc>
        <w:tc>
          <w:tcPr>
            <w:tcW w:w="1440" w:type="dxa"/>
          </w:tcPr>
          <w:p w:rsidR="003F2921" w:rsidRPr="007105A0" w:rsidRDefault="003F2921" w:rsidP="00D0020C">
            <w:pPr>
              <w:spacing w:after="0" w:line="240" w:lineRule="auto"/>
              <w:rPr>
                <w:sz w:val="20"/>
                <w:szCs w:val="20"/>
              </w:rPr>
            </w:pPr>
            <w:r w:rsidRPr="007105A0">
              <w:rPr>
                <w:sz w:val="20"/>
                <w:szCs w:val="20"/>
              </w:rPr>
              <w:t>15,0</w:t>
            </w:r>
          </w:p>
        </w:tc>
        <w:tc>
          <w:tcPr>
            <w:tcW w:w="1080" w:type="dxa"/>
            <w:noWrap/>
          </w:tcPr>
          <w:p w:rsidR="003F2921" w:rsidRPr="007105A0" w:rsidRDefault="003F2921" w:rsidP="00D0020C">
            <w:pPr>
              <w:spacing w:after="0" w:line="240" w:lineRule="auto"/>
              <w:rPr>
                <w:sz w:val="20"/>
                <w:szCs w:val="20"/>
              </w:rPr>
            </w:pPr>
            <w:r w:rsidRPr="007105A0">
              <w:rPr>
                <w:sz w:val="20"/>
                <w:szCs w:val="20"/>
              </w:rPr>
              <w:t>136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Dubnice</w:t>
            </w:r>
          </w:p>
        </w:tc>
        <w:tc>
          <w:tcPr>
            <w:tcW w:w="1369" w:type="dxa"/>
            <w:noWrap/>
          </w:tcPr>
          <w:p w:rsidR="003F2921" w:rsidRPr="007105A0" w:rsidRDefault="003F2921" w:rsidP="00D0020C">
            <w:pPr>
              <w:spacing w:after="0" w:line="240" w:lineRule="auto"/>
              <w:rPr>
                <w:sz w:val="20"/>
                <w:szCs w:val="20"/>
              </w:rPr>
            </w:pPr>
            <w:r w:rsidRPr="007105A0">
              <w:rPr>
                <w:sz w:val="20"/>
                <w:szCs w:val="20"/>
              </w:rPr>
              <w:t>9,1</w:t>
            </w:r>
          </w:p>
        </w:tc>
        <w:tc>
          <w:tcPr>
            <w:tcW w:w="1080" w:type="dxa"/>
          </w:tcPr>
          <w:p w:rsidR="003F2921" w:rsidRPr="007105A0" w:rsidRDefault="003F2921" w:rsidP="00D0020C">
            <w:pPr>
              <w:spacing w:after="0" w:line="240" w:lineRule="auto"/>
              <w:rPr>
                <w:sz w:val="20"/>
                <w:szCs w:val="20"/>
              </w:rPr>
            </w:pPr>
            <w:r w:rsidRPr="007105A0">
              <w:rPr>
                <w:sz w:val="20"/>
                <w:szCs w:val="20"/>
              </w:rPr>
              <w:t>28</w:t>
            </w:r>
          </w:p>
        </w:tc>
        <w:tc>
          <w:tcPr>
            <w:tcW w:w="1440" w:type="dxa"/>
          </w:tcPr>
          <w:p w:rsidR="003F2921" w:rsidRPr="007105A0" w:rsidRDefault="003F2921" w:rsidP="00D0020C">
            <w:pPr>
              <w:spacing w:after="0" w:line="240" w:lineRule="auto"/>
              <w:rPr>
                <w:sz w:val="20"/>
                <w:szCs w:val="20"/>
              </w:rPr>
            </w:pPr>
            <w:r w:rsidRPr="007105A0">
              <w:rPr>
                <w:sz w:val="20"/>
                <w:szCs w:val="20"/>
              </w:rPr>
              <w:t>10,5</w:t>
            </w:r>
          </w:p>
        </w:tc>
        <w:tc>
          <w:tcPr>
            <w:tcW w:w="1080" w:type="dxa"/>
          </w:tcPr>
          <w:p w:rsidR="003F2921" w:rsidRPr="007105A0" w:rsidRDefault="003F2921" w:rsidP="00D0020C">
            <w:pPr>
              <w:spacing w:after="0" w:line="240" w:lineRule="auto"/>
              <w:rPr>
                <w:sz w:val="20"/>
                <w:szCs w:val="20"/>
              </w:rPr>
            </w:pPr>
            <w:r w:rsidRPr="007105A0">
              <w:rPr>
                <w:sz w:val="20"/>
                <w:szCs w:val="20"/>
              </w:rPr>
              <w:t>31</w:t>
            </w:r>
          </w:p>
        </w:tc>
        <w:tc>
          <w:tcPr>
            <w:tcW w:w="1440" w:type="dxa"/>
          </w:tcPr>
          <w:p w:rsidR="003F2921" w:rsidRPr="007105A0" w:rsidRDefault="003F2921" w:rsidP="00D0020C">
            <w:pPr>
              <w:spacing w:after="0" w:line="240" w:lineRule="auto"/>
              <w:rPr>
                <w:sz w:val="20"/>
                <w:szCs w:val="20"/>
              </w:rPr>
            </w:pPr>
            <w:r w:rsidRPr="007105A0">
              <w:rPr>
                <w:sz w:val="20"/>
                <w:szCs w:val="20"/>
              </w:rPr>
              <w:t>8,1</w:t>
            </w:r>
          </w:p>
        </w:tc>
        <w:tc>
          <w:tcPr>
            <w:tcW w:w="1080" w:type="dxa"/>
            <w:noWrap/>
          </w:tcPr>
          <w:p w:rsidR="003F2921" w:rsidRPr="007105A0" w:rsidRDefault="003F2921" w:rsidP="00D0020C">
            <w:pPr>
              <w:spacing w:after="0" w:line="240" w:lineRule="auto"/>
              <w:rPr>
                <w:sz w:val="20"/>
                <w:szCs w:val="20"/>
              </w:rPr>
            </w:pPr>
            <w:r w:rsidRPr="007105A0">
              <w:rPr>
                <w:sz w:val="20"/>
                <w:szCs w:val="20"/>
              </w:rPr>
              <w:t>24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Hamr na Jezeře</w:t>
            </w:r>
          </w:p>
        </w:tc>
        <w:tc>
          <w:tcPr>
            <w:tcW w:w="1369" w:type="dxa"/>
            <w:noWrap/>
          </w:tcPr>
          <w:p w:rsidR="003F2921" w:rsidRPr="007105A0" w:rsidRDefault="003F2921" w:rsidP="00D0020C">
            <w:pPr>
              <w:spacing w:after="0" w:line="240" w:lineRule="auto"/>
              <w:rPr>
                <w:sz w:val="20"/>
                <w:szCs w:val="20"/>
              </w:rPr>
            </w:pPr>
            <w:r w:rsidRPr="007105A0">
              <w:rPr>
                <w:sz w:val="20"/>
                <w:szCs w:val="20"/>
              </w:rPr>
              <w:t>9,1</w:t>
            </w:r>
          </w:p>
        </w:tc>
        <w:tc>
          <w:tcPr>
            <w:tcW w:w="1080" w:type="dxa"/>
          </w:tcPr>
          <w:p w:rsidR="003F2921" w:rsidRPr="007105A0" w:rsidRDefault="003F2921" w:rsidP="00D0020C">
            <w:pPr>
              <w:spacing w:after="0" w:line="240" w:lineRule="auto"/>
              <w:rPr>
                <w:sz w:val="20"/>
                <w:szCs w:val="20"/>
              </w:rPr>
            </w:pPr>
            <w:r w:rsidRPr="007105A0">
              <w:rPr>
                <w:sz w:val="20"/>
                <w:szCs w:val="20"/>
              </w:rPr>
              <w:t>17</w:t>
            </w:r>
          </w:p>
        </w:tc>
        <w:tc>
          <w:tcPr>
            <w:tcW w:w="1440" w:type="dxa"/>
          </w:tcPr>
          <w:p w:rsidR="003F2921" w:rsidRPr="007105A0" w:rsidRDefault="003F2921" w:rsidP="00D0020C">
            <w:pPr>
              <w:spacing w:after="0" w:line="240" w:lineRule="auto"/>
              <w:rPr>
                <w:sz w:val="20"/>
                <w:szCs w:val="20"/>
              </w:rPr>
            </w:pPr>
            <w:r w:rsidRPr="007105A0">
              <w:rPr>
                <w:sz w:val="20"/>
                <w:szCs w:val="20"/>
              </w:rPr>
              <w:t>6,3</w:t>
            </w:r>
          </w:p>
        </w:tc>
        <w:tc>
          <w:tcPr>
            <w:tcW w:w="1080" w:type="dxa"/>
          </w:tcPr>
          <w:p w:rsidR="003F2921" w:rsidRPr="007105A0" w:rsidRDefault="003F2921" w:rsidP="00D0020C">
            <w:pPr>
              <w:spacing w:after="0" w:line="240" w:lineRule="auto"/>
              <w:rPr>
                <w:sz w:val="20"/>
                <w:szCs w:val="20"/>
              </w:rPr>
            </w:pPr>
            <w:r w:rsidRPr="007105A0">
              <w:rPr>
                <w:sz w:val="20"/>
                <w:szCs w:val="20"/>
              </w:rPr>
              <w:t>11</w:t>
            </w:r>
          </w:p>
        </w:tc>
        <w:tc>
          <w:tcPr>
            <w:tcW w:w="1440" w:type="dxa"/>
          </w:tcPr>
          <w:p w:rsidR="003F2921" w:rsidRPr="007105A0" w:rsidRDefault="003F2921" w:rsidP="00D0020C">
            <w:pPr>
              <w:spacing w:after="0" w:line="240" w:lineRule="auto"/>
              <w:rPr>
                <w:sz w:val="20"/>
                <w:szCs w:val="20"/>
              </w:rPr>
            </w:pPr>
            <w:r w:rsidRPr="007105A0">
              <w:rPr>
                <w:sz w:val="20"/>
                <w:szCs w:val="20"/>
              </w:rPr>
              <w:t>9,7</w:t>
            </w:r>
          </w:p>
        </w:tc>
        <w:tc>
          <w:tcPr>
            <w:tcW w:w="1080" w:type="dxa"/>
            <w:noWrap/>
          </w:tcPr>
          <w:p w:rsidR="003F2921" w:rsidRPr="007105A0" w:rsidRDefault="003F2921" w:rsidP="00D0020C">
            <w:pPr>
              <w:spacing w:after="0" w:line="240" w:lineRule="auto"/>
              <w:rPr>
                <w:sz w:val="20"/>
                <w:szCs w:val="20"/>
              </w:rPr>
            </w:pPr>
            <w:r w:rsidRPr="007105A0">
              <w:rPr>
                <w:sz w:val="20"/>
                <w:szCs w:val="20"/>
              </w:rPr>
              <w:t>18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Holany</w:t>
            </w:r>
          </w:p>
        </w:tc>
        <w:tc>
          <w:tcPr>
            <w:tcW w:w="1369" w:type="dxa"/>
            <w:noWrap/>
          </w:tcPr>
          <w:p w:rsidR="003F2921" w:rsidRPr="007105A0" w:rsidRDefault="003F2921" w:rsidP="00D0020C">
            <w:pPr>
              <w:spacing w:after="0" w:line="240" w:lineRule="auto"/>
              <w:rPr>
                <w:sz w:val="20"/>
                <w:szCs w:val="20"/>
              </w:rPr>
            </w:pPr>
            <w:r w:rsidRPr="007105A0">
              <w:rPr>
                <w:sz w:val="20"/>
                <w:szCs w:val="20"/>
              </w:rPr>
              <w:t>20,8</w:t>
            </w:r>
          </w:p>
        </w:tc>
        <w:tc>
          <w:tcPr>
            <w:tcW w:w="1080" w:type="dxa"/>
          </w:tcPr>
          <w:p w:rsidR="003F2921" w:rsidRPr="007105A0" w:rsidRDefault="003F2921" w:rsidP="00D0020C">
            <w:pPr>
              <w:spacing w:after="0" w:line="240" w:lineRule="auto"/>
              <w:rPr>
                <w:sz w:val="20"/>
                <w:szCs w:val="20"/>
              </w:rPr>
            </w:pPr>
            <w:r w:rsidRPr="007105A0">
              <w:rPr>
                <w:sz w:val="20"/>
                <w:szCs w:val="20"/>
              </w:rPr>
              <w:t>52</w:t>
            </w:r>
          </w:p>
        </w:tc>
        <w:tc>
          <w:tcPr>
            <w:tcW w:w="1440" w:type="dxa"/>
          </w:tcPr>
          <w:p w:rsidR="003F2921" w:rsidRPr="007105A0" w:rsidRDefault="003F2921" w:rsidP="00D0020C">
            <w:pPr>
              <w:spacing w:after="0" w:line="240" w:lineRule="auto"/>
              <w:rPr>
                <w:sz w:val="20"/>
                <w:szCs w:val="20"/>
              </w:rPr>
            </w:pPr>
            <w:r w:rsidRPr="007105A0">
              <w:rPr>
                <w:sz w:val="20"/>
                <w:szCs w:val="20"/>
              </w:rPr>
              <w:t>22,0</w:t>
            </w:r>
          </w:p>
        </w:tc>
        <w:tc>
          <w:tcPr>
            <w:tcW w:w="1080" w:type="dxa"/>
          </w:tcPr>
          <w:p w:rsidR="003F2921" w:rsidRPr="007105A0" w:rsidRDefault="003F2921" w:rsidP="00D0020C">
            <w:pPr>
              <w:spacing w:after="0" w:line="240" w:lineRule="auto"/>
              <w:rPr>
                <w:sz w:val="20"/>
                <w:szCs w:val="20"/>
              </w:rPr>
            </w:pPr>
            <w:r w:rsidRPr="007105A0">
              <w:rPr>
                <w:sz w:val="20"/>
                <w:szCs w:val="20"/>
              </w:rPr>
              <w:t>55</w:t>
            </w:r>
          </w:p>
        </w:tc>
        <w:tc>
          <w:tcPr>
            <w:tcW w:w="1440" w:type="dxa"/>
          </w:tcPr>
          <w:p w:rsidR="003F2921" w:rsidRPr="007105A0" w:rsidRDefault="003F2921" w:rsidP="00D0020C">
            <w:pPr>
              <w:spacing w:after="0" w:line="240" w:lineRule="auto"/>
              <w:rPr>
                <w:sz w:val="20"/>
                <w:szCs w:val="20"/>
              </w:rPr>
            </w:pPr>
            <w:r w:rsidRPr="007105A0">
              <w:rPr>
                <w:sz w:val="20"/>
                <w:szCs w:val="20"/>
              </w:rPr>
              <w:t>22,8</w:t>
            </w:r>
          </w:p>
        </w:tc>
        <w:tc>
          <w:tcPr>
            <w:tcW w:w="1080" w:type="dxa"/>
            <w:noWrap/>
          </w:tcPr>
          <w:p w:rsidR="003F2921" w:rsidRPr="007105A0" w:rsidRDefault="003F2921" w:rsidP="00D0020C">
            <w:pPr>
              <w:spacing w:after="0" w:line="240" w:lineRule="auto"/>
              <w:rPr>
                <w:sz w:val="20"/>
                <w:szCs w:val="20"/>
              </w:rPr>
            </w:pPr>
            <w:r w:rsidRPr="007105A0">
              <w:rPr>
                <w:sz w:val="20"/>
                <w:szCs w:val="20"/>
              </w:rPr>
              <w:t>57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Horní Libchava</w:t>
            </w:r>
          </w:p>
        </w:tc>
        <w:tc>
          <w:tcPr>
            <w:tcW w:w="1369" w:type="dxa"/>
            <w:noWrap/>
          </w:tcPr>
          <w:p w:rsidR="003F2921" w:rsidRPr="007105A0" w:rsidRDefault="003F2921" w:rsidP="00D0020C">
            <w:pPr>
              <w:spacing w:after="0" w:line="240" w:lineRule="auto"/>
              <w:rPr>
                <w:sz w:val="20"/>
                <w:szCs w:val="20"/>
              </w:rPr>
            </w:pPr>
            <w:r w:rsidRPr="007105A0">
              <w:rPr>
                <w:sz w:val="20"/>
                <w:szCs w:val="20"/>
              </w:rPr>
              <w:t>14,5</w:t>
            </w:r>
          </w:p>
        </w:tc>
        <w:tc>
          <w:tcPr>
            <w:tcW w:w="1080" w:type="dxa"/>
          </w:tcPr>
          <w:p w:rsidR="003F2921" w:rsidRPr="007105A0" w:rsidRDefault="003F2921" w:rsidP="00D0020C">
            <w:pPr>
              <w:spacing w:after="0" w:line="240" w:lineRule="auto"/>
              <w:rPr>
                <w:sz w:val="20"/>
                <w:szCs w:val="20"/>
              </w:rPr>
            </w:pPr>
            <w:r w:rsidRPr="007105A0">
              <w:rPr>
                <w:sz w:val="20"/>
                <w:szCs w:val="20"/>
              </w:rPr>
              <w:t>26</w:t>
            </w:r>
          </w:p>
        </w:tc>
        <w:tc>
          <w:tcPr>
            <w:tcW w:w="1440" w:type="dxa"/>
          </w:tcPr>
          <w:p w:rsidR="003F2921" w:rsidRPr="007105A0" w:rsidRDefault="003F2921" w:rsidP="00D0020C">
            <w:pPr>
              <w:spacing w:after="0" w:line="240" w:lineRule="auto"/>
              <w:rPr>
                <w:sz w:val="20"/>
                <w:szCs w:val="20"/>
              </w:rPr>
            </w:pPr>
            <w:r w:rsidRPr="007105A0">
              <w:rPr>
                <w:sz w:val="20"/>
                <w:szCs w:val="20"/>
              </w:rPr>
              <w:t>18,4</w:t>
            </w:r>
          </w:p>
        </w:tc>
        <w:tc>
          <w:tcPr>
            <w:tcW w:w="1080" w:type="dxa"/>
          </w:tcPr>
          <w:p w:rsidR="003F2921" w:rsidRPr="007105A0" w:rsidRDefault="003F2921" w:rsidP="00D0020C">
            <w:pPr>
              <w:spacing w:after="0" w:line="240" w:lineRule="auto"/>
              <w:rPr>
                <w:sz w:val="20"/>
                <w:szCs w:val="20"/>
              </w:rPr>
            </w:pPr>
            <w:r w:rsidRPr="007105A0">
              <w:rPr>
                <w:sz w:val="20"/>
                <w:szCs w:val="20"/>
              </w:rPr>
              <w:t>33</w:t>
            </w:r>
          </w:p>
        </w:tc>
        <w:tc>
          <w:tcPr>
            <w:tcW w:w="1440" w:type="dxa"/>
          </w:tcPr>
          <w:p w:rsidR="003F2921" w:rsidRPr="007105A0" w:rsidRDefault="003F2921" w:rsidP="00D0020C">
            <w:pPr>
              <w:spacing w:after="0" w:line="240" w:lineRule="auto"/>
              <w:rPr>
                <w:sz w:val="20"/>
                <w:szCs w:val="20"/>
              </w:rPr>
            </w:pPr>
            <w:r w:rsidRPr="007105A0">
              <w:rPr>
                <w:sz w:val="20"/>
                <w:szCs w:val="20"/>
              </w:rPr>
              <w:t>16,2</w:t>
            </w:r>
          </w:p>
        </w:tc>
        <w:tc>
          <w:tcPr>
            <w:tcW w:w="1080" w:type="dxa"/>
            <w:noWrap/>
          </w:tcPr>
          <w:p w:rsidR="003F2921" w:rsidRPr="007105A0" w:rsidRDefault="003F2921" w:rsidP="00D0020C">
            <w:pPr>
              <w:spacing w:after="0" w:line="240" w:lineRule="auto"/>
              <w:rPr>
                <w:sz w:val="20"/>
                <w:szCs w:val="20"/>
              </w:rPr>
            </w:pPr>
            <w:r w:rsidRPr="007105A0">
              <w:rPr>
                <w:sz w:val="20"/>
                <w:szCs w:val="20"/>
              </w:rPr>
              <w:t>31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Horní Police</w:t>
            </w:r>
          </w:p>
        </w:tc>
        <w:tc>
          <w:tcPr>
            <w:tcW w:w="1369" w:type="dxa"/>
            <w:noWrap/>
          </w:tcPr>
          <w:p w:rsidR="003F2921" w:rsidRPr="007105A0" w:rsidRDefault="003F2921" w:rsidP="00D0020C">
            <w:pPr>
              <w:spacing w:after="0" w:line="240" w:lineRule="auto"/>
              <w:rPr>
                <w:sz w:val="20"/>
                <w:szCs w:val="20"/>
              </w:rPr>
            </w:pPr>
            <w:r w:rsidRPr="007105A0">
              <w:rPr>
                <w:sz w:val="20"/>
                <w:szCs w:val="20"/>
              </w:rPr>
              <w:t>10,6</w:t>
            </w:r>
          </w:p>
        </w:tc>
        <w:tc>
          <w:tcPr>
            <w:tcW w:w="1080" w:type="dxa"/>
          </w:tcPr>
          <w:p w:rsidR="003F2921" w:rsidRPr="007105A0" w:rsidRDefault="003F2921" w:rsidP="00D0020C">
            <w:pPr>
              <w:spacing w:after="0" w:line="240" w:lineRule="auto"/>
              <w:rPr>
                <w:sz w:val="20"/>
                <w:szCs w:val="20"/>
              </w:rPr>
            </w:pPr>
            <w:r w:rsidRPr="007105A0">
              <w:rPr>
                <w:sz w:val="20"/>
                <w:szCs w:val="20"/>
              </w:rPr>
              <w:t>36</w:t>
            </w:r>
          </w:p>
        </w:tc>
        <w:tc>
          <w:tcPr>
            <w:tcW w:w="1440" w:type="dxa"/>
          </w:tcPr>
          <w:p w:rsidR="003F2921" w:rsidRPr="007105A0" w:rsidRDefault="003F2921" w:rsidP="00D0020C">
            <w:pPr>
              <w:spacing w:after="0" w:line="240" w:lineRule="auto"/>
              <w:rPr>
                <w:sz w:val="20"/>
                <w:szCs w:val="20"/>
              </w:rPr>
            </w:pPr>
            <w:r w:rsidRPr="007105A0">
              <w:rPr>
                <w:sz w:val="20"/>
                <w:szCs w:val="20"/>
              </w:rPr>
              <w:t>11,3</w:t>
            </w:r>
          </w:p>
        </w:tc>
        <w:tc>
          <w:tcPr>
            <w:tcW w:w="1080" w:type="dxa"/>
          </w:tcPr>
          <w:p w:rsidR="003F2921" w:rsidRPr="007105A0" w:rsidRDefault="003F2921" w:rsidP="00D0020C">
            <w:pPr>
              <w:spacing w:after="0" w:line="240" w:lineRule="auto"/>
              <w:rPr>
                <w:sz w:val="20"/>
                <w:szCs w:val="20"/>
              </w:rPr>
            </w:pPr>
            <w:r w:rsidRPr="007105A0">
              <w:rPr>
                <w:sz w:val="20"/>
                <w:szCs w:val="20"/>
              </w:rPr>
              <w:t>39</w:t>
            </w:r>
          </w:p>
        </w:tc>
        <w:tc>
          <w:tcPr>
            <w:tcW w:w="1440" w:type="dxa"/>
          </w:tcPr>
          <w:p w:rsidR="003F2921" w:rsidRPr="007105A0" w:rsidRDefault="003F2921" w:rsidP="00D0020C">
            <w:pPr>
              <w:spacing w:after="0" w:line="240" w:lineRule="auto"/>
              <w:rPr>
                <w:sz w:val="20"/>
                <w:szCs w:val="20"/>
              </w:rPr>
            </w:pPr>
            <w:r w:rsidRPr="007105A0">
              <w:rPr>
                <w:sz w:val="20"/>
                <w:szCs w:val="20"/>
              </w:rPr>
              <w:t>10,3</w:t>
            </w:r>
          </w:p>
        </w:tc>
        <w:tc>
          <w:tcPr>
            <w:tcW w:w="1080" w:type="dxa"/>
            <w:noWrap/>
          </w:tcPr>
          <w:p w:rsidR="003F2921" w:rsidRPr="007105A0" w:rsidRDefault="003F2921" w:rsidP="00D0020C">
            <w:pPr>
              <w:spacing w:after="0" w:line="240" w:lineRule="auto"/>
              <w:rPr>
                <w:sz w:val="20"/>
                <w:szCs w:val="20"/>
              </w:rPr>
            </w:pPr>
            <w:r w:rsidRPr="007105A0">
              <w:rPr>
                <w:sz w:val="20"/>
                <w:szCs w:val="20"/>
              </w:rPr>
              <w:t>35</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Chlum</w:t>
            </w:r>
          </w:p>
        </w:tc>
        <w:tc>
          <w:tcPr>
            <w:tcW w:w="1369" w:type="dxa"/>
            <w:noWrap/>
          </w:tcPr>
          <w:p w:rsidR="003F2921" w:rsidRPr="007105A0" w:rsidRDefault="003F2921" w:rsidP="00D0020C">
            <w:pPr>
              <w:spacing w:after="0" w:line="240" w:lineRule="auto"/>
              <w:rPr>
                <w:sz w:val="20"/>
                <w:szCs w:val="20"/>
              </w:rPr>
            </w:pPr>
            <w:r w:rsidRPr="007105A0">
              <w:rPr>
                <w:sz w:val="20"/>
                <w:szCs w:val="20"/>
              </w:rPr>
              <w:t>20,9</w:t>
            </w:r>
          </w:p>
        </w:tc>
        <w:tc>
          <w:tcPr>
            <w:tcW w:w="1080" w:type="dxa"/>
          </w:tcPr>
          <w:p w:rsidR="003F2921" w:rsidRPr="007105A0" w:rsidRDefault="003F2921" w:rsidP="00D0020C">
            <w:pPr>
              <w:spacing w:after="0" w:line="240" w:lineRule="auto"/>
              <w:rPr>
                <w:sz w:val="20"/>
                <w:szCs w:val="20"/>
              </w:rPr>
            </w:pPr>
            <w:r w:rsidRPr="007105A0">
              <w:rPr>
                <w:sz w:val="20"/>
                <w:szCs w:val="20"/>
              </w:rPr>
              <w:t>27</w:t>
            </w:r>
          </w:p>
        </w:tc>
        <w:tc>
          <w:tcPr>
            <w:tcW w:w="1440" w:type="dxa"/>
          </w:tcPr>
          <w:p w:rsidR="003F2921" w:rsidRPr="007105A0" w:rsidRDefault="003F2921" w:rsidP="00D0020C">
            <w:pPr>
              <w:spacing w:after="0" w:line="240" w:lineRule="auto"/>
              <w:rPr>
                <w:sz w:val="20"/>
                <w:szCs w:val="20"/>
              </w:rPr>
            </w:pPr>
            <w:r w:rsidRPr="007105A0">
              <w:rPr>
                <w:sz w:val="20"/>
                <w:szCs w:val="20"/>
              </w:rPr>
              <w:t>31,0</w:t>
            </w:r>
          </w:p>
        </w:tc>
        <w:tc>
          <w:tcPr>
            <w:tcW w:w="1080" w:type="dxa"/>
          </w:tcPr>
          <w:p w:rsidR="003F2921" w:rsidRPr="007105A0" w:rsidRDefault="003F2921" w:rsidP="00D0020C">
            <w:pPr>
              <w:spacing w:after="0" w:line="240" w:lineRule="auto"/>
              <w:rPr>
                <w:sz w:val="20"/>
                <w:szCs w:val="20"/>
              </w:rPr>
            </w:pPr>
            <w:r w:rsidRPr="007105A0">
              <w:rPr>
                <w:sz w:val="20"/>
                <w:szCs w:val="20"/>
              </w:rPr>
              <w:t>40</w:t>
            </w:r>
          </w:p>
        </w:tc>
        <w:tc>
          <w:tcPr>
            <w:tcW w:w="1440" w:type="dxa"/>
          </w:tcPr>
          <w:p w:rsidR="003F2921" w:rsidRPr="007105A0" w:rsidRDefault="003F2921" w:rsidP="00D0020C">
            <w:pPr>
              <w:spacing w:after="0" w:line="240" w:lineRule="auto"/>
              <w:rPr>
                <w:sz w:val="20"/>
                <w:szCs w:val="20"/>
              </w:rPr>
            </w:pPr>
            <w:r w:rsidRPr="007105A0">
              <w:rPr>
                <w:sz w:val="20"/>
                <w:szCs w:val="20"/>
              </w:rPr>
              <w:t>25,6</w:t>
            </w:r>
          </w:p>
        </w:tc>
        <w:tc>
          <w:tcPr>
            <w:tcW w:w="1080" w:type="dxa"/>
            <w:noWrap/>
          </w:tcPr>
          <w:p w:rsidR="003F2921" w:rsidRPr="007105A0" w:rsidRDefault="003F2921" w:rsidP="00D0020C">
            <w:pPr>
              <w:spacing w:after="0" w:line="240" w:lineRule="auto"/>
              <w:rPr>
                <w:sz w:val="20"/>
                <w:szCs w:val="20"/>
              </w:rPr>
            </w:pPr>
            <w:r w:rsidRPr="007105A0">
              <w:rPr>
                <w:sz w:val="20"/>
                <w:szCs w:val="20"/>
              </w:rPr>
              <w:t>33</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Jablonné v P.</w:t>
            </w:r>
          </w:p>
        </w:tc>
        <w:tc>
          <w:tcPr>
            <w:tcW w:w="1369" w:type="dxa"/>
            <w:noWrap/>
          </w:tcPr>
          <w:p w:rsidR="003F2921" w:rsidRPr="007105A0" w:rsidRDefault="003F2921" w:rsidP="00D0020C">
            <w:pPr>
              <w:spacing w:after="0" w:line="240" w:lineRule="auto"/>
              <w:rPr>
                <w:sz w:val="20"/>
                <w:szCs w:val="20"/>
              </w:rPr>
            </w:pPr>
            <w:r w:rsidRPr="007105A0">
              <w:rPr>
                <w:sz w:val="20"/>
                <w:szCs w:val="20"/>
              </w:rPr>
              <w:t>11,1</w:t>
            </w:r>
          </w:p>
        </w:tc>
        <w:tc>
          <w:tcPr>
            <w:tcW w:w="1080" w:type="dxa"/>
          </w:tcPr>
          <w:p w:rsidR="003F2921" w:rsidRPr="007105A0" w:rsidRDefault="003F2921" w:rsidP="00D0020C">
            <w:pPr>
              <w:spacing w:after="0" w:line="240" w:lineRule="auto"/>
              <w:rPr>
                <w:sz w:val="20"/>
                <w:szCs w:val="20"/>
              </w:rPr>
            </w:pPr>
            <w:r w:rsidRPr="007105A0">
              <w:rPr>
                <w:sz w:val="20"/>
                <w:szCs w:val="20"/>
              </w:rPr>
              <w:t>212</w:t>
            </w:r>
          </w:p>
        </w:tc>
        <w:tc>
          <w:tcPr>
            <w:tcW w:w="1440" w:type="dxa"/>
          </w:tcPr>
          <w:p w:rsidR="003F2921" w:rsidRPr="007105A0" w:rsidRDefault="003F2921" w:rsidP="00D0020C">
            <w:pPr>
              <w:spacing w:after="0" w:line="240" w:lineRule="auto"/>
              <w:rPr>
                <w:sz w:val="20"/>
                <w:szCs w:val="20"/>
              </w:rPr>
            </w:pPr>
            <w:r w:rsidRPr="007105A0">
              <w:rPr>
                <w:sz w:val="20"/>
                <w:szCs w:val="20"/>
              </w:rPr>
              <w:t>10,5</w:t>
            </w:r>
          </w:p>
        </w:tc>
        <w:tc>
          <w:tcPr>
            <w:tcW w:w="1080" w:type="dxa"/>
          </w:tcPr>
          <w:p w:rsidR="003F2921" w:rsidRPr="007105A0" w:rsidRDefault="003F2921" w:rsidP="00D0020C">
            <w:pPr>
              <w:spacing w:after="0" w:line="240" w:lineRule="auto"/>
              <w:rPr>
                <w:sz w:val="20"/>
                <w:szCs w:val="20"/>
              </w:rPr>
            </w:pPr>
            <w:r w:rsidRPr="007105A0">
              <w:rPr>
                <w:sz w:val="20"/>
                <w:szCs w:val="20"/>
              </w:rPr>
              <w:t>204</w:t>
            </w:r>
          </w:p>
        </w:tc>
        <w:tc>
          <w:tcPr>
            <w:tcW w:w="1440" w:type="dxa"/>
          </w:tcPr>
          <w:p w:rsidR="003F2921" w:rsidRPr="007105A0" w:rsidRDefault="003F2921" w:rsidP="00D0020C">
            <w:pPr>
              <w:spacing w:after="0" w:line="240" w:lineRule="auto"/>
              <w:rPr>
                <w:sz w:val="20"/>
                <w:szCs w:val="20"/>
              </w:rPr>
            </w:pPr>
            <w:r w:rsidRPr="007105A0">
              <w:rPr>
                <w:sz w:val="20"/>
                <w:szCs w:val="20"/>
              </w:rPr>
              <w:t>10,3</w:t>
            </w:r>
          </w:p>
        </w:tc>
        <w:tc>
          <w:tcPr>
            <w:tcW w:w="1080" w:type="dxa"/>
            <w:noWrap/>
          </w:tcPr>
          <w:p w:rsidR="003F2921" w:rsidRPr="007105A0" w:rsidRDefault="003F2921" w:rsidP="00D0020C">
            <w:pPr>
              <w:spacing w:after="0" w:line="240" w:lineRule="auto"/>
              <w:rPr>
                <w:sz w:val="20"/>
                <w:szCs w:val="20"/>
              </w:rPr>
            </w:pPr>
            <w:r w:rsidRPr="007105A0">
              <w:rPr>
                <w:sz w:val="20"/>
                <w:szCs w:val="20"/>
              </w:rPr>
              <w:t>201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Jestřebí</w:t>
            </w:r>
          </w:p>
        </w:tc>
        <w:tc>
          <w:tcPr>
            <w:tcW w:w="1369" w:type="dxa"/>
            <w:noWrap/>
          </w:tcPr>
          <w:p w:rsidR="003F2921" w:rsidRPr="007105A0" w:rsidRDefault="003F2921" w:rsidP="00D0020C">
            <w:pPr>
              <w:spacing w:after="0" w:line="240" w:lineRule="auto"/>
              <w:rPr>
                <w:sz w:val="20"/>
                <w:szCs w:val="20"/>
              </w:rPr>
            </w:pPr>
            <w:r w:rsidRPr="007105A0">
              <w:rPr>
                <w:sz w:val="20"/>
                <w:szCs w:val="20"/>
              </w:rPr>
              <w:t>16,9</w:t>
            </w:r>
          </w:p>
        </w:tc>
        <w:tc>
          <w:tcPr>
            <w:tcW w:w="1080" w:type="dxa"/>
          </w:tcPr>
          <w:p w:rsidR="003F2921" w:rsidRPr="007105A0" w:rsidRDefault="003F2921" w:rsidP="00D0020C">
            <w:pPr>
              <w:spacing w:after="0" w:line="240" w:lineRule="auto"/>
              <w:rPr>
                <w:sz w:val="20"/>
                <w:szCs w:val="20"/>
              </w:rPr>
            </w:pPr>
            <w:r w:rsidRPr="007105A0">
              <w:rPr>
                <w:sz w:val="20"/>
                <w:szCs w:val="20"/>
              </w:rPr>
              <w:t>63</w:t>
            </w:r>
          </w:p>
        </w:tc>
        <w:tc>
          <w:tcPr>
            <w:tcW w:w="1440" w:type="dxa"/>
          </w:tcPr>
          <w:p w:rsidR="003F2921" w:rsidRPr="007105A0" w:rsidRDefault="003F2921" w:rsidP="00D0020C">
            <w:pPr>
              <w:spacing w:after="0" w:line="240" w:lineRule="auto"/>
              <w:rPr>
                <w:sz w:val="20"/>
                <w:szCs w:val="20"/>
              </w:rPr>
            </w:pPr>
            <w:r w:rsidRPr="007105A0">
              <w:rPr>
                <w:sz w:val="20"/>
                <w:szCs w:val="20"/>
              </w:rPr>
              <w:t>18,3</w:t>
            </w:r>
          </w:p>
        </w:tc>
        <w:tc>
          <w:tcPr>
            <w:tcW w:w="1080" w:type="dxa"/>
          </w:tcPr>
          <w:p w:rsidR="003F2921" w:rsidRPr="007105A0" w:rsidRDefault="003F2921" w:rsidP="00D0020C">
            <w:pPr>
              <w:spacing w:after="0" w:line="240" w:lineRule="auto"/>
              <w:rPr>
                <w:sz w:val="20"/>
                <w:szCs w:val="20"/>
              </w:rPr>
            </w:pPr>
            <w:r w:rsidRPr="007105A0">
              <w:rPr>
                <w:sz w:val="20"/>
                <w:szCs w:val="20"/>
              </w:rPr>
              <w:t>67</w:t>
            </w:r>
          </w:p>
        </w:tc>
        <w:tc>
          <w:tcPr>
            <w:tcW w:w="1440" w:type="dxa"/>
          </w:tcPr>
          <w:p w:rsidR="003F2921" w:rsidRPr="007105A0" w:rsidRDefault="003F2921" w:rsidP="00D0020C">
            <w:pPr>
              <w:spacing w:after="0" w:line="240" w:lineRule="auto"/>
              <w:rPr>
                <w:sz w:val="20"/>
                <w:szCs w:val="20"/>
              </w:rPr>
            </w:pPr>
            <w:r w:rsidRPr="007105A0">
              <w:rPr>
                <w:sz w:val="20"/>
                <w:szCs w:val="20"/>
              </w:rPr>
              <w:t>14,4</w:t>
            </w:r>
          </w:p>
        </w:tc>
        <w:tc>
          <w:tcPr>
            <w:tcW w:w="1080" w:type="dxa"/>
            <w:noWrap/>
          </w:tcPr>
          <w:p w:rsidR="003F2921" w:rsidRPr="007105A0" w:rsidRDefault="003F2921" w:rsidP="00D0020C">
            <w:pPr>
              <w:spacing w:after="0" w:line="240" w:lineRule="auto"/>
              <w:rPr>
                <w:sz w:val="20"/>
                <w:szCs w:val="20"/>
              </w:rPr>
            </w:pPr>
            <w:r w:rsidRPr="007105A0">
              <w:rPr>
                <w:sz w:val="20"/>
                <w:szCs w:val="20"/>
              </w:rPr>
              <w:t>53</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Kozly</w:t>
            </w:r>
          </w:p>
        </w:tc>
        <w:tc>
          <w:tcPr>
            <w:tcW w:w="1369" w:type="dxa"/>
            <w:noWrap/>
          </w:tcPr>
          <w:p w:rsidR="003F2921" w:rsidRPr="007105A0" w:rsidRDefault="003F2921" w:rsidP="00D0020C">
            <w:pPr>
              <w:spacing w:after="0" w:line="240" w:lineRule="auto"/>
              <w:rPr>
                <w:sz w:val="20"/>
                <w:szCs w:val="20"/>
              </w:rPr>
            </w:pPr>
            <w:r w:rsidRPr="007105A0">
              <w:rPr>
                <w:sz w:val="20"/>
                <w:szCs w:val="20"/>
              </w:rPr>
              <w:t>19,7</w:t>
            </w:r>
          </w:p>
        </w:tc>
        <w:tc>
          <w:tcPr>
            <w:tcW w:w="1080" w:type="dxa"/>
          </w:tcPr>
          <w:p w:rsidR="003F2921" w:rsidRPr="007105A0" w:rsidRDefault="003F2921" w:rsidP="00D0020C">
            <w:pPr>
              <w:spacing w:after="0" w:line="240" w:lineRule="auto"/>
              <w:rPr>
                <w:sz w:val="20"/>
                <w:szCs w:val="20"/>
              </w:rPr>
            </w:pPr>
            <w:r w:rsidRPr="007105A0">
              <w:rPr>
                <w:sz w:val="20"/>
                <w:szCs w:val="20"/>
              </w:rPr>
              <w:t>12</w:t>
            </w:r>
          </w:p>
        </w:tc>
        <w:tc>
          <w:tcPr>
            <w:tcW w:w="1440" w:type="dxa"/>
          </w:tcPr>
          <w:p w:rsidR="003F2921" w:rsidRPr="007105A0" w:rsidRDefault="003F2921" w:rsidP="00D0020C">
            <w:pPr>
              <w:spacing w:after="0" w:line="240" w:lineRule="auto"/>
              <w:rPr>
                <w:sz w:val="20"/>
                <w:szCs w:val="20"/>
              </w:rPr>
            </w:pPr>
            <w:r w:rsidRPr="007105A0">
              <w:rPr>
                <w:sz w:val="20"/>
                <w:szCs w:val="20"/>
              </w:rPr>
              <w:t>9,8</w:t>
            </w:r>
          </w:p>
        </w:tc>
        <w:tc>
          <w:tcPr>
            <w:tcW w:w="1080" w:type="dxa"/>
          </w:tcPr>
          <w:p w:rsidR="003F2921" w:rsidRPr="007105A0" w:rsidRDefault="003F2921" w:rsidP="00D0020C">
            <w:pPr>
              <w:spacing w:after="0" w:line="240" w:lineRule="auto"/>
              <w:rPr>
                <w:sz w:val="20"/>
                <w:szCs w:val="20"/>
              </w:rPr>
            </w:pPr>
            <w:r w:rsidRPr="007105A0">
              <w:rPr>
                <w:sz w:val="20"/>
                <w:szCs w:val="20"/>
              </w:rPr>
              <w:t>6</w:t>
            </w:r>
          </w:p>
        </w:tc>
        <w:tc>
          <w:tcPr>
            <w:tcW w:w="1440" w:type="dxa"/>
          </w:tcPr>
          <w:p w:rsidR="003F2921" w:rsidRPr="007105A0" w:rsidRDefault="003F2921" w:rsidP="00D0020C">
            <w:pPr>
              <w:spacing w:after="0" w:line="240" w:lineRule="auto"/>
              <w:rPr>
                <w:sz w:val="20"/>
                <w:szCs w:val="20"/>
              </w:rPr>
            </w:pPr>
            <w:r w:rsidRPr="007105A0">
              <w:rPr>
                <w:sz w:val="20"/>
                <w:szCs w:val="20"/>
              </w:rPr>
              <w:t>6,6</w:t>
            </w:r>
          </w:p>
        </w:tc>
        <w:tc>
          <w:tcPr>
            <w:tcW w:w="1080" w:type="dxa"/>
            <w:noWrap/>
          </w:tcPr>
          <w:p w:rsidR="003F2921" w:rsidRPr="007105A0" w:rsidRDefault="003F2921" w:rsidP="00D0020C">
            <w:pPr>
              <w:spacing w:after="0" w:line="240" w:lineRule="auto"/>
              <w:rPr>
                <w:sz w:val="20"/>
                <w:szCs w:val="20"/>
              </w:rPr>
            </w:pPr>
            <w:r w:rsidRPr="007105A0">
              <w:rPr>
                <w:sz w:val="20"/>
                <w:szCs w:val="20"/>
              </w:rPr>
              <w:t>5</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Kravaře</w:t>
            </w:r>
          </w:p>
        </w:tc>
        <w:tc>
          <w:tcPr>
            <w:tcW w:w="1369" w:type="dxa"/>
            <w:noWrap/>
          </w:tcPr>
          <w:p w:rsidR="003F2921" w:rsidRPr="007105A0" w:rsidRDefault="003F2921" w:rsidP="00D0020C">
            <w:pPr>
              <w:spacing w:after="0" w:line="240" w:lineRule="auto"/>
              <w:rPr>
                <w:sz w:val="20"/>
                <w:szCs w:val="20"/>
              </w:rPr>
            </w:pPr>
            <w:r w:rsidRPr="007105A0">
              <w:rPr>
                <w:sz w:val="20"/>
                <w:szCs w:val="20"/>
              </w:rPr>
              <w:t>14,0</w:t>
            </w:r>
          </w:p>
        </w:tc>
        <w:tc>
          <w:tcPr>
            <w:tcW w:w="1080" w:type="dxa"/>
          </w:tcPr>
          <w:p w:rsidR="003F2921" w:rsidRPr="007105A0" w:rsidRDefault="003F2921" w:rsidP="00D0020C">
            <w:pPr>
              <w:spacing w:after="0" w:line="240" w:lineRule="auto"/>
              <w:rPr>
                <w:sz w:val="20"/>
                <w:szCs w:val="20"/>
              </w:rPr>
            </w:pPr>
            <w:r w:rsidRPr="007105A0">
              <w:rPr>
                <w:sz w:val="20"/>
                <w:szCs w:val="20"/>
              </w:rPr>
              <w:t>58</w:t>
            </w:r>
          </w:p>
        </w:tc>
        <w:tc>
          <w:tcPr>
            <w:tcW w:w="1440" w:type="dxa"/>
          </w:tcPr>
          <w:p w:rsidR="003F2921" w:rsidRPr="007105A0" w:rsidRDefault="003F2921" w:rsidP="00D0020C">
            <w:pPr>
              <w:spacing w:after="0" w:line="240" w:lineRule="auto"/>
              <w:rPr>
                <w:sz w:val="20"/>
                <w:szCs w:val="20"/>
              </w:rPr>
            </w:pPr>
            <w:r w:rsidRPr="007105A0">
              <w:rPr>
                <w:sz w:val="20"/>
                <w:szCs w:val="20"/>
              </w:rPr>
              <w:t>18,1</w:t>
            </w:r>
          </w:p>
        </w:tc>
        <w:tc>
          <w:tcPr>
            <w:tcW w:w="1080" w:type="dxa"/>
          </w:tcPr>
          <w:p w:rsidR="003F2921" w:rsidRPr="007105A0" w:rsidRDefault="003F2921" w:rsidP="00D0020C">
            <w:pPr>
              <w:spacing w:after="0" w:line="240" w:lineRule="auto"/>
              <w:rPr>
                <w:sz w:val="20"/>
                <w:szCs w:val="20"/>
              </w:rPr>
            </w:pPr>
            <w:r w:rsidRPr="007105A0">
              <w:rPr>
                <w:sz w:val="20"/>
                <w:szCs w:val="20"/>
              </w:rPr>
              <w:t>70</w:t>
            </w:r>
          </w:p>
        </w:tc>
        <w:tc>
          <w:tcPr>
            <w:tcW w:w="1440" w:type="dxa"/>
          </w:tcPr>
          <w:p w:rsidR="003F2921" w:rsidRPr="007105A0" w:rsidRDefault="003F2921" w:rsidP="00D0020C">
            <w:pPr>
              <w:spacing w:after="0" w:line="240" w:lineRule="auto"/>
              <w:rPr>
                <w:sz w:val="20"/>
                <w:szCs w:val="20"/>
              </w:rPr>
            </w:pPr>
            <w:r w:rsidRPr="007105A0">
              <w:rPr>
                <w:sz w:val="20"/>
                <w:szCs w:val="20"/>
              </w:rPr>
              <w:t>15,0</w:t>
            </w:r>
          </w:p>
        </w:tc>
        <w:tc>
          <w:tcPr>
            <w:tcW w:w="1080" w:type="dxa"/>
            <w:noWrap/>
          </w:tcPr>
          <w:p w:rsidR="003F2921" w:rsidRPr="007105A0" w:rsidRDefault="003F2921" w:rsidP="00D0020C">
            <w:pPr>
              <w:spacing w:after="0" w:line="240" w:lineRule="auto"/>
              <w:rPr>
                <w:sz w:val="20"/>
                <w:szCs w:val="20"/>
              </w:rPr>
            </w:pPr>
            <w:r w:rsidRPr="007105A0">
              <w:rPr>
                <w:sz w:val="20"/>
                <w:szCs w:val="20"/>
              </w:rPr>
              <w:t>59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Krompach</w:t>
            </w:r>
          </w:p>
        </w:tc>
        <w:tc>
          <w:tcPr>
            <w:tcW w:w="1369" w:type="dxa"/>
            <w:noWrap/>
          </w:tcPr>
          <w:p w:rsidR="003F2921" w:rsidRPr="007105A0" w:rsidRDefault="003F2921" w:rsidP="00D0020C">
            <w:pPr>
              <w:spacing w:after="0" w:line="240" w:lineRule="auto"/>
              <w:rPr>
                <w:sz w:val="20"/>
                <w:szCs w:val="20"/>
              </w:rPr>
            </w:pPr>
            <w:r w:rsidRPr="007105A0">
              <w:rPr>
                <w:sz w:val="20"/>
                <w:szCs w:val="20"/>
              </w:rPr>
              <w:t>12,1</w:t>
            </w:r>
          </w:p>
        </w:tc>
        <w:tc>
          <w:tcPr>
            <w:tcW w:w="1080" w:type="dxa"/>
          </w:tcPr>
          <w:p w:rsidR="003F2921" w:rsidRPr="007105A0" w:rsidRDefault="003F2921" w:rsidP="00D0020C">
            <w:pPr>
              <w:spacing w:after="0" w:line="240" w:lineRule="auto"/>
              <w:rPr>
                <w:sz w:val="20"/>
                <w:szCs w:val="20"/>
              </w:rPr>
            </w:pPr>
            <w:r w:rsidRPr="007105A0">
              <w:rPr>
                <w:sz w:val="20"/>
                <w:szCs w:val="20"/>
              </w:rPr>
              <w:t>8</w:t>
            </w:r>
          </w:p>
        </w:tc>
        <w:tc>
          <w:tcPr>
            <w:tcW w:w="1440" w:type="dxa"/>
          </w:tcPr>
          <w:p w:rsidR="003F2921" w:rsidRPr="007105A0" w:rsidRDefault="003F2921" w:rsidP="00D0020C">
            <w:pPr>
              <w:spacing w:after="0" w:line="240" w:lineRule="auto"/>
              <w:rPr>
                <w:sz w:val="20"/>
                <w:szCs w:val="20"/>
              </w:rPr>
            </w:pPr>
            <w:r w:rsidRPr="007105A0">
              <w:rPr>
                <w:sz w:val="20"/>
                <w:szCs w:val="20"/>
              </w:rPr>
              <w:t>15,2</w:t>
            </w:r>
          </w:p>
        </w:tc>
        <w:tc>
          <w:tcPr>
            <w:tcW w:w="1080" w:type="dxa"/>
          </w:tcPr>
          <w:p w:rsidR="003F2921" w:rsidRPr="007105A0" w:rsidRDefault="003F2921" w:rsidP="00D0020C">
            <w:pPr>
              <w:spacing w:after="0" w:line="240" w:lineRule="auto"/>
              <w:rPr>
                <w:sz w:val="20"/>
                <w:szCs w:val="20"/>
              </w:rPr>
            </w:pPr>
            <w:r w:rsidRPr="007105A0">
              <w:rPr>
                <w:sz w:val="20"/>
                <w:szCs w:val="20"/>
              </w:rPr>
              <w:t>10</w:t>
            </w:r>
          </w:p>
        </w:tc>
        <w:tc>
          <w:tcPr>
            <w:tcW w:w="1440" w:type="dxa"/>
          </w:tcPr>
          <w:p w:rsidR="003F2921" w:rsidRPr="007105A0" w:rsidRDefault="003F2921" w:rsidP="00D0020C">
            <w:pPr>
              <w:spacing w:after="0" w:line="240" w:lineRule="auto"/>
              <w:rPr>
                <w:sz w:val="20"/>
                <w:szCs w:val="20"/>
              </w:rPr>
            </w:pPr>
            <w:r w:rsidRPr="007105A0">
              <w:rPr>
                <w:sz w:val="20"/>
                <w:szCs w:val="20"/>
              </w:rPr>
              <w:t>13,6</w:t>
            </w:r>
          </w:p>
        </w:tc>
        <w:tc>
          <w:tcPr>
            <w:tcW w:w="1080" w:type="dxa"/>
            <w:noWrap/>
          </w:tcPr>
          <w:p w:rsidR="003F2921" w:rsidRPr="007105A0" w:rsidRDefault="003F2921" w:rsidP="00D0020C">
            <w:pPr>
              <w:spacing w:after="0" w:line="240" w:lineRule="auto"/>
              <w:rPr>
                <w:sz w:val="20"/>
                <w:szCs w:val="20"/>
              </w:rPr>
            </w:pPr>
            <w:r w:rsidRPr="007105A0">
              <w:rPr>
                <w:sz w:val="20"/>
                <w:szCs w:val="20"/>
              </w:rPr>
              <w:t>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Kunratice u C.</w:t>
            </w:r>
          </w:p>
        </w:tc>
        <w:tc>
          <w:tcPr>
            <w:tcW w:w="1369" w:type="dxa"/>
            <w:noWrap/>
          </w:tcPr>
          <w:p w:rsidR="003F2921" w:rsidRPr="007105A0" w:rsidRDefault="003F2921" w:rsidP="00D0020C">
            <w:pPr>
              <w:spacing w:after="0" w:line="240" w:lineRule="auto"/>
              <w:rPr>
                <w:sz w:val="20"/>
                <w:szCs w:val="20"/>
              </w:rPr>
            </w:pPr>
            <w:r w:rsidRPr="007105A0">
              <w:rPr>
                <w:sz w:val="20"/>
                <w:szCs w:val="20"/>
              </w:rPr>
              <w:t>16,3</w:t>
            </w:r>
          </w:p>
        </w:tc>
        <w:tc>
          <w:tcPr>
            <w:tcW w:w="1080" w:type="dxa"/>
          </w:tcPr>
          <w:p w:rsidR="003F2921" w:rsidRPr="007105A0" w:rsidRDefault="003F2921" w:rsidP="00D0020C">
            <w:pPr>
              <w:spacing w:after="0" w:line="240" w:lineRule="auto"/>
              <w:rPr>
                <w:sz w:val="20"/>
                <w:szCs w:val="20"/>
              </w:rPr>
            </w:pPr>
            <w:r w:rsidRPr="007105A0">
              <w:rPr>
                <w:sz w:val="20"/>
                <w:szCs w:val="20"/>
              </w:rPr>
              <w:t>47</w:t>
            </w:r>
          </w:p>
        </w:tc>
        <w:tc>
          <w:tcPr>
            <w:tcW w:w="1440" w:type="dxa"/>
          </w:tcPr>
          <w:p w:rsidR="003F2921" w:rsidRPr="007105A0" w:rsidRDefault="003F2921" w:rsidP="00D0020C">
            <w:pPr>
              <w:spacing w:after="0" w:line="240" w:lineRule="auto"/>
              <w:rPr>
                <w:sz w:val="20"/>
                <w:szCs w:val="20"/>
              </w:rPr>
            </w:pPr>
            <w:r w:rsidRPr="007105A0">
              <w:rPr>
                <w:sz w:val="20"/>
                <w:szCs w:val="20"/>
              </w:rPr>
              <w:t>14,4</w:t>
            </w:r>
          </w:p>
        </w:tc>
        <w:tc>
          <w:tcPr>
            <w:tcW w:w="1080" w:type="dxa"/>
          </w:tcPr>
          <w:p w:rsidR="003F2921" w:rsidRPr="007105A0" w:rsidRDefault="003F2921" w:rsidP="00D0020C">
            <w:pPr>
              <w:spacing w:after="0" w:line="240" w:lineRule="auto"/>
              <w:rPr>
                <w:sz w:val="20"/>
                <w:szCs w:val="20"/>
              </w:rPr>
            </w:pPr>
            <w:r w:rsidRPr="007105A0">
              <w:rPr>
                <w:sz w:val="20"/>
                <w:szCs w:val="20"/>
              </w:rPr>
              <w:t>40</w:t>
            </w:r>
          </w:p>
        </w:tc>
        <w:tc>
          <w:tcPr>
            <w:tcW w:w="1440" w:type="dxa"/>
          </w:tcPr>
          <w:p w:rsidR="003F2921" w:rsidRPr="007105A0" w:rsidRDefault="003F2921" w:rsidP="00D0020C">
            <w:pPr>
              <w:spacing w:after="0" w:line="240" w:lineRule="auto"/>
              <w:rPr>
                <w:sz w:val="20"/>
                <w:szCs w:val="20"/>
              </w:rPr>
            </w:pPr>
            <w:r w:rsidRPr="007105A0">
              <w:rPr>
                <w:sz w:val="20"/>
                <w:szCs w:val="20"/>
              </w:rPr>
              <w:t>14,1</w:t>
            </w:r>
          </w:p>
        </w:tc>
        <w:tc>
          <w:tcPr>
            <w:tcW w:w="1080" w:type="dxa"/>
            <w:noWrap/>
          </w:tcPr>
          <w:p w:rsidR="003F2921" w:rsidRPr="007105A0" w:rsidRDefault="003F2921" w:rsidP="00D0020C">
            <w:pPr>
              <w:spacing w:after="0" w:line="240" w:lineRule="auto"/>
              <w:rPr>
                <w:sz w:val="20"/>
                <w:szCs w:val="20"/>
              </w:rPr>
            </w:pPr>
            <w:r w:rsidRPr="007105A0">
              <w:rPr>
                <w:sz w:val="20"/>
                <w:szCs w:val="20"/>
              </w:rPr>
              <w:t>40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Kvítkov</w:t>
            </w:r>
          </w:p>
        </w:tc>
        <w:tc>
          <w:tcPr>
            <w:tcW w:w="1369" w:type="dxa"/>
            <w:noWrap/>
          </w:tcPr>
          <w:p w:rsidR="003F2921" w:rsidRPr="007105A0" w:rsidRDefault="003F2921" w:rsidP="00D0020C">
            <w:pPr>
              <w:spacing w:after="0" w:line="240" w:lineRule="auto"/>
              <w:rPr>
                <w:sz w:val="20"/>
                <w:szCs w:val="20"/>
              </w:rPr>
            </w:pPr>
            <w:r w:rsidRPr="007105A0">
              <w:rPr>
                <w:sz w:val="20"/>
                <w:szCs w:val="20"/>
              </w:rPr>
              <w:t>15,4</w:t>
            </w:r>
          </w:p>
        </w:tc>
        <w:tc>
          <w:tcPr>
            <w:tcW w:w="1080" w:type="dxa"/>
          </w:tcPr>
          <w:p w:rsidR="003F2921" w:rsidRPr="007105A0" w:rsidRDefault="003F2921" w:rsidP="00D0020C">
            <w:pPr>
              <w:spacing w:after="0" w:line="240" w:lineRule="auto"/>
              <w:rPr>
                <w:sz w:val="20"/>
                <w:szCs w:val="20"/>
              </w:rPr>
            </w:pPr>
            <w:r w:rsidRPr="007105A0">
              <w:rPr>
                <w:sz w:val="20"/>
                <w:szCs w:val="20"/>
              </w:rPr>
              <w:t>12</w:t>
            </w:r>
          </w:p>
        </w:tc>
        <w:tc>
          <w:tcPr>
            <w:tcW w:w="1440" w:type="dxa"/>
          </w:tcPr>
          <w:p w:rsidR="003F2921" w:rsidRPr="007105A0" w:rsidRDefault="003F2921" w:rsidP="00D0020C">
            <w:pPr>
              <w:spacing w:after="0" w:line="240" w:lineRule="auto"/>
              <w:rPr>
                <w:sz w:val="20"/>
                <w:szCs w:val="20"/>
              </w:rPr>
            </w:pPr>
            <w:r w:rsidRPr="007105A0">
              <w:rPr>
                <w:sz w:val="20"/>
                <w:szCs w:val="20"/>
              </w:rPr>
              <w:t>15,4</w:t>
            </w:r>
          </w:p>
        </w:tc>
        <w:tc>
          <w:tcPr>
            <w:tcW w:w="1080" w:type="dxa"/>
          </w:tcPr>
          <w:p w:rsidR="003F2921" w:rsidRPr="007105A0" w:rsidRDefault="003F2921" w:rsidP="00D0020C">
            <w:pPr>
              <w:spacing w:after="0" w:line="240" w:lineRule="auto"/>
              <w:rPr>
                <w:sz w:val="20"/>
                <w:szCs w:val="20"/>
              </w:rPr>
            </w:pPr>
            <w:r w:rsidRPr="007105A0">
              <w:rPr>
                <w:sz w:val="20"/>
                <w:szCs w:val="20"/>
              </w:rPr>
              <w:t>12</w:t>
            </w:r>
          </w:p>
        </w:tc>
        <w:tc>
          <w:tcPr>
            <w:tcW w:w="1440" w:type="dxa"/>
          </w:tcPr>
          <w:p w:rsidR="003F2921" w:rsidRPr="007105A0" w:rsidRDefault="003F2921" w:rsidP="00D0020C">
            <w:pPr>
              <w:spacing w:after="0" w:line="240" w:lineRule="auto"/>
              <w:rPr>
                <w:sz w:val="20"/>
                <w:szCs w:val="20"/>
              </w:rPr>
            </w:pPr>
            <w:r w:rsidRPr="007105A0">
              <w:rPr>
                <w:sz w:val="20"/>
                <w:szCs w:val="20"/>
              </w:rPr>
              <w:t>15,4</w:t>
            </w:r>
          </w:p>
        </w:tc>
        <w:tc>
          <w:tcPr>
            <w:tcW w:w="1080" w:type="dxa"/>
            <w:noWrap/>
          </w:tcPr>
          <w:p w:rsidR="003F2921" w:rsidRPr="007105A0" w:rsidRDefault="003F2921" w:rsidP="00D0020C">
            <w:pPr>
              <w:spacing w:after="0" w:line="240" w:lineRule="auto"/>
              <w:rPr>
                <w:sz w:val="20"/>
                <w:szCs w:val="20"/>
              </w:rPr>
            </w:pPr>
            <w:r w:rsidRPr="007105A0">
              <w:rPr>
                <w:sz w:val="20"/>
                <w:szCs w:val="20"/>
              </w:rPr>
              <w:t>14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Luka</w:t>
            </w:r>
          </w:p>
        </w:tc>
        <w:tc>
          <w:tcPr>
            <w:tcW w:w="1369" w:type="dxa"/>
            <w:noWrap/>
          </w:tcPr>
          <w:p w:rsidR="003F2921" w:rsidRPr="007105A0" w:rsidRDefault="003F2921" w:rsidP="00D0020C">
            <w:pPr>
              <w:spacing w:after="0" w:line="240" w:lineRule="auto"/>
              <w:rPr>
                <w:sz w:val="20"/>
                <w:szCs w:val="20"/>
              </w:rPr>
            </w:pPr>
            <w:r w:rsidRPr="007105A0">
              <w:rPr>
                <w:sz w:val="20"/>
                <w:szCs w:val="20"/>
              </w:rPr>
              <w:t>19,2</w:t>
            </w:r>
          </w:p>
        </w:tc>
        <w:tc>
          <w:tcPr>
            <w:tcW w:w="1080" w:type="dxa"/>
          </w:tcPr>
          <w:p w:rsidR="003F2921" w:rsidRPr="007105A0" w:rsidRDefault="003F2921" w:rsidP="00D0020C">
            <w:pPr>
              <w:spacing w:after="0" w:line="240" w:lineRule="auto"/>
              <w:rPr>
                <w:sz w:val="20"/>
                <w:szCs w:val="20"/>
              </w:rPr>
            </w:pPr>
            <w:r w:rsidRPr="007105A0">
              <w:rPr>
                <w:sz w:val="20"/>
                <w:szCs w:val="20"/>
              </w:rPr>
              <w:t>10</w:t>
            </w:r>
          </w:p>
        </w:tc>
        <w:tc>
          <w:tcPr>
            <w:tcW w:w="1440" w:type="dxa"/>
          </w:tcPr>
          <w:p w:rsidR="003F2921" w:rsidRPr="007105A0" w:rsidRDefault="003F2921" w:rsidP="00D0020C">
            <w:pPr>
              <w:spacing w:after="0" w:line="240" w:lineRule="auto"/>
              <w:rPr>
                <w:sz w:val="20"/>
                <w:szCs w:val="20"/>
              </w:rPr>
            </w:pPr>
            <w:r w:rsidRPr="007105A0">
              <w:rPr>
                <w:sz w:val="20"/>
                <w:szCs w:val="20"/>
              </w:rPr>
              <w:t>17,3</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21,2</w:t>
            </w:r>
          </w:p>
        </w:tc>
        <w:tc>
          <w:tcPr>
            <w:tcW w:w="1080" w:type="dxa"/>
            <w:noWrap/>
          </w:tcPr>
          <w:p w:rsidR="003F2921" w:rsidRPr="007105A0" w:rsidRDefault="003F2921" w:rsidP="00D0020C">
            <w:pPr>
              <w:spacing w:after="0" w:line="240" w:lineRule="auto"/>
              <w:rPr>
                <w:sz w:val="20"/>
                <w:szCs w:val="20"/>
              </w:rPr>
            </w:pPr>
            <w:r w:rsidRPr="007105A0">
              <w:rPr>
                <w:sz w:val="20"/>
                <w:szCs w:val="20"/>
              </w:rPr>
              <w:t>11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Mařenice</w:t>
            </w:r>
          </w:p>
        </w:tc>
        <w:tc>
          <w:tcPr>
            <w:tcW w:w="1369" w:type="dxa"/>
            <w:noWrap/>
          </w:tcPr>
          <w:p w:rsidR="003F2921" w:rsidRPr="007105A0" w:rsidRDefault="003F2921" w:rsidP="00D0020C">
            <w:pPr>
              <w:spacing w:after="0" w:line="240" w:lineRule="auto"/>
              <w:rPr>
                <w:sz w:val="20"/>
                <w:szCs w:val="20"/>
              </w:rPr>
            </w:pPr>
            <w:r w:rsidRPr="007105A0">
              <w:rPr>
                <w:sz w:val="20"/>
                <w:szCs w:val="20"/>
              </w:rPr>
              <w:t>16,4</w:t>
            </w:r>
          </w:p>
        </w:tc>
        <w:tc>
          <w:tcPr>
            <w:tcW w:w="1080" w:type="dxa"/>
          </w:tcPr>
          <w:p w:rsidR="003F2921" w:rsidRPr="007105A0" w:rsidRDefault="003F2921" w:rsidP="00D0020C">
            <w:pPr>
              <w:spacing w:after="0" w:line="240" w:lineRule="auto"/>
              <w:rPr>
                <w:sz w:val="20"/>
                <w:szCs w:val="20"/>
              </w:rPr>
            </w:pPr>
            <w:r w:rsidRPr="007105A0">
              <w:rPr>
                <w:sz w:val="20"/>
                <w:szCs w:val="20"/>
              </w:rPr>
              <w:t>22</w:t>
            </w:r>
          </w:p>
        </w:tc>
        <w:tc>
          <w:tcPr>
            <w:tcW w:w="1440" w:type="dxa"/>
          </w:tcPr>
          <w:p w:rsidR="003F2921" w:rsidRPr="007105A0" w:rsidRDefault="003F2921" w:rsidP="00D0020C">
            <w:pPr>
              <w:spacing w:after="0" w:line="240" w:lineRule="auto"/>
              <w:rPr>
                <w:sz w:val="20"/>
                <w:szCs w:val="20"/>
              </w:rPr>
            </w:pPr>
            <w:r w:rsidRPr="007105A0">
              <w:rPr>
                <w:sz w:val="20"/>
                <w:szCs w:val="20"/>
              </w:rPr>
              <w:t>12,7</w:t>
            </w:r>
          </w:p>
        </w:tc>
        <w:tc>
          <w:tcPr>
            <w:tcW w:w="1080" w:type="dxa"/>
          </w:tcPr>
          <w:p w:rsidR="003F2921" w:rsidRPr="007105A0" w:rsidRDefault="003F2921" w:rsidP="00D0020C">
            <w:pPr>
              <w:spacing w:after="0" w:line="240" w:lineRule="auto"/>
              <w:rPr>
                <w:sz w:val="20"/>
                <w:szCs w:val="20"/>
              </w:rPr>
            </w:pPr>
            <w:r w:rsidRPr="007105A0">
              <w:rPr>
                <w:sz w:val="20"/>
                <w:szCs w:val="20"/>
              </w:rPr>
              <w:t>17</w:t>
            </w:r>
          </w:p>
        </w:tc>
        <w:tc>
          <w:tcPr>
            <w:tcW w:w="1440" w:type="dxa"/>
          </w:tcPr>
          <w:p w:rsidR="003F2921" w:rsidRPr="007105A0" w:rsidRDefault="003F2921" w:rsidP="00D0020C">
            <w:pPr>
              <w:spacing w:after="0" w:line="240" w:lineRule="auto"/>
              <w:rPr>
                <w:sz w:val="20"/>
                <w:szCs w:val="20"/>
              </w:rPr>
            </w:pPr>
            <w:r w:rsidRPr="007105A0">
              <w:rPr>
                <w:sz w:val="20"/>
                <w:szCs w:val="20"/>
              </w:rPr>
              <w:t>14,2</w:t>
            </w:r>
          </w:p>
        </w:tc>
        <w:tc>
          <w:tcPr>
            <w:tcW w:w="1080" w:type="dxa"/>
            <w:noWrap/>
          </w:tcPr>
          <w:p w:rsidR="003F2921" w:rsidRPr="007105A0" w:rsidRDefault="003F2921" w:rsidP="00D0020C">
            <w:pPr>
              <w:spacing w:after="0" w:line="240" w:lineRule="auto"/>
              <w:rPr>
                <w:sz w:val="20"/>
                <w:szCs w:val="20"/>
              </w:rPr>
            </w:pPr>
            <w:r w:rsidRPr="007105A0">
              <w:rPr>
                <w:sz w:val="20"/>
                <w:szCs w:val="20"/>
              </w:rPr>
              <w:t>21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Mimoň</w:t>
            </w:r>
          </w:p>
        </w:tc>
        <w:tc>
          <w:tcPr>
            <w:tcW w:w="1369" w:type="dxa"/>
            <w:noWrap/>
          </w:tcPr>
          <w:p w:rsidR="003F2921" w:rsidRPr="007105A0" w:rsidRDefault="003F2921" w:rsidP="00D0020C">
            <w:pPr>
              <w:spacing w:after="0" w:line="240" w:lineRule="auto"/>
              <w:rPr>
                <w:sz w:val="20"/>
                <w:szCs w:val="20"/>
              </w:rPr>
            </w:pPr>
            <w:r w:rsidRPr="007105A0">
              <w:rPr>
                <w:sz w:val="20"/>
                <w:szCs w:val="20"/>
              </w:rPr>
              <w:t>11,8</w:t>
            </w:r>
          </w:p>
        </w:tc>
        <w:tc>
          <w:tcPr>
            <w:tcW w:w="1080" w:type="dxa"/>
          </w:tcPr>
          <w:p w:rsidR="003F2921" w:rsidRPr="007105A0" w:rsidRDefault="003F2921" w:rsidP="00D0020C">
            <w:pPr>
              <w:spacing w:after="0" w:line="240" w:lineRule="auto"/>
              <w:rPr>
                <w:sz w:val="20"/>
                <w:szCs w:val="20"/>
              </w:rPr>
            </w:pPr>
            <w:r w:rsidRPr="007105A0">
              <w:rPr>
                <w:sz w:val="20"/>
                <w:szCs w:val="20"/>
              </w:rPr>
              <w:t>428</w:t>
            </w:r>
          </w:p>
        </w:tc>
        <w:tc>
          <w:tcPr>
            <w:tcW w:w="1440" w:type="dxa"/>
          </w:tcPr>
          <w:p w:rsidR="003F2921" w:rsidRPr="007105A0" w:rsidRDefault="003F2921" w:rsidP="00D0020C">
            <w:pPr>
              <w:spacing w:after="0" w:line="240" w:lineRule="auto"/>
              <w:rPr>
                <w:sz w:val="20"/>
                <w:szCs w:val="20"/>
              </w:rPr>
            </w:pPr>
            <w:r w:rsidRPr="007105A0">
              <w:rPr>
                <w:sz w:val="20"/>
                <w:szCs w:val="20"/>
              </w:rPr>
              <w:t>10,5</w:t>
            </w:r>
          </w:p>
        </w:tc>
        <w:tc>
          <w:tcPr>
            <w:tcW w:w="1080" w:type="dxa"/>
          </w:tcPr>
          <w:p w:rsidR="003F2921" w:rsidRPr="007105A0" w:rsidRDefault="003F2921" w:rsidP="00D0020C">
            <w:pPr>
              <w:spacing w:after="0" w:line="240" w:lineRule="auto"/>
              <w:rPr>
                <w:sz w:val="20"/>
                <w:szCs w:val="20"/>
              </w:rPr>
            </w:pPr>
            <w:r w:rsidRPr="007105A0">
              <w:rPr>
                <w:sz w:val="20"/>
                <w:szCs w:val="20"/>
              </w:rPr>
              <w:t>384</w:t>
            </w:r>
          </w:p>
        </w:tc>
        <w:tc>
          <w:tcPr>
            <w:tcW w:w="1440" w:type="dxa"/>
          </w:tcPr>
          <w:p w:rsidR="003F2921" w:rsidRPr="007105A0" w:rsidRDefault="003F2921" w:rsidP="00D0020C">
            <w:pPr>
              <w:spacing w:after="0" w:line="240" w:lineRule="auto"/>
              <w:rPr>
                <w:sz w:val="20"/>
                <w:szCs w:val="20"/>
              </w:rPr>
            </w:pPr>
            <w:r w:rsidRPr="007105A0">
              <w:rPr>
                <w:sz w:val="20"/>
                <w:szCs w:val="20"/>
              </w:rPr>
              <w:t>11,0</w:t>
            </w:r>
          </w:p>
        </w:tc>
        <w:tc>
          <w:tcPr>
            <w:tcW w:w="1080" w:type="dxa"/>
            <w:noWrap/>
          </w:tcPr>
          <w:p w:rsidR="003F2921" w:rsidRPr="007105A0" w:rsidRDefault="003F2921" w:rsidP="00D0020C">
            <w:pPr>
              <w:spacing w:after="0" w:line="240" w:lineRule="auto"/>
              <w:rPr>
                <w:sz w:val="20"/>
                <w:szCs w:val="20"/>
              </w:rPr>
            </w:pPr>
            <w:r w:rsidRPr="007105A0">
              <w:rPr>
                <w:sz w:val="20"/>
                <w:szCs w:val="20"/>
              </w:rPr>
              <w:t>409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Noviny pod R.</w:t>
            </w:r>
          </w:p>
        </w:tc>
        <w:tc>
          <w:tcPr>
            <w:tcW w:w="1369" w:type="dxa"/>
            <w:noWrap/>
          </w:tcPr>
          <w:p w:rsidR="003F2921" w:rsidRPr="007105A0" w:rsidRDefault="003F2921" w:rsidP="00D0020C">
            <w:pPr>
              <w:spacing w:after="0" w:line="240" w:lineRule="auto"/>
              <w:rPr>
                <w:sz w:val="20"/>
                <w:szCs w:val="20"/>
              </w:rPr>
            </w:pPr>
            <w:r w:rsidRPr="007105A0">
              <w:rPr>
                <w:sz w:val="20"/>
                <w:szCs w:val="20"/>
              </w:rPr>
              <w:t>11,5</w:t>
            </w:r>
          </w:p>
        </w:tc>
        <w:tc>
          <w:tcPr>
            <w:tcW w:w="1080" w:type="dxa"/>
          </w:tcPr>
          <w:p w:rsidR="003F2921" w:rsidRPr="007105A0" w:rsidRDefault="003F2921" w:rsidP="00D0020C">
            <w:pPr>
              <w:spacing w:after="0" w:line="240" w:lineRule="auto"/>
              <w:rPr>
                <w:sz w:val="20"/>
                <w:szCs w:val="20"/>
              </w:rPr>
            </w:pPr>
            <w:r w:rsidRPr="007105A0">
              <w:rPr>
                <w:sz w:val="20"/>
                <w:szCs w:val="20"/>
              </w:rPr>
              <w:t>15</w:t>
            </w:r>
          </w:p>
        </w:tc>
        <w:tc>
          <w:tcPr>
            <w:tcW w:w="1440" w:type="dxa"/>
          </w:tcPr>
          <w:p w:rsidR="003F2921" w:rsidRPr="007105A0" w:rsidRDefault="003F2921" w:rsidP="00D0020C">
            <w:pPr>
              <w:spacing w:after="0" w:line="240" w:lineRule="auto"/>
              <w:rPr>
                <w:sz w:val="20"/>
                <w:szCs w:val="20"/>
              </w:rPr>
            </w:pPr>
            <w:r w:rsidRPr="007105A0">
              <w:rPr>
                <w:sz w:val="20"/>
                <w:szCs w:val="20"/>
              </w:rPr>
              <w:t>6,2</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7,7</w:t>
            </w:r>
          </w:p>
        </w:tc>
        <w:tc>
          <w:tcPr>
            <w:tcW w:w="1080" w:type="dxa"/>
            <w:noWrap/>
          </w:tcPr>
          <w:p w:rsidR="003F2921" w:rsidRPr="007105A0" w:rsidRDefault="003F2921" w:rsidP="00D0020C">
            <w:pPr>
              <w:spacing w:after="0" w:line="240" w:lineRule="auto"/>
              <w:rPr>
                <w:sz w:val="20"/>
                <w:szCs w:val="20"/>
              </w:rPr>
            </w:pPr>
            <w:r w:rsidRPr="007105A0">
              <w:rPr>
                <w:sz w:val="20"/>
                <w:szCs w:val="20"/>
              </w:rPr>
              <w:t>10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Nový Bor</w:t>
            </w:r>
          </w:p>
        </w:tc>
        <w:tc>
          <w:tcPr>
            <w:tcW w:w="1369" w:type="dxa"/>
            <w:noWrap/>
          </w:tcPr>
          <w:p w:rsidR="003F2921" w:rsidRPr="007105A0" w:rsidRDefault="003F2921" w:rsidP="00D0020C">
            <w:pPr>
              <w:spacing w:after="0" w:line="240" w:lineRule="auto"/>
              <w:rPr>
                <w:sz w:val="20"/>
                <w:szCs w:val="20"/>
              </w:rPr>
            </w:pPr>
            <w:r w:rsidRPr="007105A0">
              <w:rPr>
                <w:sz w:val="20"/>
                <w:szCs w:val="20"/>
              </w:rPr>
              <w:t>15,6</w:t>
            </w:r>
          </w:p>
        </w:tc>
        <w:tc>
          <w:tcPr>
            <w:tcW w:w="1080" w:type="dxa"/>
          </w:tcPr>
          <w:p w:rsidR="003F2921" w:rsidRPr="007105A0" w:rsidRDefault="003F2921" w:rsidP="00D0020C">
            <w:pPr>
              <w:spacing w:after="0" w:line="240" w:lineRule="auto"/>
              <w:rPr>
                <w:sz w:val="20"/>
                <w:szCs w:val="20"/>
              </w:rPr>
            </w:pPr>
            <w:r w:rsidRPr="007105A0">
              <w:rPr>
                <w:sz w:val="20"/>
                <w:szCs w:val="20"/>
              </w:rPr>
              <w:t>1 079</w:t>
            </w:r>
          </w:p>
        </w:tc>
        <w:tc>
          <w:tcPr>
            <w:tcW w:w="1440" w:type="dxa"/>
          </w:tcPr>
          <w:p w:rsidR="003F2921" w:rsidRPr="007105A0" w:rsidRDefault="003F2921" w:rsidP="00D0020C">
            <w:pPr>
              <w:spacing w:after="0" w:line="240" w:lineRule="auto"/>
              <w:rPr>
                <w:sz w:val="20"/>
                <w:szCs w:val="20"/>
              </w:rPr>
            </w:pPr>
            <w:r w:rsidRPr="007105A0">
              <w:rPr>
                <w:sz w:val="20"/>
                <w:szCs w:val="20"/>
              </w:rPr>
              <w:t>12,5</w:t>
            </w:r>
          </w:p>
        </w:tc>
        <w:tc>
          <w:tcPr>
            <w:tcW w:w="1080" w:type="dxa"/>
          </w:tcPr>
          <w:p w:rsidR="003F2921" w:rsidRPr="007105A0" w:rsidRDefault="003F2921" w:rsidP="00D0020C">
            <w:pPr>
              <w:spacing w:after="0" w:line="240" w:lineRule="auto"/>
              <w:rPr>
                <w:sz w:val="20"/>
                <w:szCs w:val="20"/>
              </w:rPr>
            </w:pPr>
            <w:r w:rsidRPr="007105A0">
              <w:rPr>
                <w:sz w:val="20"/>
                <w:szCs w:val="20"/>
              </w:rPr>
              <w:t>862</w:t>
            </w:r>
          </w:p>
        </w:tc>
        <w:tc>
          <w:tcPr>
            <w:tcW w:w="1440" w:type="dxa"/>
          </w:tcPr>
          <w:p w:rsidR="003F2921" w:rsidRPr="007105A0" w:rsidRDefault="003F2921" w:rsidP="00D0020C">
            <w:pPr>
              <w:spacing w:after="0" w:line="240" w:lineRule="auto"/>
              <w:rPr>
                <w:sz w:val="20"/>
                <w:szCs w:val="20"/>
              </w:rPr>
            </w:pPr>
            <w:r w:rsidRPr="007105A0">
              <w:rPr>
                <w:sz w:val="20"/>
                <w:szCs w:val="20"/>
              </w:rPr>
              <w:t>11,4</w:t>
            </w:r>
          </w:p>
        </w:tc>
        <w:tc>
          <w:tcPr>
            <w:tcW w:w="1080" w:type="dxa"/>
            <w:noWrap/>
          </w:tcPr>
          <w:p w:rsidR="003F2921" w:rsidRPr="007105A0" w:rsidRDefault="003F2921" w:rsidP="00D0020C">
            <w:pPr>
              <w:spacing w:after="0" w:line="240" w:lineRule="auto"/>
              <w:rPr>
                <w:sz w:val="20"/>
                <w:szCs w:val="20"/>
              </w:rPr>
            </w:pPr>
            <w:r w:rsidRPr="007105A0">
              <w:rPr>
                <w:sz w:val="20"/>
                <w:szCs w:val="20"/>
              </w:rPr>
              <w:t>816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Okna</w:t>
            </w:r>
          </w:p>
        </w:tc>
        <w:tc>
          <w:tcPr>
            <w:tcW w:w="1369" w:type="dxa"/>
            <w:noWrap/>
          </w:tcPr>
          <w:p w:rsidR="003F2921" w:rsidRPr="007105A0" w:rsidRDefault="003F2921" w:rsidP="00D0020C">
            <w:pPr>
              <w:spacing w:after="0" w:line="240" w:lineRule="auto"/>
              <w:rPr>
                <w:sz w:val="20"/>
                <w:szCs w:val="20"/>
              </w:rPr>
            </w:pPr>
            <w:r w:rsidRPr="007105A0">
              <w:rPr>
                <w:sz w:val="20"/>
                <w:szCs w:val="20"/>
              </w:rPr>
              <w:t>20,1</w:t>
            </w:r>
          </w:p>
        </w:tc>
        <w:tc>
          <w:tcPr>
            <w:tcW w:w="1080" w:type="dxa"/>
          </w:tcPr>
          <w:p w:rsidR="003F2921" w:rsidRPr="007105A0" w:rsidRDefault="003F2921" w:rsidP="00D0020C">
            <w:pPr>
              <w:spacing w:after="0" w:line="240" w:lineRule="auto"/>
              <w:rPr>
                <w:sz w:val="20"/>
                <w:szCs w:val="20"/>
              </w:rPr>
            </w:pPr>
            <w:r w:rsidRPr="007105A0">
              <w:rPr>
                <w:sz w:val="20"/>
                <w:szCs w:val="20"/>
              </w:rPr>
              <w:t>29</w:t>
            </w:r>
          </w:p>
        </w:tc>
        <w:tc>
          <w:tcPr>
            <w:tcW w:w="1440" w:type="dxa"/>
          </w:tcPr>
          <w:p w:rsidR="003F2921" w:rsidRPr="007105A0" w:rsidRDefault="003F2921" w:rsidP="00D0020C">
            <w:pPr>
              <w:spacing w:after="0" w:line="240" w:lineRule="auto"/>
              <w:rPr>
                <w:sz w:val="20"/>
                <w:szCs w:val="20"/>
              </w:rPr>
            </w:pPr>
            <w:r w:rsidRPr="007105A0">
              <w:rPr>
                <w:sz w:val="20"/>
                <w:szCs w:val="20"/>
              </w:rPr>
              <w:t>20,1</w:t>
            </w:r>
          </w:p>
        </w:tc>
        <w:tc>
          <w:tcPr>
            <w:tcW w:w="1080" w:type="dxa"/>
          </w:tcPr>
          <w:p w:rsidR="003F2921" w:rsidRPr="007105A0" w:rsidRDefault="003F2921" w:rsidP="00D0020C">
            <w:pPr>
              <w:spacing w:after="0" w:line="240" w:lineRule="auto"/>
              <w:rPr>
                <w:sz w:val="20"/>
                <w:szCs w:val="20"/>
              </w:rPr>
            </w:pPr>
            <w:r w:rsidRPr="007105A0">
              <w:rPr>
                <w:sz w:val="20"/>
                <w:szCs w:val="20"/>
              </w:rPr>
              <w:t>29</w:t>
            </w:r>
          </w:p>
        </w:tc>
        <w:tc>
          <w:tcPr>
            <w:tcW w:w="1440" w:type="dxa"/>
          </w:tcPr>
          <w:p w:rsidR="003F2921" w:rsidRPr="007105A0" w:rsidRDefault="003F2921" w:rsidP="00D0020C">
            <w:pPr>
              <w:spacing w:after="0" w:line="240" w:lineRule="auto"/>
              <w:rPr>
                <w:sz w:val="20"/>
                <w:szCs w:val="20"/>
              </w:rPr>
            </w:pPr>
            <w:r w:rsidRPr="007105A0">
              <w:rPr>
                <w:sz w:val="20"/>
                <w:szCs w:val="20"/>
              </w:rPr>
              <w:t>22,3</w:t>
            </w:r>
          </w:p>
        </w:tc>
        <w:tc>
          <w:tcPr>
            <w:tcW w:w="1080" w:type="dxa"/>
            <w:noWrap/>
          </w:tcPr>
          <w:p w:rsidR="003F2921" w:rsidRPr="007105A0" w:rsidRDefault="003F2921" w:rsidP="00D0020C">
            <w:pPr>
              <w:spacing w:after="0" w:line="240" w:lineRule="auto"/>
              <w:rPr>
                <w:sz w:val="20"/>
                <w:szCs w:val="20"/>
              </w:rPr>
            </w:pPr>
            <w:r w:rsidRPr="007105A0">
              <w:rPr>
                <w:sz w:val="20"/>
                <w:szCs w:val="20"/>
              </w:rPr>
              <w:t>32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Osečná</w:t>
            </w:r>
          </w:p>
        </w:tc>
        <w:tc>
          <w:tcPr>
            <w:tcW w:w="1369" w:type="dxa"/>
            <w:noWrap/>
          </w:tcPr>
          <w:p w:rsidR="003F2921" w:rsidRPr="007105A0" w:rsidRDefault="003F2921" w:rsidP="00D0020C">
            <w:pPr>
              <w:spacing w:after="0" w:line="240" w:lineRule="auto"/>
              <w:rPr>
                <w:sz w:val="20"/>
                <w:szCs w:val="20"/>
              </w:rPr>
            </w:pPr>
            <w:r w:rsidRPr="007105A0">
              <w:rPr>
                <w:sz w:val="20"/>
                <w:szCs w:val="20"/>
              </w:rPr>
              <w:t>13,2</w:t>
            </w:r>
          </w:p>
        </w:tc>
        <w:tc>
          <w:tcPr>
            <w:tcW w:w="1080" w:type="dxa"/>
          </w:tcPr>
          <w:p w:rsidR="003F2921" w:rsidRPr="007105A0" w:rsidRDefault="003F2921" w:rsidP="00D0020C">
            <w:pPr>
              <w:spacing w:after="0" w:line="240" w:lineRule="auto"/>
              <w:rPr>
                <w:sz w:val="20"/>
                <w:szCs w:val="20"/>
              </w:rPr>
            </w:pPr>
            <w:r w:rsidRPr="007105A0">
              <w:rPr>
                <w:sz w:val="20"/>
                <w:szCs w:val="20"/>
              </w:rPr>
              <w:t>67</w:t>
            </w:r>
          </w:p>
        </w:tc>
        <w:tc>
          <w:tcPr>
            <w:tcW w:w="1440" w:type="dxa"/>
          </w:tcPr>
          <w:p w:rsidR="003F2921" w:rsidRPr="007105A0" w:rsidRDefault="003F2921" w:rsidP="00D0020C">
            <w:pPr>
              <w:spacing w:after="0" w:line="240" w:lineRule="auto"/>
              <w:rPr>
                <w:sz w:val="20"/>
                <w:szCs w:val="20"/>
              </w:rPr>
            </w:pPr>
            <w:r w:rsidRPr="007105A0">
              <w:rPr>
                <w:sz w:val="20"/>
                <w:szCs w:val="20"/>
              </w:rPr>
              <w:t>13,0</w:t>
            </w:r>
          </w:p>
        </w:tc>
        <w:tc>
          <w:tcPr>
            <w:tcW w:w="1080" w:type="dxa"/>
          </w:tcPr>
          <w:p w:rsidR="003F2921" w:rsidRPr="007105A0" w:rsidRDefault="003F2921" w:rsidP="00D0020C">
            <w:pPr>
              <w:spacing w:after="0" w:line="240" w:lineRule="auto"/>
              <w:rPr>
                <w:sz w:val="20"/>
                <w:szCs w:val="20"/>
              </w:rPr>
            </w:pPr>
            <w:r w:rsidRPr="007105A0">
              <w:rPr>
                <w:sz w:val="20"/>
                <w:szCs w:val="20"/>
              </w:rPr>
              <w:t>65</w:t>
            </w:r>
          </w:p>
        </w:tc>
        <w:tc>
          <w:tcPr>
            <w:tcW w:w="1440" w:type="dxa"/>
          </w:tcPr>
          <w:p w:rsidR="003F2921" w:rsidRPr="007105A0" w:rsidRDefault="003F2921" w:rsidP="00D0020C">
            <w:pPr>
              <w:spacing w:after="0" w:line="240" w:lineRule="auto"/>
              <w:rPr>
                <w:sz w:val="20"/>
                <w:szCs w:val="20"/>
              </w:rPr>
            </w:pPr>
            <w:r w:rsidRPr="007105A0">
              <w:rPr>
                <w:sz w:val="20"/>
                <w:szCs w:val="20"/>
              </w:rPr>
              <w:t>10,6</w:t>
            </w:r>
          </w:p>
        </w:tc>
        <w:tc>
          <w:tcPr>
            <w:tcW w:w="1080" w:type="dxa"/>
            <w:noWrap/>
          </w:tcPr>
          <w:p w:rsidR="003F2921" w:rsidRPr="007105A0" w:rsidRDefault="003F2921" w:rsidP="00D0020C">
            <w:pPr>
              <w:spacing w:after="0" w:line="240" w:lineRule="auto"/>
              <w:rPr>
                <w:sz w:val="20"/>
                <w:szCs w:val="20"/>
              </w:rPr>
            </w:pPr>
            <w:r w:rsidRPr="007105A0">
              <w:rPr>
                <w:sz w:val="20"/>
                <w:szCs w:val="20"/>
              </w:rPr>
              <w:t>54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Pertoltice pod R.</w:t>
            </w:r>
          </w:p>
        </w:tc>
        <w:tc>
          <w:tcPr>
            <w:tcW w:w="1369" w:type="dxa"/>
            <w:noWrap/>
          </w:tcPr>
          <w:p w:rsidR="003F2921" w:rsidRPr="007105A0" w:rsidRDefault="003F2921" w:rsidP="00D0020C">
            <w:pPr>
              <w:spacing w:after="0" w:line="240" w:lineRule="auto"/>
              <w:rPr>
                <w:sz w:val="20"/>
                <w:szCs w:val="20"/>
              </w:rPr>
            </w:pPr>
            <w:r w:rsidRPr="007105A0">
              <w:rPr>
                <w:sz w:val="20"/>
                <w:szCs w:val="20"/>
              </w:rPr>
              <w:t>17,4</w:t>
            </w:r>
          </w:p>
        </w:tc>
        <w:tc>
          <w:tcPr>
            <w:tcW w:w="1080" w:type="dxa"/>
          </w:tcPr>
          <w:p w:rsidR="003F2921" w:rsidRPr="007105A0" w:rsidRDefault="003F2921" w:rsidP="00D0020C">
            <w:pPr>
              <w:spacing w:after="0" w:line="240" w:lineRule="auto"/>
              <w:rPr>
                <w:sz w:val="20"/>
                <w:szCs w:val="20"/>
              </w:rPr>
            </w:pPr>
            <w:r w:rsidRPr="007105A0">
              <w:rPr>
                <w:sz w:val="20"/>
                <w:szCs w:val="20"/>
              </w:rPr>
              <w:t>25</w:t>
            </w:r>
          </w:p>
        </w:tc>
        <w:tc>
          <w:tcPr>
            <w:tcW w:w="1440" w:type="dxa"/>
          </w:tcPr>
          <w:p w:rsidR="003F2921" w:rsidRPr="007105A0" w:rsidRDefault="003F2921" w:rsidP="00D0020C">
            <w:pPr>
              <w:spacing w:after="0" w:line="240" w:lineRule="auto"/>
              <w:rPr>
                <w:sz w:val="20"/>
                <w:szCs w:val="20"/>
              </w:rPr>
            </w:pPr>
            <w:r w:rsidRPr="007105A0">
              <w:rPr>
                <w:sz w:val="20"/>
                <w:szCs w:val="20"/>
              </w:rPr>
              <w:t>16,0</w:t>
            </w:r>
          </w:p>
        </w:tc>
        <w:tc>
          <w:tcPr>
            <w:tcW w:w="1080" w:type="dxa"/>
          </w:tcPr>
          <w:p w:rsidR="003F2921" w:rsidRPr="007105A0" w:rsidRDefault="003F2921" w:rsidP="00D0020C">
            <w:pPr>
              <w:spacing w:after="0" w:line="240" w:lineRule="auto"/>
              <w:rPr>
                <w:sz w:val="20"/>
                <w:szCs w:val="20"/>
              </w:rPr>
            </w:pPr>
            <w:r w:rsidRPr="007105A0">
              <w:rPr>
                <w:sz w:val="20"/>
                <w:szCs w:val="20"/>
              </w:rPr>
              <w:t>24</w:t>
            </w:r>
          </w:p>
        </w:tc>
        <w:tc>
          <w:tcPr>
            <w:tcW w:w="1440" w:type="dxa"/>
          </w:tcPr>
          <w:p w:rsidR="003F2921" w:rsidRPr="007105A0" w:rsidRDefault="003F2921" w:rsidP="00D0020C">
            <w:pPr>
              <w:spacing w:after="0" w:line="240" w:lineRule="auto"/>
              <w:rPr>
                <w:sz w:val="20"/>
                <w:szCs w:val="20"/>
              </w:rPr>
            </w:pPr>
            <w:r w:rsidRPr="007105A0">
              <w:rPr>
                <w:sz w:val="20"/>
                <w:szCs w:val="20"/>
              </w:rPr>
              <w:t>18,1</w:t>
            </w:r>
          </w:p>
        </w:tc>
        <w:tc>
          <w:tcPr>
            <w:tcW w:w="1080" w:type="dxa"/>
            <w:noWrap/>
          </w:tcPr>
          <w:p w:rsidR="003F2921" w:rsidRPr="007105A0" w:rsidRDefault="003F2921" w:rsidP="00D0020C">
            <w:pPr>
              <w:spacing w:after="0" w:line="240" w:lineRule="auto"/>
              <w:rPr>
                <w:sz w:val="20"/>
                <w:szCs w:val="20"/>
              </w:rPr>
            </w:pPr>
            <w:r w:rsidRPr="007105A0">
              <w:rPr>
                <w:sz w:val="20"/>
                <w:szCs w:val="20"/>
              </w:rPr>
              <w:t>27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Plužná</w:t>
            </w:r>
          </w:p>
        </w:tc>
        <w:tc>
          <w:tcPr>
            <w:tcW w:w="1369" w:type="dxa"/>
            <w:noWrap/>
          </w:tcPr>
          <w:p w:rsidR="003F2921" w:rsidRPr="007105A0" w:rsidRDefault="003F2921" w:rsidP="00D0020C">
            <w:pPr>
              <w:spacing w:after="0" w:line="240" w:lineRule="auto"/>
              <w:rPr>
                <w:sz w:val="20"/>
                <w:szCs w:val="20"/>
              </w:rPr>
            </w:pPr>
            <w:r w:rsidRPr="007105A0">
              <w:rPr>
                <w:sz w:val="20"/>
                <w:szCs w:val="20"/>
              </w:rPr>
              <w:t>13,0</w:t>
            </w:r>
          </w:p>
        </w:tc>
        <w:tc>
          <w:tcPr>
            <w:tcW w:w="1080" w:type="dxa"/>
          </w:tcPr>
          <w:p w:rsidR="003F2921" w:rsidRPr="007105A0" w:rsidRDefault="003F2921" w:rsidP="00D0020C">
            <w:pPr>
              <w:spacing w:after="0" w:line="240" w:lineRule="auto"/>
              <w:rPr>
                <w:sz w:val="20"/>
                <w:szCs w:val="20"/>
              </w:rPr>
            </w:pPr>
            <w:r w:rsidRPr="007105A0">
              <w:rPr>
                <w:sz w:val="20"/>
                <w:szCs w:val="20"/>
              </w:rPr>
              <w:t>13</w:t>
            </w:r>
          </w:p>
        </w:tc>
        <w:tc>
          <w:tcPr>
            <w:tcW w:w="1440" w:type="dxa"/>
          </w:tcPr>
          <w:p w:rsidR="003F2921" w:rsidRPr="007105A0" w:rsidRDefault="003F2921" w:rsidP="00D0020C">
            <w:pPr>
              <w:spacing w:after="0" w:line="240" w:lineRule="auto"/>
              <w:rPr>
                <w:sz w:val="20"/>
                <w:szCs w:val="20"/>
              </w:rPr>
            </w:pPr>
            <w:r w:rsidRPr="007105A0">
              <w:rPr>
                <w:sz w:val="20"/>
                <w:szCs w:val="20"/>
              </w:rPr>
              <w:t>8,0</w:t>
            </w:r>
          </w:p>
        </w:tc>
        <w:tc>
          <w:tcPr>
            <w:tcW w:w="1080" w:type="dxa"/>
          </w:tcPr>
          <w:p w:rsidR="003F2921" w:rsidRPr="007105A0" w:rsidRDefault="003F2921" w:rsidP="00D0020C">
            <w:pPr>
              <w:spacing w:after="0" w:line="240" w:lineRule="auto"/>
              <w:rPr>
                <w:sz w:val="20"/>
                <w:szCs w:val="20"/>
              </w:rPr>
            </w:pPr>
            <w:r w:rsidRPr="007105A0">
              <w:rPr>
                <w:sz w:val="20"/>
                <w:szCs w:val="20"/>
              </w:rPr>
              <w:t>8</w:t>
            </w:r>
          </w:p>
        </w:tc>
        <w:tc>
          <w:tcPr>
            <w:tcW w:w="1440" w:type="dxa"/>
          </w:tcPr>
          <w:p w:rsidR="003F2921" w:rsidRPr="007105A0" w:rsidRDefault="003F2921" w:rsidP="00D0020C">
            <w:pPr>
              <w:spacing w:after="0" w:line="240" w:lineRule="auto"/>
              <w:rPr>
                <w:sz w:val="20"/>
                <w:szCs w:val="20"/>
              </w:rPr>
            </w:pPr>
            <w:r w:rsidRPr="007105A0">
              <w:rPr>
                <w:sz w:val="20"/>
                <w:szCs w:val="20"/>
              </w:rPr>
              <w:t>6,0</w:t>
            </w:r>
          </w:p>
        </w:tc>
        <w:tc>
          <w:tcPr>
            <w:tcW w:w="1080" w:type="dxa"/>
            <w:noWrap/>
          </w:tcPr>
          <w:p w:rsidR="003F2921" w:rsidRPr="007105A0" w:rsidRDefault="003F2921" w:rsidP="00D0020C">
            <w:pPr>
              <w:spacing w:after="0" w:line="240" w:lineRule="auto"/>
              <w:rPr>
                <w:sz w:val="20"/>
                <w:szCs w:val="20"/>
              </w:rPr>
            </w:pPr>
            <w:r w:rsidRPr="007105A0">
              <w:rPr>
                <w:sz w:val="20"/>
                <w:szCs w:val="20"/>
              </w:rPr>
              <w:t>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Polevsko</w:t>
            </w:r>
          </w:p>
        </w:tc>
        <w:tc>
          <w:tcPr>
            <w:tcW w:w="1369" w:type="dxa"/>
            <w:noWrap/>
          </w:tcPr>
          <w:p w:rsidR="003F2921" w:rsidRPr="007105A0" w:rsidRDefault="003F2921" w:rsidP="00D0020C">
            <w:pPr>
              <w:spacing w:after="0" w:line="240" w:lineRule="auto"/>
              <w:rPr>
                <w:sz w:val="20"/>
                <w:szCs w:val="20"/>
              </w:rPr>
            </w:pPr>
            <w:r w:rsidRPr="007105A0">
              <w:rPr>
                <w:sz w:val="20"/>
                <w:szCs w:val="20"/>
              </w:rPr>
              <w:t>15,1</w:t>
            </w:r>
          </w:p>
        </w:tc>
        <w:tc>
          <w:tcPr>
            <w:tcW w:w="1080" w:type="dxa"/>
          </w:tcPr>
          <w:p w:rsidR="003F2921" w:rsidRPr="007105A0" w:rsidRDefault="003F2921" w:rsidP="00D0020C">
            <w:pPr>
              <w:spacing w:after="0" w:line="240" w:lineRule="auto"/>
              <w:rPr>
                <w:sz w:val="20"/>
                <w:szCs w:val="20"/>
              </w:rPr>
            </w:pPr>
            <w:r w:rsidRPr="007105A0">
              <w:rPr>
                <w:sz w:val="20"/>
                <w:szCs w:val="20"/>
              </w:rPr>
              <w:t>27</w:t>
            </w:r>
          </w:p>
        </w:tc>
        <w:tc>
          <w:tcPr>
            <w:tcW w:w="1440" w:type="dxa"/>
          </w:tcPr>
          <w:p w:rsidR="003F2921" w:rsidRPr="007105A0" w:rsidRDefault="003F2921" w:rsidP="00D0020C">
            <w:pPr>
              <w:spacing w:after="0" w:line="240" w:lineRule="auto"/>
              <w:rPr>
                <w:sz w:val="20"/>
                <w:szCs w:val="20"/>
              </w:rPr>
            </w:pPr>
            <w:r w:rsidRPr="007105A0">
              <w:rPr>
                <w:sz w:val="20"/>
                <w:szCs w:val="20"/>
              </w:rPr>
              <w:t>10,6</w:t>
            </w:r>
          </w:p>
        </w:tc>
        <w:tc>
          <w:tcPr>
            <w:tcW w:w="1080" w:type="dxa"/>
          </w:tcPr>
          <w:p w:rsidR="003F2921" w:rsidRPr="007105A0" w:rsidRDefault="003F2921" w:rsidP="00D0020C">
            <w:pPr>
              <w:spacing w:after="0" w:line="240" w:lineRule="auto"/>
              <w:rPr>
                <w:sz w:val="20"/>
                <w:szCs w:val="20"/>
              </w:rPr>
            </w:pPr>
            <w:r w:rsidRPr="007105A0">
              <w:rPr>
                <w:sz w:val="20"/>
                <w:szCs w:val="20"/>
              </w:rPr>
              <w:t>20</w:t>
            </w:r>
          </w:p>
        </w:tc>
        <w:tc>
          <w:tcPr>
            <w:tcW w:w="1440" w:type="dxa"/>
          </w:tcPr>
          <w:p w:rsidR="003F2921" w:rsidRPr="007105A0" w:rsidRDefault="003F2921" w:rsidP="00D0020C">
            <w:pPr>
              <w:spacing w:after="0" w:line="240" w:lineRule="auto"/>
              <w:rPr>
                <w:sz w:val="20"/>
                <w:szCs w:val="20"/>
              </w:rPr>
            </w:pPr>
            <w:r w:rsidRPr="007105A0">
              <w:rPr>
                <w:sz w:val="20"/>
                <w:szCs w:val="20"/>
              </w:rPr>
              <w:t>11,2</w:t>
            </w:r>
          </w:p>
        </w:tc>
        <w:tc>
          <w:tcPr>
            <w:tcW w:w="1080" w:type="dxa"/>
            <w:noWrap/>
          </w:tcPr>
          <w:p w:rsidR="003F2921" w:rsidRPr="007105A0" w:rsidRDefault="003F2921" w:rsidP="00D0020C">
            <w:pPr>
              <w:spacing w:after="0" w:line="240" w:lineRule="auto"/>
              <w:rPr>
                <w:sz w:val="20"/>
                <w:szCs w:val="20"/>
              </w:rPr>
            </w:pPr>
            <w:r w:rsidRPr="007105A0">
              <w:rPr>
                <w:sz w:val="20"/>
                <w:szCs w:val="20"/>
              </w:rPr>
              <w:t>20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Provodín</w:t>
            </w:r>
          </w:p>
        </w:tc>
        <w:tc>
          <w:tcPr>
            <w:tcW w:w="1369" w:type="dxa"/>
            <w:noWrap/>
          </w:tcPr>
          <w:p w:rsidR="003F2921" w:rsidRPr="007105A0" w:rsidRDefault="003F2921" w:rsidP="00D0020C">
            <w:pPr>
              <w:spacing w:after="0" w:line="240" w:lineRule="auto"/>
              <w:rPr>
                <w:sz w:val="20"/>
                <w:szCs w:val="20"/>
              </w:rPr>
            </w:pPr>
            <w:r w:rsidRPr="007105A0">
              <w:rPr>
                <w:sz w:val="20"/>
                <w:szCs w:val="20"/>
              </w:rPr>
              <w:t>10,2</w:t>
            </w:r>
          </w:p>
        </w:tc>
        <w:tc>
          <w:tcPr>
            <w:tcW w:w="1080" w:type="dxa"/>
          </w:tcPr>
          <w:p w:rsidR="003F2921" w:rsidRPr="007105A0" w:rsidRDefault="003F2921" w:rsidP="00D0020C">
            <w:pPr>
              <w:spacing w:after="0" w:line="240" w:lineRule="auto"/>
              <w:rPr>
                <w:sz w:val="20"/>
                <w:szCs w:val="20"/>
              </w:rPr>
            </w:pPr>
            <w:r w:rsidRPr="007105A0">
              <w:rPr>
                <w:sz w:val="20"/>
                <w:szCs w:val="20"/>
              </w:rPr>
              <w:t>40</w:t>
            </w:r>
          </w:p>
        </w:tc>
        <w:tc>
          <w:tcPr>
            <w:tcW w:w="1440" w:type="dxa"/>
          </w:tcPr>
          <w:p w:rsidR="003F2921" w:rsidRPr="007105A0" w:rsidRDefault="003F2921" w:rsidP="00D0020C">
            <w:pPr>
              <w:spacing w:after="0" w:line="240" w:lineRule="auto"/>
              <w:rPr>
                <w:sz w:val="20"/>
                <w:szCs w:val="20"/>
              </w:rPr>
            </w:pPr>
            <w:r w:rsidRPr="007105A0">
              <w:rPr>
                <w:sz w:val="20"/>
                <w:szCs w:val="20"/>
              </w:rPr>
              <w:t>17,3</w:t>
            </w:r>
          </w:p>
        </w:tc>
        <w:tc>
          <w:tcPr>
            <w:tcW w:w="1080" w:type="dxa"/>
          </w:tcPr>
          <w:p w:rsidR="003F2921" w:rsidRPr="007105A0" w:rsidRDefault="003F2921" w:rsidP="00D0020C">
            <w:pPr>
              <w:spacing w:after="0" w:line="240" w:lineRule="auto"/>
              <w:rPr>
                <w:sz w:val="20"/>
                <w:szCs w:val="20"/>
              </w:rPr>
            </w:pPr>
            <w:r w:rsidRPr="007105A0">
              <w:rPr>
                <w:sz w:val="20"/>
                <w:szCs w:val="20"/>
              </w:rPr>
              <w:t>70</w:t>
            </w:r>
          </w:p>
        </w:tc>
        <w:tc>
          <w:tcPr>
            <w:tcW w:w="1440" w:type="dxa"/>
          </w:tcPr>
          <w:p w:rsidR="003F2921" w:rsidRPr="007105A0" w:rsidRDefault="003F2921" w:rsidP="00D0020C">
            <w:pPr>
              <w:spacing w:after="0" w:line="240" w:lineRule="auto"/>
              <w:rPr>
                <w:sz w:val="20"/>
                <w:szCs w:val="20"/>
              </w:rPr>
            </w:pPr>
            <w:r w:rsidRPr="007105A0">
              <w:rPr>
                <w:sz w:val="20"/>
                <w:szCs w:val="20"/>
              </w:rPr>
              <w:t>10,9</w:t>
            </w:r>
          </w:p>
        </w:tc>
        <w:tc>
          <w:tcPr>
            <w:tcW w:w="1080" w:type="dxa"/>
            <w:noWrap/>
          </w:tcPr>
          <w:p w:rsidR="003F2921" w:rsidRPr="007105A0" w:rsidRDefault="003F2921" w:rsidP="00D0020C">
            <w:pPr>
              <w:spacing w:after="0" w:line="240" w:lineRule="auto"/>
              <w:rPr>
                <w:sz w:val="20"/>
                <w:szCs w:val="20"/>
              </w:rPr>
            </w:pPr>
            <w:r w:rsidRPr="007105A0">
              <w:rPr>
                <w:sz w:val="20"/>
                <w:szCs w:val="20"/>
              </w:rPr>
              <w:t>46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Radvanec</w:t>
            </w:r>
          </w:p>
        </w:tc>
        <w:tc>
          <w:tcPr>
            <w:tcW w:w="1369" w:type="dxa"/>
            <w:noWrap/>
          </w:tcPr>
          <w:p w:rsidR="003F2921" w:rsidRPr="007105A0" w:rsidRDefault="003F2921" w:rsidP="00D0020C">
            <w:pPr>
              <w:spacing w:after="0" w:line="240" w:lineRule="auto"/>
              <w:rPr>
                <w:sz w:val="20"/>
                <w:szCs w:val="20"/>
              </w:rPr>
            </w:pPr>
            <w:r w:rsidRPr="007105A0">
              <w:rPr>
                <w:sz w:val="20"/>
                <w:szCs w:val="20"/>
              </w:rPr>
              <w:t>18,0</w:t>
            </w:r>
          </w:p>
        </w:tc>
        <w:tc>
          <w:tcPr>
            <w:tcW w:w="1080" w:type="dxa"/>
          </w:tcPr>
          <w:p w:rsidR="003F2921" w:rsidRPr="007105A0" w:rsidRDefault="003F2921" w:rsidP="00D0020C">
            <w:pPr>
              <w:spacing w:after="0" w:line="240" w:lineRule="auto"/>
              <w:rPr>
                <w:sz w:val="20"/>
                <w:szCs w:val="20"/>
              </w:rPr>
            </w:pPr>
            <w:r w:rsidRPr="007105A0">
              <w:rPr>
                <w:sz w:val="20"/>
                <w:szCs w:val="20"/>
              </w:rPr>
              <w:t>11</w:t>
            </w:r>
          </w:p>
        </w:tc>
        <w:tc>
          <w:tcPr>
            <w:tcW w:w="1440" w:type="dxa"/>
          </w:tcPr>
          <w:p w:rsidR="003F2921" w:rsidRPr="007105A0" w:rsidRDefault="003F2921" w:rsidP="00D0020C">
            <w:pPr>
              <w:spacing w:after="0" w:line="240" w:lineRule="auto"/>
              <w:rPr>
                <w:sz w:val="20"/>
                <w:szCs w:val="20"/>
              </w:rPr>
            </w:pPr>
            <w:r w:rsidRPr="007105A0">
              <w:rPr>
                <w:sz w:val="20"/>
                <w:szCs w:val="20"/>
              </w:rPr>
              <w:t>13,1</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24,6</w:t>
            </w:r>
          </w:p>
        </w:tc>
        <w:tc>
          <w:tcPr>
            <w:tcW w:w="1080" w:type="dxa"/>
            <w:noWrap/>
          </w:tcPr>
          <w:p w:rsidR="003F2921" w:rsidRPr="007105A0" w:rsidRDefault="003F2921" w:rsidP="00D0020C">
            <w:pPr>
              <w:spacing w:after="0" w:line="240" w:lineRule="auto"/>
              <w:rPr>
                <w:sz w:val="20"/>
                <w:szCs w:val="20"/>
              </w:rPr>
            </w:pPr>
            <w:r w:rsidRPr="007105A0">
              <w:rPr>
                <w:sz w:val="20"/>
                <w:szCs w:val="20"/>
              </w:rPr>
              <w:t>16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Ralsko</w:t>
            </w:r>
          </w:p>
        </w:tc>
        <w:tc>
          <w:tcPr>
            <w:tcW w:w="1369" w:type="dxa"/>
            <w:noWrap/>
          </w:tcPr>
          <w:p w:rsidR="003F2921" w:rsidRPr="007105A0" w:rsidRDefault="003F2921" w:rsidP="00D0020C">
            <w:pPr>
              <w:spacing w:after="0" w:line="240" w:lineRule="auto"/>
              <w:rPr>
                <w:sz w:val="20"/>
                <w:szCs w:val="20"/>
              </w:rPr>
            </w:pPr>
            <w:r w:rsidRPr="007105A0">
              <w:rPr>
                <w:sz w:val="20"/>
                <w:szCs w:val="20"/>
              </w:rPr>
              <w:t>27,0</w:t>
            </w:r>
          </w:p>
        </w:tc>
        <w:tc>
          <w:tcPr>
            <w:tcW w:w="1080" w:type="dxa"/>
          </w:tcPr>
          <w:p w:rsidR="003F2921" w:rsidRPr="007105A0" w:rsidRDefault="003F2921" w:rsidP="00D0020C">
            <w:pPr>
              <w:spacing w:after="0" w:line="240" w:lineRule="auto"/>
              <w:rPr>
                <w:sz w:val="20"/>
                <w:szCs w:val="20"/>
              </w:rPr>
            </w:pPr>
            <w:r w:rsidRPr="007105A0">
              <w:rPr>
                <w:sz w:val="20"/>
                <w:szCs w:val="20"/>
              </w:rPr>
              <w:t>190</w:t>
            </w:r>
          </w:p>
        </w:tc>
        <w:tc>
          <w:tcPr>
            <w:tcW w:w="1440" w:type="dxa"/>
          </w:tcPr>
          <w:p w:rsidR="003F2921" w:rsidRPr="007105A0" w:rsidRDefault="003F2921" w:rsidP="00D0020C">
            <w:pPr>
              <w:spacing w:after="0" w:line="240" w:lineRule="auto"/>
              <w:rPr>
                <w:sz w:val="20"/>
                <w:szCs w:val="20"/>
              </w:rPr>
            </w:pPr>
            <w:r w:rsidRPr="007105A0">
              <w:rPr>
                <w:sz w:val="20"/>
                <w:szCs w:val="20"/>
              </w:rPr>
              <w:t>24,3</w:t>
            </w:r>
          </w:p>
        </w:tc>
        <w:tc>
          <w:tcPr>
            <w:tcW w:w="1080" w:type="dxa"/>
          </w:tcPr>
          <w:p w:rsidR="003F2921" w:rsidRPr="007105A0" w:rsidRDefault="003F2921" w:rsidP="00D0020C">
            <w:pPr>
              <w:spacing w:after="0" w:line="240" w:lineRule="auto"/>
              <w:rPr>
                <w:sz w:val="20"/>
                <w:szCs w:val="20"/>
              </w:rPr>
            </w:pPr>
            <w:r w:rsidRPr="007105A0">
              <w:rPr>
                <w:sz w:val="20"/>
                <w:szCs w:val="20"/>
              </w:rPr>
              <w:t>174</w:t>
            </w:r>
          </w:p>
        </w:tc>
        <w:tc>
          <w:tcPr>
            <w:tcW w:w="1440" w:type="dxa"/>
          </w:tcPr>
          <w:p w:rsidR="003F2921" w:rsidRPr="007105A0" w:rsidRDefault="003F2921" w:rsidP="00D0020C">
            <w:pPr>
              <w:spacing w:after="0" w:line="240" w:lineRule="auto"/>
              <w:rPr>
                <w:sz w:val="20"/>
                <w:szCs w:val="20"/>
              </w:rPr>
            </w:pPr>
            <w:r w:rsidRPr="007105A0">
              <w:rPr>
                <w:sz w:val="20"/>
                <w:szCs w:val="20"/>
              </w:rPr>
              <w:t>26,0</w:t>
            </w:r>
          </w:p>
        </w:tc>
        <w:tc>
          <w:tcPr>
            <w:tcW w:w="1080" w:type="dxa"/>
            <w:noWrap/>
          </w:tcPr>
          <w:p w:rsidR="003F2921" w:rsidRPr="007105A0" w:rsidRDefault="003F2921" w:rsidP="00D0020C">
            <w:pPr>
              <w:spacing w:after="0" w:line="240" w:lineRule="auto"/>
              <w:rPr>
                <w:sz w:val="20"/>
                <w:szCs w:val="20"/>
              </w:rPr>
            </w:pPr>
            <w:r w:rsidRPr="007105A0">
              <w:rPr>
                <w:sz w:val="20"/>
                <w:szCs w:val="20"/>
              </w:rPr>
              <w:t>188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Rokytá</w:t>
            </w:r>
          </w:p>
        </w:tc>
        <w:tc>
          <w:tcPr>
            <w:tcW w:w="1369" w:type="dxa"/>
            <w:noWrap/>
          </w:tcPr>
          <w:p w:rsidR="003F2921" w:rsidRPr="007105A0" w:rsidRDefault="003F2921" w:rsidP="00D0020C">
            <w:pPr>
              <w:spacing w:after="0" w:line="240" w:lineRule="auto"/>
              <w:rPr>
                <w:sz w:val="20"/>
                <w:szCs w:val="20"/>
              </w:rPr>
            </w:pPr>
            <w:r w:rsidRPr="007105A0">
              <w:rPr>
                <w:sz w:val="20"/>
                <w:szCs w:val="20"/>
              </w:rPr>
              <w:t>4,5</w:t>
            </w:r>
          </w:p>
        </w:tc>
        <w:tc>
          <w:tcPr>
            <w:tcW w:w="1080" w:type="dxa"/>
          </w:tcPr>
          <w:p w:rsidR="003F2921" w:rsidRPr="007105A0" w:rsidRDefault="003F2921" w:rsidP="00D0020C">
            <w:pPr>
              <w:spacing w:after="0" w:line="240" w:lineRule="auto"/>
              <w:rPr>
                <w:sz w:val="20"/>
                <w:szCs w:val="20"/>
              </w:rPr>
            </w:pPr>
            <w:r w:rsidRPr="007105A0">
              <w:rPr>
                <w:sz w:val="20"/>
                <w:szCs w:val="20"/>
              </w:rPr>
              <w:t>4</w:t>
            </w:r>
          </w:p>
        </w:tc>
        <w:tc>
          <w:tcPr>
            <w:tcW w:w="1440" w:type="dxa"/>
          </w:tcPr>
          <w:p w:rsidR="003F2921" w:rsidRPr="007105A0" w:rsidRDefault="003F2921" w:rsidP="00D0020C">
            <w:pPr>
              <w:spacing w:after="0" w:line="240" w:lineRule="auto"/>
              <w:rPr>
                <w:sz w:val="20"/>
                <w:szCs w:val="20"/>
              </w:rPr>
            </w:pPr>
            <w:r w:rsidRPr="007105A0">
              <w:rPr>
                <w:sz w:val="20"/>
                <w:szCs w:val="20"/>
              </w:rPr>
              <w:t>7,9</w:t>
            </w:r>
          </w:p>
        </w:tc>
        <w:tc>
          <w:tcPr>
            <w:tcW w:w="1080" w:type="dxa"/>
          </w:tcPr>
          <w:p w:rsidR="003F2921" w:rsidRPr="007105A0" w:rsidRDefault="003F2921" w:rsidP="00D0020C">
            <w:pPr>
              <w:spacing w:after="0" w:line="240" w:lineRule="auto"/>
              <w:rPr>
                <w:sz w:val="20"/>
                <w:szCs w:val="20"/>
              </w:rPr>
            </w:pPr>
            <w:r w:rsidRPr="007105A0">
              <w:rPr>
                <w:sz w:val="20"/>
                <w:szCs w:val="20"/>
              </w:rPr>
              <w:t>7</w:t>
            </w:r>
          </w:p>
        </w:tc>
        <w:tc>
          <w:tcPr>
            <w:tcW w:w="1440" w:type="dxa"/>
          </w:tcPr>
          <w:p w:rsidR="003F2921" w:rsidRPr="007105A0" w:rsidRDefault="003F2921" w:rsidP="00D0020C">
            <w:pPr>
              <w:spacing w:after="0" w:line="240" w:lineRule="auto"/>
              <w:rPr>
                <w:sz w:val="20"/>
                <w:szCs w:val="20"/>
              </w:rPr>
            </w:pPr>
            <w:r w:rsidRPr="007105A0">
              <w:rPr>
                <w:sz w:val="20"/>
                <w:szCs w:val="20"/>
              </w:rPr>
              <w:t>9,0</w:t>
            </w:r>
          </w:p>
        </w:tc>
        <w:tc>
          <w:tcPr>
            <w:tcW w:w="1080" w:type="dxa"/>
            <w:noWrap/>
          </w:tcPr>
          <w:p w:rsidR="003F2921" w:rsidRPr="007105A0" w:rsidRDefault="003F2921" w:rsidP="00D0020C">
            <w:pPr>
              <w:spacing w:after="0" w:line="240" w:lineRule="auto"/>
              <w:rPr>
                <w:sz w:val="20"/>
                <w:szCs w:val="20"/>
              </w:rPr>
            </w:pPr>
            <w:r w:rsidRPr="007105A0">
              <w:rPr>
                <w:sz w:val="20"/>
                <w:szCs w:val="20"/>
              </w:rPr>
              <w:t>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Skalka u Doks</w:t>
            </w:r>
          </w:p>
        </w:tc>
        <w:tc>
          <w:tcPr>
            <w:tcW w:w="1369" w:type="dxa"/>
            <w:noWrap/>
          </w:tcPr>
          <w:p w:rsidR="003F2921" w:rsidRPr="007105A0" w:rsidRDefault="003F2921" w:rsidP="00D0020C">
            <w:pPr>
              <w:spacing w:after="0" w:line="240" w:lineRule="auto"/>
              <w:rPr>
                <w:sz w:val="20"/>
                <w:szCs w:val="20"/>
              </w:rPr>
            </w:pPr>
            <w:r w:rsidRPr="007105A0">
              <w:rPr>
                <w:sz w:val="20"/>
                <w:szCs w:val="20"/>
              </w:rPr>
              <w:t>23,6</w:t>
            </w:r>
          </w:p>
        </w:tc>
        <w:tc>
          <w:tcPr>
            <w:tcW w:w="1080" w:type="dxa"/>
          </w:tcPr>
          <w:p w:rsidR="003F2921" w:rsidRPr="007105A0" w:rsidRDefault="003F2921" w:rsidP="00D0020C">
            <w:pPr>
              <w:spacing w:after="0" w:line="240" w:lineRule="auto"/>
              <w:rPr>
                <w:sz w:val="20"/>
                <w:szCs w:val="20"/>
              </w:rPr>
            </w:pPr>
            <w:r w:rsidRPr="007105A0">
              <w:rPr>
                <w:sz w:val="20"/>
                <w:szCs w:val="20"/>
              </w:rPr>
              <w:t>17</w:t>
            </w:r>
          </w:p>
        </w:tc>
        <w:tc>
          <w:tcPr>
            <w:tcW w:w="1440" w:type="dxa"/>
          </w:tcPr>
          <w:p w:rsidR="003F2921" w:rsidRPr="007105A0" w:rsidRDefault="003F2921" w:rsidP="00D0020C">
            <w:pPr>
              <w:spacing w:after="0" w:line="240" w:lineRule="auto"/>
              <w:rPr>
                <w:sz w:val="20"/>
                <w:szCs w:val="20"/>
              </w:rPr>
            </w:pPr>
            <w:r w:rsidRPr="007105A0">
              <w:rPr>
                <w:sz w:val="20"/>
                <w:szCs w:val="20"/>
              </w:rPr>
              <w:t>29,2</w:t>
            </w:r>
          </w:p>
        </w:tc>
        <w:tc>
          <w:tcPr>
            <w:tcW w:w="1080" w:type="dxa"/>
          </w:tcPr>
          <w:p w:rsidR="003F2921" w:rsidRPr="007105A0" w:rsidRDefault="003F2921" w:rsidP="00D0020C">
            <w:pPr>
              <w:spacing w:after="0" w:line="240" w:lineRule="auto"/>
              <w:rPr>
                <w:sz w:val="20"/>
                <w:szCs w:val="20"/>
              </w:rPr>
            </w:pPr>
            <w:r w:rsidRPr="007105A0">
              <w:rPr>
                <w:sz w:val="20"/>
                <w:szCs w:val="20"/>
              </w:rPr>
              <w:t>22</w:t>
            </w:r>
          </w:p>
        </w:tc>
        <w:tc>
          <w:tcPr>
            <w:tcW w:w="1440" w:type="dxa"/>
          </w:tcPr>
          <w:p w:rsidR="003F2921" w:rsidRPr="007105A0" w:rsidRDefault="003F2921" w:rsidP="00D0020C">
            <w:pPr>
              <w:spacing w:after="0" w:line="240" w:lineRule="auto"/>
              <w:rPr>
                <w:sz w:val="20"/>
                <w:szCs w:val="20"/>
              </w:rPr>
            </w:pPr>
            <w:r w:rsidRPr="007105A0">
              <w:rPr>
                <w:sz w:val="20"/>
                <w:szCs w:val="20"/>
              </w:rPr>
              <w:t>18,1</w:t>
            </w:r>
          </w:p>
        </w:tc>
        <w:tc>
          <w:tcPr>
            <w:tcW w:w="1080" w:type="dxa"/>
            <w:noWrap/>
          </w:tcPr>
          <w:p w:rsidR="003F2921" w:rsidRPr="007105A0" w:rsidRDefault="003F2921" w:rsidP="00D0020C">
            <w:pPr>
              <w:spacing w:after="0" w:line="240" w:lineRule="auto"/>
              <w:rPr>
                <w:sz w:val="20"/>
                <w:szCs w:val="20"/>
              </w:rPr>
            </w:pPr>
            <w:r w:rsidRPr="007105A0">
              <w:rPr>
                <w:sz w:val="20"/>
                <w:szCs w:val="20"/>
              </w:rPr>
              <w:t>13</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Sloup v Čechách</w:t>
            </w:r>
          </w:p>
        </w:tc>
        <w:tc>
          <w:tcPr>
            <w:tcW w:w="1369" w:type="dxa"/>
            <w:noWrap/>
          </w:tcPr>
          <w:p w:rsidR="003F2921" w:rsidRPr="007105A0" w:rsidRDefault="003F2921" w:rsidP="00D0020C">
            <w:pPr>
              <w:spacing w:after="0" w:line="240" w:lineRule="auto"/>
              <w:rPr>
                <w:sz w:val="20"/>
                <w:szCs w:val="20"/>
              </w:rPr>
            </w:pPr>
            <w:r w:rsidRPr="007105A0">
              <w:rPr>
                <w:sz w:val="20"/>
                <w:szCs w:val="20"/>
              </w:rPr>
              <w:t>13,6</w:t>
            </w:r>
          </w:p>
        </w:tc>
        <w:tc>
          <w:tcPr>
            <w:tcW w:w="1080" w:type="dxa"/>
          </w:tcPr>
          <w:p w:rsidR="003F2921" w:rsidRPr="007105A0" w:rsidRDefault="003F2921" w:rsidP="00D0020C">
            <w:pPr>
              <w:spacing w:after="0" w:line="240" w:lineRule="auto"/>
              <w:rPr>
                <w:sz w:val="20"/>
                <w:szCs w:val="20"/>
              </w:rPr>
            </w:pPr>
            <w:r w:rsidRPr="007105A0">
              <w:rPr>
                <w:sz w:val="20"/>
                <w:szCs w:val="20"/>
              </w:rPr>
              <w:t>47</w:t>
            </w:r>
          </w:p>
        </w:tc>
        <w:tc>
          <w:tcPr>
            <w:tcW w:w="1440" w:type="dxa"/>
          </w:tcPr>
          <w:p w:rsidR="003F2921" w:rsidRPr="007105A0" w:rsidRDefault="003F2921" w:rsidP="00D0020C">
            <w:pPr>
              <w:spacing w:after="0" w:line="240" w:lineRule="auto"/>
              <w:rPr>
                <w:sz w:val="20"/>
                <w:szCs w:val="20"/>
              </w:rPr>
            </w:pPr>
            <w:r w:rsidRPr="007105A0">
              <w:rPr>
                <w:sz w:val="20"/>
                <w:szCs w:val="20"/>
              </w:rPr>
              <w:t>17,0</w:t>
            </w:r>
          </w:p>
        </w:tc>
        <w:tc>
          <w:tcPr>
            <w:tcW w:w="1080" w:type="dxa"/>
          </w:tcPr>
          <w:p w:rsidR="003F2921" w:rsidRPr="007105A0" w:rsidRDefault="003F2921" w:rsidP="00D0020C">
            <w:pPr>
              <w:spacing w:after="0" w:line="240" w:lineRule="auto"/>
              <w:rPr>
                <w:sz w:val="20"/>
                <w:szCs w:val="20"/>
              </w:rPr>
            </w:pPr>
            <w:r w:rsidRPr="007105A0">
              <w:rPr>
                <w:sz w:val="20"/>
                <w:szCs w:val="20"/>
              </w:rPr>
              <w:t>58</w:t>
            </w:r>
          </w:p>
        </w:tc>
        <w:tc>
          <w:tcPr>
            <w:tcW w:w="1440" w:type="dxa"/>
          </w:tcPr>
          <w:p w:rsidR="003F2921" w:rsidRPr="007105A0" w:rsidRDefault="003F2921" w:rsidP="00D0020C">
            <w:pPr>
              <w:spacing w:after="0" w:line="240" w:lineRule="auto"/>
              <w:rPr>
                <w:sz w:val="20"/>
                <w:szCs w:val="20"/>
              </w:rPr>
            </w:pPr>
            <w:r w:rsidRPr="007105A0">
              <w:rPr>
                <w:sz w:val="20"/>
                <w:szCs w:val="20"/>
              </w:rPr>
              <w:t>10,6</w:t>
            </w:r>
          </w:p>
        </w:tc>
        <w:tc>
          <w:tcPr>
            <w:tcW w:w="1080" w:type="dxa"/>
            <w:noWrap/>
          </w:tcPr>
          <w:p w:rsidR="003F2921" w:rsidRPr="007105A0" w:rsidRDefault="003F2921" w:rsidP="00D0020C">
            <w:pPr>
              <w:spacing w:after="0" w:line="240" w:lineRule="auto"/>
              <w:rPr>
                <w:sz w:val="20"/>
                <w:szCs w:val="20"/>
              </w:rPr>
            </w:pPr>
            <w:r w:rsidRPr="007105A0">
              <w:rPr>
                <w:sz w:val="20"/>
                <w:szCs w:val="20"/>
              </w:rPr>
              <w:t>36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Sosnová</w:t>
            </w:r>
          </w:p>
        </w:tc>
        <w:tc>
          <w:tcPr>
            <w:tcW w:w="1369" w:type="dxa"/>
            <w:noWrap/>
          </w:tcPr>
          <w:p w:rsidR="003F2921" w:rsidRPr="007105A0" w:rsidRDefault="003F2921" w:rsidP="00D0020C">
            <w:pPr>
              <w:spacing w:after="0" w:line="240" w:lineRule="auto"/>
              <w:rPr>
                <w:sz w:val="20"/>
                <w:szCs w:val="20"/>
              </w:rPr>
            </w:pPr>
            <w:r w:rsidRPr="007105A0">
              <w:rPr>
                <w:sz w:val="20"/>
                <w:szCs w:val="20"/>
              </w:rPr>
              <w:t>10,4</w:t>
            </w:r>
          </w:p>
        </w:tc>
        <w:tc>
          <w:tcPr>
            <w:tcW w:w="1080" w:type="dxa"/>
          </w:tcPr>
          <w:p w:rsidR="003F2921" w:rsidRPr="007105A0" w:rsidRDefault="003F2921" w:rsidP="00D0020C">
            <w:pPr>
              <w:spacing w:after="0" w:line="240" w:lineRule="auto"/>
              <w:rPr>
                <w:sz w:val="20"/>
                <w:szCs w:val="20"/>
              </w:rPr>
            </w:pPr>
            <w:r w:rsidRPr="007105A0">
              <w:rPr>
                <w:sz w:val="20"/>
                <w:szCs w:val="20"/>
              </w:rPr>
              <w:t>42</w:t>
            </w:r>
          </w:p>
        </w:tc>
        <w:tc>
          <w:tcPr>
            <w:tcW w:w="1440" w:type="dxa"/>
          </w:tcPr>
          <w:p w:rsidR="003F2921" w:rsidRPr="007105A0" w:rsidRDefault="003F2921" w:rsidP="00D0020C">
            <w:pPr>
              <w:spacing w:after="0" w:line="240" w:lineRule="auto"/>
              <w:rPr>
                <w:sz w:val="20"/>
                <w:szCs w:val="20"/>
              </w:rPr>
            </w:pPr>
            <w:r w:rsidRPr="007105A0">
              <w:rPr>
                <w:sz w:val="20"/>
                <w:szCs w:val="20"/>
              </w:rPr>
              <w:t>9,9</w:t>
            </w:r>
          </w:p>
        </w:tc>
        <w:tc>
          <w:tcPr>
            <w:tcW w:w="1080" w:type="dxa"/>
          </w:tcPr>
          <w:p w:rsidR="003F2921" w:rsidRPr="007105A0" w:rsidRDefault="003F2921" w:rsidP="00D0020C">
            <w:pPr>
              <w:spacing w:after="0" w:line="240" w:lineRule="auto"/>
              <w:rPr>
                <w:sz w:val="20"/>
                <w:szCs w:val="20"/>
              </w:rPr>
            </w:pPr>
            <w:r w:rsidRPr="007105A0">
              <w:rPr>
                <w:sz w:val="20"/>
                <w:szCs w:val="20"/>
              </w:rPr>
              <w:t>42</w:t>
            </w:r>
          </w:p>
        </w:tc>
        <w:tc>
          <w:tcPr>
            <w:tcW w:w="1440" w:type="dxa"/>
          </w:tcPr>
          <w:p w:rsidR="003F2921" w:rsidRPr="007105A0" w:rsidRDefault="003F2921" w:rsidP="00D0020C">
            <w:pPr>
              <w:spacing w:after="0" w:line="240" w:lineRule="auto"/>
              <w:rPr>
                <w:sz w:val="20"/>
                <w:szCs w:val="20"/>
              </w:rPr>
            </w:pPr>
            <w:r w:rsidRPr="007105A0">
              <w:rPr>
                <w:sz w:val="20"/>
                <w:szCs w:val="20"/>
              </w:rPr>
              <w:t>9,9</w:t>
            </w:r>
          </w:p>
        </w:tc>
        <w:tc>
          <w:tcPr>
            <w:tcW w:w="1080" w:type="dxa"/>
            <w:noWrap/>
          </w:tcPr>
          <w:p w:rsidR="003F2921" w:rsidRPr="007105A0" w:rsidRDefault="003F2921" w:rsidP="00D0020C">
            <w:pPr>
              <w:spacing w:after="0" w:line="240" w:lineRule="auto"/>
              <w:rPr>
                <w:sz w:val="20"/>
                <w:szCs w:val="20"/>
              </w:rPr>
            </w:pPr>
            <w:r w:rsidRPr="007105A0">
              <w:rPr>
                <w:sz w:val="20"/>
                <w:szCs w:val="20"/>
              </w:rPr>
              <w:t>42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Stráž pod R.</w:t>
            </w:r>
          </w:p>
        </w:tc>
        <w:tc>
          <w:tcPr>
            <w:tcW w:w="1369" w:type="dxa"/>
            <w:noWrap/>
          </w:tcPr>
          <w:p w:rsidR="003F2921" w:rsidRPr="007105A0" w:rsidRDefault="003F2921" w:rsidP="00D0020C">
            <w:pPr>
              <w:spacing w:after="0" w:line="240" w:lineRule="auto"/>
              <w:rPr>
                <w:sz w:val="20"/>
                <w:szCs w:val="20"/>
              </w:rPr>
            </w:pPr>
            <w:r w:rsidRPr="007105A0">
              <w:rPr>
                <w:sz w:val="20"/>
                <w:szCs w:val="20"/>
              </w:rPr>
              <w:t>10,1</w:t>
            </w:r>
          </w:p>
        </w:tc>
        <w:tc>
          <w:tcPr>
            <w:tcW w:w="1080" w:type="dxa"/>
          </w:tcPr>
          <w:p w:rsidR="003F2921" w:rsidRPr="007105A0" w:rsidRDefault="003F2921" w:rsidP="00D0020C">
            <w:pPr>
              <w:spacing w:after="0" w:line="240" w:lineRule="auto"/>
              <w:rPr>
                <w:sz w:val="20"/>
                <w:szCs w:val="20"/>
              </w:rPr>
            </w:pPr>
            <w:r w:rsidRPr="007105A0">
              <w:rPr>
                <w:sz w:val="20"/>
                <w:szCs w:val="20"/>
              </w:rPr>
              <w:t>218</w:t>
            </w:r>
          </w:p>
        </w:tc>
        <w:tc>
          <w:tcPr>
            <w:tcW w:w="1440" w:type="dxa"/>
          </w:tcPr>
          <w:p w:rsidR="003F2921" w:rsidRPr="007105A0" w:rsidRDefault="003F2921" w:rsidP="00D0020C">
            <w:pPr>
              <w:spacing w:after="0" w:line="240" w:lineRule="auto"/>
              <w:rPr>
                <w:sz w:val="20"/>
                <w:szCs w:val="20"/>
              </w:rPr>
            </w:pPr>
            <w:r w:rsidRPr="007105A0">
              <w:rPr>
                <w:sz w:val="20"/>
                <w:szCs w:val="20"/>
              </w:rPr>
              <w:t>10,6</w:t>
            </w:r>
          </w:p>
        </w:tc>
        <w:tc>
          <w:tcPr>
            <w:tcW w:w="1080" w:type="dxa"/>
          </w:tcPr>
          <w:p w:rsidR="003F2921" w:rsidRPr="007105A0" w:rsidRDefault="003F2921" w:rsidP="00D0020C">
            <w:pPr>
              <w:spacing w:after="0" w:line="240" w:lineRule="auto"/>
              <w:rPr>
                <w:sz w:val="20"/>
                <w:szCs w:val="20"/>
              </w:rPr>
            </w:pPr>
            <w:r w:rsidRPr="007105A0">
              <w:rPr>
                <w:sz w:val="20"/>
                <w:szCs w:val="20"/>
              </w:rPr>
              <w:t>231</w:t>
            </w:r>
          </w:p>
        </w:tc>
        <w:tc>
          <w:tcPr>
            <w:tcW w:w="1440" w:type="dxa"/>
          </w:tcPr>
          <w:p w:rsidR="003F2921" w:rsidRPr="007105A0" w:rsidRDefault="003F2921" w:rsidP="00D0020C">
            <w:pPr>
              <w:spacing w:after="0" w:line="240" w:lineRule="auto"/>
              <w:rPr>
                <w:sz w:val="20"/>
                <w:szCs w:val="20"/>
              </w:rPr>
            </w:pPr>
            <w:r w:rsidRPr="007105A0">
              <w:rPr>
                <w:sz w:val="20"/>
                <w:szCs w:val="20"/>
              </w:rPr>
              <w:t>8,9</w:t>
            </w:r>
          </w:p>
        </w:tc>
        <w:tc>
          <w:tcPr>
            <w:tcW w:w="1080" w:type="dxa"/>
            <w:noWrap/>
          </w:tcPr>
          <w:p w:rsidR="003F2921" w:rsidRPr="007105A0" w:rsidRDefault="003F2921" w:rsidP="00D0020C">
            <w:pPr>
              <w:spacing w:after="0" w:line="240" w:lineRule="auto"/>
              <w:rPr>
                <w:sz w:val="20"/>
                <w:szCs w:val="20"/>
              </w:rPr>
            </w:pPr>
            <w:r w:rsidRPr="007105A0">
              <w:rPr>
                <w:sz w:val="20"/>
                <w:szCs w:val="20"/>
              </w:rPr>
              <w:t>200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Stružnice</w:t>
            </w:r>
          </w:p>
        </w:tc>
        <w:tc>
          <w:tcPr>
            <w:tcW w:w="1369" w:type="dxa"/>
            <w:noWrap/>
          </w:tcPr>
          <w:p w:rsidR="003F2921" w:rsidRPr="007105A0" w:rsidRDefault="003F2921" w:rsidP="00D0020C">
            <w:pPr>
              <w:spacing w:after="0" w:line="240" w:lineRule="auto"/>
              <w:rPr>
                <w:sz w:val="20"/>
                <w:szCs w:val="20"/>
              </w:rPr>
            </w:pPr>
            <w:r w:rsidRPr="007105A0">
              <w:rPr>
                <w:sz w:val="20"/>
                <w:szCs w:val="20"/>
              </w:rPr>
              <w:t>9,0</w:t>
            </w:r>
          </w:p>
        </w:tc>
        <w:tc>
          <w:tcPr>
            <w:tcW w:w="1080" w:type="dxa"/>
          </w:tcPr>
          <w:p w:rsidR="003F2921" w:rsidRPr="007105A0" w:rsidRDefault="003F2921" w:rsidP="00D0020C">
            <w:pPr>
              <w:spacing w:after="0" w:line="240" w:lineRule="auto"/>
              <w:rPr>
                <w:sz w:val="20"/>
                <w:szCs w:val="20"/>
              </w:rPr>
            </w:pPr>
            <w:r w:rsidRPr="007105A0">
              <w:rPr>
                <w:sz w:val="20"/>
                <w:szCs w:val="20"/>
              </w:rPr>
              <w:t>39</w:t>
            </w:r>
          </w:p>
        </w:tc>
        <w:tc>
          <w:tcPr>
            <w:tcW w:w="1440" w:type="dxa"/>
          </w:tcPr>
          <w:p w:rsidR="003F2921" w:rsidRPr="007105A0" w:rsidRDefault="003F2921" w:rsidP="00D0020C">
            <w:pPr>
              <w:spacing w:after="0" w:line="240" w:lineRule="auto"/>
              <w:rPr>
                <w:sz w:val="20"/>
                <w:szCs w:val="20"/>
              </w:rPr>
            </w:pPr>
            <w:r w:rsidRPr="007105A0">
              <w:rPr>
                <w:sz w:val="20"/>
                <w:szCs w:val="20"/>
              </w:rPr>
              <w:t>13,7</w:t>
            </w:r>
          </w:p>
        </w:tc>
        <w:tc>
          <w:tcPr>
            <w:tcW w:w="1080" w:type="dxa"/>
          </w:tcPr>
          <w:p w:rsidR="003F2921" w:rsidRPr="007105A0" w:rsidRDefault="003F2921" w:rsidP="00D0020C">
            <w:pPr>
              <w:spacing w:after="0" w:line="240" w:lineRule="auto"/>
              <w:rPr>
                <w:sz w:val="20"/>
                <w:szCs w:val="20"/>
              </w:rPr>
            </w:pPr>
            <w:r w:rsidRPr="007105A0">
              <w:rPr>
                <w:sz w:val="20"/>
                <w:szCs w:val="20"/>
              </w:rPr>
              <w:t>60</w:t>
            </w:r>
          </w:p>
        </w:tc>
        <w:tc>
          <w:tcPr>
            <w:tcW w:w="1440" w:type="dxa"/>
          </w:tcPr>
          <w:p w:rsidR="003F2921" w:rsidRPr="007105A0" w:rsidRDefault="003F2921" w:rsidP="00D0020C">
            <w:pPr>
              <w:spacing w:after="0" w:line="240" w:lineRule="auto"/>
              <w:rPr>
                <w:sz w:val="20"/>
                <w:szCs w:val="20"/>
              </w:rPr>
            </w:pPr>
            <w:r w:rsidRPr="007105A0">
              <w:rPr>
                <w:sz w:val="20"/>
                <w:szCs w:val="20"/>
              </w:rPr>
              <w:t>12,3</w:t>
            </w:r>
          </w:p>
        </w:tc>
        <w:tc>
          <w:tcPr>
            <w:tcW w:w="1080" w:type="dxa"/>
            <w:noWrap/>
          </w:tcPr>
          <w:p w:rsidR="003F2921" w:rsidRPr="007105A0" w:rsidRDefault="003F2921" w:rsidP="00D0020C">
            <w:pPr>
              <w:spacing w:after="0" w:line="240" w:lineRule="auto"/>
              <w:rPr>
                <w:sz w:val="20"/>
                <w:szCs w:val="20"/>
              </w:rPr>
            </w:pPr>
            <w:r w:rsidRPr="007105A0">
              <w:rPr>
                <w:sz w:val="20"/>
                <w:szCs w:val="20"/>
              </w:rPr>
              <w:t>54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Stvolínky</w:t>
            </w:r>
          </w:p>
        </w:tc>
        <w:tc>
          <w:tcPr>
            <w:tcW w:w="1369" w:type="dxa"/>
            <w:noWrap/>
          </w:tcPr>
          <w:p w:rsidR="003F2921" w:rsidRPr="007105A0" w:rsidRDefault="003F2921" w:rsidP="00D0020C">
            <w:pPr>
              <w:spacing w:after="0" w:line="240" w:lineRule="auto"/>
              <w:rPr>
                <w:sz w:val="20"/>
                <w:szCs w:val="20"/>
              </w:rPr>
            </w:pPr>
            <w:r w:rsidRPr="007105A0">
              <w:rPr>
                <w:sz w:val="20"/>
                <w:szCs w:val="20"/>
              </w:rPr>
              <w:t>11,9</w:t>
            </w:r>
          </w:p>
        </w:tc>
        <w:tc>
          <w:tcPr>
            <w:tcW w:w="1080" w:type="dxa"/>
          </w:tcPr>
          <w:p w:rsidR="003F2921" w:rsidRPr="007105A0" w:rsidRDefault="003F2921" w:rsidP="00D0020C">
            <w:pPr>
              <w:spacing w:after="0" w:line="240" w:lineRule="auto"/>
              <w:rPr>
                <w:sz w:val="20"/>
                <w:szCs w:val="20"/>
              </w:rPr>
            </w:pPr>
            <w:r w:rsidRPr="007105A0">
              <w:rPr>
                <w:sz w:val="20"/>
                <w:szCs w:val="20"/>
              </w:rPr>
              <w:t>16</w:t>
            </w:r>
          </w:p>
        </w:tc>
        <w:tc>
          <w:tcPr>
            <w:tcW w:w="1440" w:type="dxa"/>
          </w:tcPr>
          <w:p w:rsidR="003F2921" w:rsidRPr="007105A0" w:rsidRDefault="003F2921" w:rsidP="00D0020C">
            <w:pPr>
              <w:spacing w:after="0" w:line="240" w:lineRule="auto"/>
              <w:rPr>
                <w:sz w:val="20"/>
                <w:szCs w:val="20"/>
              </w:rPr>
            </w:pPr>
            <w:r w:rsidRPr="007105A0">
              <w:rPr>
                <w:sz w:val="20"/>
                <w:szCs w:val="20"/>
              </w:rPr>
              <w:t>16,3</w:t>
            </w:r>
          </w:p>
        </w:tc>
        <w:tc>
          <w:tcPr>
            <w:tcW w:w="1080" w:type="dxa"/>
          </w:tcPr>
          <w:p w:rsidR="003F2921" w:rsidRPr="007105A0" w:rsidRDefault="003F2921" w:rsidP="00D0020C">
            <w:pPr>
              <w:spacing w:after="0" w:line="240" w:lineRule="auto"/>
              <w:rPr>
                <w:sz w:val="20"/>
                <w:szCs w:val="20"/>
              </w:rPr>
            </w:pPr>
            <w:r w:rsidRPr="007105A0">
              <w:rPr>
                <w:sz w:val="20"/>
                <w:szCs w:val="20"/>
              </w:rPr>
              <w:t>22</w:t>
            </w:r>
          </w:p>
        </w:tc>
        <w:tc>
          <w:tcPr>
            <w:tcW w:w="1440" w:type="dxa"/>
          </w:tcPr>
          <w:p w:rsidR="003F2921" w:rsidRPr="007105A0" w:rsidRDefault="003F2921" w:rsidP="00D0020C">
            <w:pPr>
              <w:spacing w:after="0" w:line="240" w:lineRule="auto"/>
              <w:rPr>
                <w:sz w:val="20"/>
                <w:szCs w:val="20"/>
              </w:rPr>
            </w:pPr>
            <w:r w:rsidRPr="007105A0">
              <w:rPr>
                <w:sz w:val="20"/>
                <w:szCs w:val="20"/>
              </w:rPr>
              <w:t>20,7</w:t>
            </w:r>
          </w:p>
        </w:tc>
        <w:tc>
          <w:tcPr>
            <w:tcW w:w="1080" w:type="dxa"/>
            <w:noWrap/>
          </w:tcPr>
          <w:p w:rsidR="003F2921" w:rsidRPr="007105A0" w:rsidRDefault="003F2921" w:rsidP="00D0020C">
            <w:pPr>
              <w:spacing w:after="0" w:line="240" w:lineRule="auto"/>
              <w:rPr>
                <w:sz w:val="20"/>
                <w:szCs w:val="20"/>
              </w:rPr>
            </w:pPr>
            <w:r w:rsidRPr="007105A0">
              <w:rPr>
                <w:sz w:val="20"/>
                <w:szCs w:val="20"/>
              </w:rPr>
              <w:t>29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Svojkov</w:t>
            </w:r>
          </w:p>
        </w:tc>
        <w:tc>
          <w:tcPr>
            <w:tcW w:w="1369" w:type="dxa"/>
            <w:noWrap/>
          </w:tcPr>
          <w:p w:rsidR="003F2921" w:rsidRPr="007105A0" w:rsidRDefault="003F2921" w:rsidP="00D0020C">
            <w:pPr>
              <w:spacing w:after="0" w:line="240" w:lineRule="auto"/>
              <w:rPr>
                <w:sz w:val="20"/>
                <w:szCs w:val="20"/>
              </w:rPr>
            </w:pPr>
            <w:r w:rsidRPr="007105A0">
              <w:rPr>
                <w:sz w:val="20"/>
                <w:szCs w:val="20"/>
              </w:rPr>
              <w:t>23,2</w:t>
            </w:r>
          </w:p>
        </w:tc>
        <w:tc>
          <w:tcPr>
            <w:tcW w:w="1080" w:type="dxa"/>
          </w:tcPr>
          <w:p w:rsidR="003F2921" w:rsidRPr="007105A0" w:rsidRDefault="003F2921" w:rsidP="00D0020C">
            <w:pPr>
              <w:spacing w:after="0" w:line="240" w:lineRule="auto"/>
              <w:rPr>
                <w:sz w:val="20"/>
                <w:szCs w:val="20"/>
              </w:rPr>
            </w:pPr>
            <w:r w:rsidRPr="007105A0">
              <w:rPr>
                <w:sz w:val="20"/>
                <w:szCs w:val="20"/>
              </w:rPr>
              <w:t>14</w:t>
            </w:r>
          </w:p>
        </w:tc>
        <w:tc>
          <w:tcPr>
            <w:tcW w:w="1440" w:type="dxa"/>
          </w:tcPr>
          <w:p w:rsidR="003F2921" w:rsidRPr="007105A0" w:rsidRDefault="003F2921" w:rsidP="00D0020C">
            <w:pPr>
              <w:spacing w:after="0" w:line="240" w:lineRule="auto"/>
              <w:rPr>
                <w:sz w:val="20"/>
                <w:szCs w:val="20"/>
              </w:rPr>
            </w:pPr>
            <w:r w:rsidRPr="007105A0">
              <w:rPr>
                <w:sz w:val="20"/>
                <w:szCs w:val="20"/>
              </w:rPr>
              <w:t>16,1</w:t>
            </w:r>
          </w:p>
        </w:tc>
        <w:tc>
          <w:tcPr>
            <w:tcW w:w="1080" w:type="dxa"/>
          </w:tcPr>
          <w:p w:rsidR="003F2921" w:rsidRPr="007105A0" w:rsidRDefault="003F2921" w:rsidP="00D0020C">
            <w:pPr>
              <w:spacing w:after="0" w:line="240" w:lineRule="auto"/>
              <w:rPr>
                <w:sz w:val="20"/>
                <w:szCs w:val="20"/>
              </w:rPr>
            </w:pPr>
            <w:r w:rsidRPr="007105A0">
              <w:rPr>
                <w:sz w:val="20"/>
                <w:szCs w:val="20"/>
              </w:rPr>
              <w:t>9</w:t>
            </w:r>
          </w:p>
        </w:tc>
        <w:tc>
          <w:tcPr>
            <w:tcW w:w="1440" w:type="dxa"/>
          </w:tcPr>
          <w:p w:rsidR="003F2921" w:rsidRPr="007105A0" w:rsidRDefault="003F2921" w:rsidP="00D0020C">
            <w:pPr>
              <w:spacing w:after="0" w:line="240" w:lineRule="auto"/>
              <w:rPr>
                <w:sz w:val="20"/>
                <w:szCs w:val="20"/>
              </w:rPr>
            </w:pPr>
            <w:r w:rsidRPr="007105A0">
              <w:rPr>
                <w:sz w:val="20"/>
                <w:szCs w:val="20"/>
              </w:rPr>
              <w:t>21,4</w:t>
            </w:r>
          </w:p>
        </w:tc>
        <w:tc>
          <w:tcPr>
            <w:tcW w:w="1080" w:type="dxa"/>
            <w:noWrap/>
          </w:tcPr>
          <w:p w:rsidR="003F2921" w:rsidRPr="007105A0" w:rsidRDefault="003F2921" w:rsidP="00D0020C">
            <w:pPr>
              <w:spacing w:after="0" w:line="240" w:lineRule="auto"/>
              <w:rPr>
                <w:sz w:val="20"/>
                <w:szCs w:val="20"/>
              </w:rPr>
            </w:pPr>
            <w:r w:rsidRPr="007105A0">
              <w:rPr>
                <w:sz w:val="20"/>
                <w:szCs w:val="20"/>
              </w:rPr>
              <w:t>13</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Tachov</w:t>
            </w:r>
          </w:p>
        </w:tc>
        <w:tc>
          <w:tcPr>
            <w:tcW w:w="1369" w:type="dxa"/>
            <w:noWrap/>
          </w:tcPr>
          <w:p w:rsidR="003F2921" w:rsidRPr="007105A0" w:rsidRDefault="003F2921" w:rsidP="00D0020C">
            <w:pPr>
              <w:spacing w:after="0" w:line="240" w:lineRule="auto"/>
              <w:rPr>
                <w:sz w:val="20"/>
                <w:szCs w:val="20"/>
              </w:rPr>
            </w:pPr>
            <w:r w:rsidRPr="007105A0">
              <w:rPr>
                <w:sz w:val="20"/>
                <w:szCs w:val="20"/>
              </w:rPr>
              <w:t>30,8</w:t>
            </w:r>
          </w:p>
        </w:tc>
        <w:tc>
          <w:tcPr>
            <w:tcW w:w="1080" w:type="dxa"/>
          </w:tcPr>
          <w:p w:rsidR="003F2921" w:rsidRPr="007105A0" w:rsidRDefault="003F2921" w:rsidP="00D0020C">
            <w:pPr>
              <w:spacing w:after="0" w:line="240" w:lineRule="auto"/>
              <w:rPr>
                <w:sz w:val="20"/>
                <w:szCs w:val="20"/>
              </w:rPr>
            </w:pPr>
            <w:r w:rsidRPr="007105A0">
              <w:rPr>
                <w:sz w:val="20"/>
                <w:szCs w:val="20"/>
              </w:rPr>
              <w:t>16</w:t>
            </w:r>
          </w:p>
        </w:tc>
        <w:tc>
          <w:tcPr>
            <w:tcW w:w="1440" w:type="dxa"/>
          </w:tcPr>
          <w:p w:rsidR="003F2921" w:rsidRPr="007105A0" w:rsidRDefault="003F2921" w:rsidP="00D0020C">
            <w:pPr>
              <w:spacing w:after="0" w:line="240" w:lineRule="auto"/>
              <w:rPr>
                <w:sz w:val="20"/>
                <w:szCs w:val="20"/>
              </w:rPr>
            </w:pPr>
            <w:r w:rsidRPr="007105A0">
              <w:rPr>
                <w:sz w:val="20"/>
                <w:szCs w:val="20"/>
              </w:rPr>
              <w:t>44,2</w:t>
            </w:r>
          </w:p>
        </w:tc>
        <w:tc>
          <w:tcPr>
            <w:tcW w:w="1080" w:type="dxa"/>
          </w:tcPr>
          <w:p w:rsidR="003F2921" w:rsidRPr="007105A0" w:rsidRDefault="003F2921" w:rsidP="00D0020C">
            <w:pPr>
              <w:spacing w:after="0" w:line="240" w:lineRule="auto"/>
              <w:rPr>
                <w:sz w:val="20"/>
                <w:szCs w:val="20"/>
              </w:rPr>
            </w:pPr>
            <w:r w:rsidRPr="007105A0">
              <w:rPr>
                <w:sz w:val="20"/>
                <w:szCs w:val="20"/>
              </w:rPr>
              <w:t>24</w:t>
            </w:r>
          </w:p>
        </w:tc>
        <w:tc>
          <w:tcPr>
            <w:tcW w:w="1440" w:type="dxa"/>
          </w:tcPr>
          <w:p w:rsidR="003F2921" w:rsidRPr="007105A0" w:rsidRDefault="003F2921" w:rsidP="00D0020C">
            <w:pPr>
              <w:spacing w:after="0" w:line="240" w:lineRule="auto"/>
              <w:rPr>
                <w:sz w:val="20"/>
                <w:szCs w:val="20"/>
              </w:rPr>
            </w:pPr>
            <w:r w:rsidRPr="007105A0">
              <w:rPr>
                <w:sz w:val="20"/>
                <w:szCs w:val="20"/>
              </w:rPr>
              <w:t>42,3</w:t>
            </w:r>
          </w:p>
        </w:tc>
        <w:tc>
          <w:tcPr>
            <w:tcW w:w="1080" w:type="dxa"/>
            <w:noWrap/>
          </w:tcPr>
          <w:p w:rsidR="003F2921" w:rsidRPr="007105A0" w:rsidRDefault="003F2921" w:rsidP="00D0020C">
            <w:pPr>
              <w:spacing w:after="0" w:line="240" w:lineRule="auto"/>
              <w:rPr>
                <w:sz w:val="20"/>
                <w:szCs w:val="20"/>
              </w:rPr>
            </w:pPr>
            <w:r w:rsidRPr="007105A0">
              <w:rPr>
                <w:sz w:val="20"/>
                <w:szCs w:val="20"/>
              </w:rPr>
              <w:t>23</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Tuhaň</w:t>
            </w:r>
          </w:p>
        </w:tc>
        <w:tc>
          <w:tcPr>
            <w:tcW w:w="1369" w:type="dxa"/>
            <w:noWrap/>
          </w:tcPr>
          <w:p w:rsidR="003F2921" w:rsidRPr="007105A0" w:rsidRDefault="003F2921" w:rsidP="00D0020C">
            <w:pPr>
              <w:spacing w:after="0" w:line="240" w:lineRule="auto"/>
              <w:rPr>
                <w:sz w:val="20"/>
                <w:szCs w:val="20"/>
              </w:rPr>
            </w:pPr>
            <w:r w:rsidRPr="007105A0">
              <w:rPr>
                <w:sz w:val="20"/>
                <w:szCs w:val="20"/>
              </w:rPr>
              <w:t>18,5</w:t>
            </w:r>
          </w:p>
        </w:tc>
        <w:tc>
          <w:tcPr>
            <w:tcW w:w="1080" w:type="dxa"/>
          </w:tcPr>
          <w:p w:rsidR="003F2921" w:rsidRPr="007105A0" w:rsidRDefault="003F2921" w:rsidP="00D0020C">
            <w:pPr>
              <w:spacing w:after="0" w:line="240" w:lineRule="auto"/>
              <w:rPr>
                <w:sz w:val="20"/>
                <w:szCs w:val="20"/>
              </w:rPr>
            </w:pPr>
            <w:r w:rsidRPr="007105A0">
              <w:rPr>
                <w:sz w:val="20"/>
                <w:szCs w:val="20"/>
              </w:rPr>
              <w:t>28</w:t>
            </w:r>
          </w:p>
        </w:tc>
        <w:tc>
          <w:tcPr>
            <w:tcW w:w="1440" w:type="dxa"/>
          </w:tcPr>
          <w:p w:rsidR="003F2921" w:rsidRPr="007105A0" w:rsidRDefault="003F2921" w:rsidP="00D0020C">
            <w:pPr>
              <w:spacing w:after="0" w:line="240" w:lineRule="auto"/>
              <w:rPr>
                <w:sz w:val="20"/>
                <w:szCs w:val="20"/>
              </w:rPr>
            </w:pPr>
            <w:r w:rsidRPr="007105A0">
              <w:rPr>
                <w:sz w:val="20"/>
                <w:szCs w:val="20"/>
              </w:rPr>
              <w:t>23,2</w:t>
            </w:r>
          </w:p>
        </w:tc>
        <w:tc>
          <w:tcPr>
            <w:tcW w:w="1080" w:type="dxa"/>
          </w:tcPr>
          <w:p w:rsidR="003F2921" w:rsidRPr="007105A0" w:rsidRDefault="003F2921" w:rsidP="00D0020C">
            <w:pPr>
              <w:spacing w:after="0" w:line="240" w:lineRule="auto"/>
              <w:rPr>
                <w:sz w:val="20"/>
                <w:szCs w:val="20"/>
              </w:rPr>
            </w:pPr>
            <w:r w:rsidRPr="007105A0">
              <w:rPr>
                <w:sz w:val="20"/>
                <w:szCs w:val="20"/>
              </w:rPr>
              <w:t>35</w:t>
            </w:r>
          </w:p>
        </w:tc>
        <w:tc>
          <w:tcPr>
            <w:tcW w:w="1440" w:type="dxa"/>
          </w:tcPr>
          <w:p w:rsidR="003F2921" w:rsidRPr="007105A0" w:rsidRDefault="003F2921" w:rsidP="00D0020C">
            <w:pPr>
              <w:spacing w:after="0" w:line="240" w:lineRule="auto"/>
              <w:rPr>
                <w:sz w:val="20"/>
                <w:szCs w:val="20"/>
              </w:rPr>
            </w:pPr>
            <w:r w:rsidRPr="007105A0">
              <w:rPr>
                <w:sz w:val="20"/>
                <w:szCs w:val="20"/>
              </w:rPr>
              <w:t>19,9</w:t>
            </w:r>
          </w:p>
        </w:tc>
        <w:tc>
          <w:tcPr>
            <w:tcW w:w="1080" w:type="dxa"/>
            <w:noWrap/>
          </w:tcPr>
          <w:p w:rsidR="003F2921" w:rsidRPr="007105A0" w:rsidRDefault="003F2921" w:rsidP="00D0020C">
            <w:pPr>
              <w:spacing w:after="0" w:line="240" w:lineRule="auto"/>
              <w:rPr>
                <w:sz w:val="20"/>
                <w:szCs w:val="20"/>
              </w:rPr>
            </w:pPr>
            <w:r w:rsidRPr="007105A0">
              <w:rPr>
                <w:sz w:val="20"/>
                <w:szCs w:val="20"/>
              </w:rPr>
              <w:t>32</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Velenice</w:t>
            </w:r>
          </w:p>
        </w:tc>
        <w:tc>
          <w:tcPr>
            <w:tcW w:w="1369" w:type="dxa"/>
            <w:noWrap/>
          </w:tcPr>
          <w:p w:rsidR="003F2921" w:rsidRPr="007105A0" w:rsidRDefault="003F2921" w:rsidP="00D0020C">
            <w:pPr>
              <w:spacing w:after="0" w:line="240" w:lineRule="auto"/>
              <w:rPr>
                <w:sz w:val="20"/>
                <w:szCs w:val="20"/>
              </w:rPr>
            </w:pPr>
            <w:r w:rsidRPr="007105A0">
              <w:rPr>
                <w:sz w:val="20"/>
                <w:szCs w:val="20"/>
              </w:rPr>
              <w:t>10,6</w:t>
            </w:r>
          </w:p>
        </w:tc>
        <w:tc>
          <w:tcPr>
            <w:tcW w:w="1080" w:type="dxa"/>
          </w:tcPr>
          <w:p w:rsidR="003F2921" w:rsidRPr="007105A0" w:rsidRDefault="003F2921" w:rsidP="00D0020C">
            <w:pPr>
              <w:spacing w:after="0" w:line="240" w:lineRule="auto"/>
              <w:rPr>
                <w:sz w:val="20"/>
                <w:szCs w:val="20"/>
              </w:rPr>
            </w:pPr>
            <w:r w:rsidRPr="007105A0">
              <w:rPr>
                <w:sz w:val="20"/>
                <w:szCs w:val="20"/>
              </w:rPr>
              <w:t>10</w:t>
            </w:r>
          </w:p>
        </w:tc>
        <w:tc>
          <w:tcPr>
            <w:tcW w:w="1440" w:type="dxa"/>
          </w:tcPr>
          <w:p w:rsidR="003F2921" w:rsidRPr="007105A0" w:rsidRDefault="003F2921" w:rsidP="00D0020C">
            <w:pPr>
              <w:spacing w:after="0" w:line="240" w:lineRule="auto"/>
              <w:rPr>
                <w:sz w:val="20"/>
                <w:szCs w:val="20"/>
              </w:rPr>
            </w:pPr>
            <w:r w:rsidRPr="007105A0">
              <w:rPr>
                <w:sz w:val="20"/>
                <w:szCs w:val="20"/>
              </w:rPr>
              <w:t>11,7</w:t>
            </w:r>
          </w:p>
        </w:tc>
        <w:tc>
          <w:tcPr>
            <w:tcW w:w="1080" w:type="dxa"/>
          </w:tcPr>
          <w:p w:rsidR="003F2921" w:rsidRPr="007105A0" w:rsidRDefault="003F2921" w:rsidP="00D0020C">
            <w:pPr>
              <w:spacing w:after="0" w:line="240" w:lineRule="auto"/>
              <w:rPr>
                <w:sz w:val="20"/>
                <w:szCs w:val="20"/>
              </w:rPr>
            </w:pPr>
            <w:r w:rsidRPr="007105A0">
              <w:rPr>
                <w:sz w:val="20"/>
                <w:szCs w:val="20"/>
              </w:rPr>
              <w:t>11</w:t>
            </w:r>
          </w:p>
        </w:tc>
        <w:tc>
          <w:tcPr>
            <w:tcW w:w="1440" w:type="dxa"/>
          </w:tcPr>
          <w:p w:rsidR="003F2921" w:rsidRPr="007105A0" w:rsidRDefault="003F2921" w:rsidP="00D0020C">
            <w:pPr>
              <w:spacing w:after="0" w:line="240" w:lineRule="auto"/>
              <w:rPr>
                <w:sz w:val="20"/>
                <w:szCs w:val="20"/>
              </w:rPr>
            </w:pPr>
            <w:r w:rsidRPr="007105A0">
              <w:rPr>
                <w:sz w:val="20"/>
                <w:szCs w:val="20"/>
              </w:rPr>
              <w:t>12,8</w:t>
            </w:r>
          </w:p>
        </w:tc>
        <w:tc>
          <w:tcPr>
            <w:tcW w:w="1080" w:type="dxa"/>
            <w:noWrap/>
          </w:tcPr>
          <w:p w:rsidR="003F2921" w:rsidRPr="007105A0" w:rsidRDefault="003F2921" w:rsidP="00D0020C">
            <w:pPr>
              <w:spacing w:after="0" w:line="240" w:lineRule="auto"/>
              <w:rPr>
                <w:sz w:val="20"/>
                <w:szCs w:val="20"/>
              </w:rPr>
            </w:pPr>
            <w:r w:rsidRPr="007105A0">
              <w:rPr>
                <w:sz w:val="20"/>
                <w:szCs w:val="20"/>
              </w:rPr>
              <w:t>14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Velká Bukovina</w:t>
            </w:r>
          </w:p>
        </w:tc>
        <w:tc>
          <w:tcPr>
            <w:tcW w:w="1369" w:type="dxa"/>
            <w:noWrap/>
          </w:tcPr>
          <w:p w:rsidR="003F2921" w:rsidRPr="007105A0" w:rsidRDefault="003F2921" w:rsidP="00D0020C">
            <w:pPr>
              <w:spacing w:after="0" w:line="240" w:lineRule="auto"/>
              <w:rPr>
                <w:sz w:val="20"/>
                <w:szCs w:val="20"/>
              </w:rPr>
            </w:pPr>
            <w:r w:rsidRPr="007105A0">
              <w:rPr>
                <w:sz w:val="20"/>
                <w:szCs w:val="20"/>
              </w:rPr>
              <w:t>15,2</w:t>
            </w:r>
          </w:p>
        </w:tc>
        <w:tc>
          <w:tcPr>
            <w:tcW w:w="1080" w:type="dxa"/>
          </w:tcPr>
          <w:p w:rsidR="003F2921" w:rsidRPr="007105A0" w:rsidRDefault="003F2921" w:rsidP="00D0020C">
            <w:pPr>
              <w:spacing w:after="0" w:line="240" w:lineRule="auto"/>
              <w:rPr>
                <w:sz w:val="20"/>
                <w:szCs w:val="20"/>
              </w:rPr>
            </w:pPr>
            <w:r w:rsidRPr="007105A0">
              <w:rPr>
                <w:sz w:val="20"/>
                <w:szCs w:val="20"/>
              </w:rPr>
              <w:t>35</w:t>
            </w:r>
          </w:p>
        </w:tc>
        <w:tc>
          <w:tcPr>
            <w:tcW w:w="1440" w:type="dxa"/>
          </w:tcPr>
          <w:p w:rsidR="003F2921" w:rsidRPr="007105A0" w:rsidRDefault="003F2921" w:rsidP="00D0020C">
            <w:pPr>
              <w:spacing w:after="0" w:line="240" w:lineRule="auto"/>
              <w:rPr>
                <w:sz w:val="20"/>
                <w:szCs w:val="20"/>
              </w:rPr>
            </w:pPr>
            <w:r w:rsidRPr="007105A0">
              <w:rPr>
                <w:sz w:val="20"/>
                <w:szCs w:val="20"/>
              </w:rPr>
              <w:t>16,1</w:t>
            </w:r>
          </w:p>
        </w:tc>
        <w:tc>
          <w:tcPr>
            <w:tcW w:w="1080" w:type="dxa"/>
          </w:tcPr>
          <w:p w:rsidR="003F2921" w:rsidRPr="007105A0" w:rsidRDefault="003F2921" w:rsidP="00D0020C">
            <w:pPr>
              <w:spacing w:after="0" w:line="240" w:lineRule="auto"/>
              <w:rPr>
                <w:sz w:val="20"/>
                <w:szCs w:val="20"/>
              </w:rPr>
            </w:pPr>
            <w:r w:rsidRPr="007105A0">
              <w:rPr>
                <w:sz w:val="20"/>
                <w:szCs w:val="20"/>
              </w:rPr>
              <w:t>38</w:t>
            </w:r>
          </w:p>
        </w:tc>
        <w:tc>
          <w:tcPr>
            <w:tcW w:w="1440" w:type="dxa"/>
          </w:tcPr>
          <w:p w:rsidR="003F2921" w:rsidRPr="007105A0" w:rsidRDefault="003F2921" w:rsidP="00D0020C">
            <w:pPr>
              <w:spacing w:after="0" w:line="240" w:lineRule="auto"/>
              <w:rPr>
                <w:sz w:val="20"/>
                <w:szCs w:val="20"/>
              </w:rPr>
            </w:pPr>
            <w:r w:rsidRPr="007105A0">
              <w:rPr>
                <w:sz w:val="20"/>
                <w:szCs w:val="20"/>
              </w:rPr>
              <w:t>13,5</w:t>
            </w:r>
          </w:p>
        </w:tc>
        <w:tc>
          <w:tcPr>
            <w:tcW w:w="1080" w:type="dxa"/>
            <w:noWrap/>
          </w:tcPr>
          <w:p w:rsidR="003F2921" w:rsidRPr="007105A0" w:rsidRDefault="003F2921" w:rsidP="00D0020C">
            <w:pPr>
              <w:spacing w:after="0" w:line="240" w:lineRule="auto"/>
              <w:rPr>
                <w:sz w:val="20"/>
                <w:szCs w:val="20"/>
              </w:rPr>
            </w:pPr>
            <w:r w:rsidRPr="007105A0">
              <w:rPr>
                <w:sz w:val="20"/>
                <w:szCs w:val="20"/>
              </w:rPr>
              <w:t>31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Velký Valtinov</w:t>
            </w:r>
          </w:p>
        </w:tc>
        <w:tc>
          <w:tcPr>
            <w:tcW w:w="1369" w:type="dxa"/>
            <w:noWrap/>
          </w:tcPr>
          <w:p w:rsidR="003F2921" w:rsidRPr="007105A0" w:rsidRDefault="003F2921" w:rsidP="00D0020C">
            <w:pPr>
              <w:spacing w:after="0" w:line="240" w:lineRule="auto"/>
              <w:rPr>
                <w:sz w:val="20"/>
                <w:szCs w:val="20"/>
              </w:rPr>
            </w:pPr>
            <w:r w:rsidRPr="007105A0">
              <w:rPr>
                <w:sz w:val="20"/>
                <w:szCs w:val="20"/>
              </w:rPr>
              <w:t>8,8</w:t>
            </w:r>
          </w:p>
        </w:tc>
        <w:tc>
          <w:tcPr>
            <w:tcW w:w="1080" w:type="dxa"/>
          </w:tcPr>
          <w:p w:rsidR="003F2921" w:rsidRPr="007105A0" w:rsidRDefault="003F2921" w:rsidP="00D0020C">
            <w:pPr>
              <w:spacing w:after="0" w:line="240" w:lineRule="auto"/>
              <w:rPr>
                <w:sz w:val="20"/>
                <w:szCs w:val="20"/>
              </w:rPr>
            </w:pPr>
            <w:r w:rsidRPr="007105A0">
              <w:rPr>
                <w:sz w:val="20"/>
                <w:szCs w:val="20"/>
              </w:rPr>
              <w:t>8</w:t>
            </w:r>
          </w:p>
        </w:tc>
        <w:tc>
          <w:tcPr>
            <w:tcW w:w="1440" w:type="dxa"/>
          </w:tcPr>
          <w:p w:rsidR="003F2921" w:rsidRPr="007105A0" w:rsidRDefault="003F2921" w:rsidP="00D0020C">
            <w:pPr>
              <w:spacing w:after="0" w:line="240" w:lineRule="auto"/>
              <w:rPr>
                <w:sz w:val="20"/>
                <w:szCs w:val="20"/>
              </w:rPr>
            </w:pPr>
            <w:r w:rsidRPr="007105A0">
              <w:rPr>
                <w:sz w:val="20"/>
                <w:szCs w:val="20"/>
              </w:rPr>
              <w:t>12,1</w:t>
            </w:r>
          </w:p>
        </w:tc>
        <w:tc>
          <w:tcPr>
            <w:tcW w:w="1080" w:type="dxa"/>
          </w:tcPr>
          <w:p w:rsidR="003F2921" w:rsidRPr="007105A0" w:rsidRDefault="003F2921" w:rsidP="00D0020C">
            <w:pPr>
              <w:spacing w:after="0" w:line="240" w:lineRule="auto"/>
              <w:rPr>
                <w:sz w:val="20"/>
                <w:szCs w:val="20"/>
              </w:rPr>
            </w:pPr>
            <w:r w:rsidRPr="007105A0">
              <w:rPr>
                <w:sz w:val="20"/>
                <w:szCs w:val="20"/>
              </w:rPr>
              <w:t>11</w:t>
            </w:r>
          </w:p>
        </w:tc>
        <w:tc>
          <w:tcPr>
            <w:tcW w:w="1440" w:type="dxa"/>
          </w:tcPr>
          <w:p w:rsidR="003F2921" w:rsidRPr="007105A0" w:rsidRDefault="003F2921" w:rsidP="00D0020C">
            <w:pPr>
              <w:spacing w:after="0" w:line="240" w:lineRule="auto"/>
              <w:rPr>
                <w:sz w:val="20"/>
                <w:szCs w:val="20"/>
              </w:rPr>
            </w:pPr>
            <w:r w:rsidRPr="007105A0">
              <w:rPr>
                <w:sz w:val="20"/>
                <w:szCs w:val="20"/>
              </w:rPr>
              <w:t>8,8</w:t>
            </w:r>
          </w:p>
        </w:tc>
        <w:tc>
          <w:tcPr>
            <w:tcW w:w="1080" w:type="dxa"/>
            <w:noWrap/>
          </w:tcPr>
          <w:p w:rsidR="003F2921" w:rsidRPr="007105A0" w:rsidRDefault="003F2921" w:rsidP="00D0020C">
            <w:pPr>
              <w:spacing w:after="0" w:line="240" w:lineRule="auto"/>
              <w:rPr>
                <w:sz w:val="20"/>
                <w:szCs w:val="20"/>
              </w:rPr>
            </w:pPr>
            <w:r w:rsidRPr="007105A0">
              <w:rPr>
                <w:sz w:val="20"/>
                <w:szCs w:val="20"/>
              </w:rPr>
              <w:t>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Volfartice</w:t>
            </w:r>
          </w:p>
        </w:tc>
        <w:tc>
          <w:tcPr>
            <w:tcW w:w="1369" w:type="dxa"/>
            <w:noWrap/>
          </w:tcPr>
          <w:p w:rsidR="003F2921" w:rsidRPr="007105A0" w:rsidRDefault="003F2921" w:rsidP="00D0020C">
            <w:pPr>
              <w:spacing w:after="0" w:line="240" w:lineRule="auto"/>
              <w:rPr>
                <w:sz w:val="20"/>
                <w:szCs w:val="20"/>
              </w:rPr>
            </w:pPr>
            <w:r w:rsidRPr="007105A0">
              <w:rPr>
                <w:sz w:val="20"/>
                <w:szCs w:val="20"/>
              </w:rPr>
              <w:t>11,4</w:t>
            </w:r>
          </w:p>
        </w:tc>
        <w:tc>
          <w:tcPr>
            <w:tcW w:w="1080" w:type="dxa"/>
          </w:tcPr>
          <w:p w:rsidR="003F2921" w:rsidRPr="007105A0" w:rsidRDefault="003F2921" w:rsidP="00D0020C">
            <w:pPr>
              <w:spacing w:after="0" w:line="240" w:lineRule="auto"/>
              <w:rPr>
                <w:sz w:val="20"/>
                <w:szCs w:val="20"/>
              </w:rPr>
            </w:pPr>
            <w:r w:rsidRPr="007105A0">
              <w:rPr>
                <w:sz w:val="20"/>
                <w:szCs w:val="20"/>
              </w:rPr>
              <w:t>34</w:t>
            </w:r>
          </w:p>
        </w:tc>
        <w:tc>
          <w:tcPr>
            <w:tcW w:w="1440" w:type="dxa"/>
          </w:tcPr>
          <w:p w:rsidR="003F2921" w:rsidRPr="007105A0" w:rsidRDefault="003F2921" w:rsidP="00D0020C">
            <w:pPr>
              <w:spacing w:after="0" w:line="240" w:lineRule="auto"/>
              <w:rPr>
                <w:sz w:val="20"/>
                <w:szCs w:val="20"/>
              </w:rPr>
            </w:pPr>
            <w:r w:rsidRPr="007105A0">
              <w:rPr>
                <w:sz w:val="20"/>
                <w:szCs w:val="20"/>
              </w:rPr>
              <w:t>14,7</w:t>
            </w:r>
          </w:p>
        </w:tc>
        <w:tc>
          <w:tcPr>
            <w:tcW w:w="1080" w:type="dxa"/>
          </w:tcPr>
          <w:p w:rsidR="003F2921" w:rsidRPr="007105A0" w:rsidRDefault="003F2921" w:rsidP="00D0020C">
            <w:pPr>
              <w:spacing w:after="0" w:line="240" w:lineRule="auto"/>
              <w:rPr>
                <w:sz w:val="20"/>
                <w:szCs w:val="20"/>
              </w:rPr>
            </w:pPr>
            <w:r w:rsidRPr="007105A0">
              <w:rPr>
                <w:sz w:val="20"/>
                <w:szCs w:val="20"/>
              </w:rPr>
              <w:t>45</w:t>
            </w:r>
          </w:p>
        </w:tc>
        <w:tc>
          <w:tcPr>
            <w:tcW w:w="1440" w:type="dxa"/>
          </w:tcPr>
          <w:p w:rsidR="003F2921" w:rsidRPr="007105A0" w:rsidRDefault="003F2921" w:rsidP="00D0020C">
            <w:pPr>
              <w:spacing w:after="0" w:line="240" w:lineRule="auto"/>
              <w:rPr>
                <w:sz w:val="20"/>
                <w:szCs w:val="20"/>
              </w:rPr>
            </w:pPr>
            <w:r w:rsidRPr="007105A0">
              <w:rPr>
                <w:sz w:val="20"/>
                <w:szCs w:val="20"/>
              </w:rPr>
              <w:t>12,4</w:t>
            </w:r>
          </w:p>
        </w:tc>
        <w:tc>
          <w:tcPr>
            <w:tcW w:w="1080" w:type="dxa"/>
            <w:noWrap/>
          </w:tcPr>
          <w:p w:rsidR="003F2921" w:rsidRPr="007105A0" w:rsidRDefault="003F2921" w:rsidP="00D0020C">
            <w:pPr>
              <w:spacing w:after="0" w:line="240" w:lineRule="auto"/>
              <w:rPr>
                <w:sz w:val="20"/>
                <w:szCs w:val="20"/>
              </w:rPr>
            </w:pPr>
            <w:r w:rsidRPr="007105A0">
              <w:rPr>
                <w:sz w:val="20"/>
                <w:szCs w:val="20"/>
              </w:rPr>
              <w:t>40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Vrchovany</w:t>
            </w:r>
          </w:p>
        </w:tc>
        <w:tc>
          <w:tcPr>
            <w:tcW w:w="1369" w:type="dxa"/>
            <w:noWrap/>
          </w:tcPr>
          <w:p w:rsidR="003F2921" w:rsidRPr="007105A0" w:rsidRDefault="003F2921" w:rsidP="00D0020C">
            <w:pPr>
              <w:spacing w:after="0" w:line="240" w:lineRule="auto"/>
              <w:rPr>
                <w:sz w:val="20"/>
                <w:szCs w:val="20"/>
              </w:rPr>
            </w:pPr>
            <w:r w:rsidRPr="007105A0">
              <w:rPr>
                <w:sz w:val="20"/>
                <w:szCs w:val="20"/>
              </w:rPr>
              <w:t>14,0</w:t>
            </w:r>
          </w:p>
        </w:tc>
        <w:tc>
          <w:tcPr>
            <w:tcW w:w="1080" w:type="dxa"/>
          </w:tcPr>
          <w:p w:rsidR="003F2921" w:rsidRPr="007105A0" w:rsidRDefault="003F2921" w:rsidP="00D0020C">
            <w:pPr>
              <w:spacing w:after="0" w:line="240" w:lineRule="auto"/>
              <w:rPr>
                <w:sz w:val="20"/>
                <w:szCs w:val="20"/>
              </w:rPr>
            </w:pPr>
            <w:r w:rsidRPr="007105A0">
              <w:rPr>
                <w:sz w:val="20"/>
                <w:szCs w:val="20"/>
              </w:rPr>
              <w:t>7</w:t>
            </w:r>
          </w:p>
        </w:tc>
        <w:tc>
          <w:tcPr>
            <w:tcW w:w="1440" w:type="dxa"/>
          </w:tcPr>
          <w:p w:rsidR="003F2921" w:rsidRPr="007105A0" w:rsidRDefault="003F2921" w:rsidP="00D0020C">
            <w:pPr>
              <w:spacing w:after="0" w:line="240" w:lineRule="auto"/>
              <w:rPr>
                <w:sz w:val="20"/>
                <w:szCs w:val="20"/>
              </w:rPr>
            </w:pPr>
            <w:r w:rsidRPr="007105A0">
              <w:rPr>
                <w:sz w:val="20"/>
                <w:szCs w:val="20"/>
              </w:rPr>
              <w:t>20,0</w:t>
            </w:r>
          </w:p>
        </w:tc>
        <w:tc>
          <w:tcPr>
            <w:tcW w:w="1080" w:type="dxa"/>
          </w:tcPr>
          <w:p w:rsidR="003F2921" w:rsidRPr="007105A0" w:rsidRDefault="003F2921" w:rsidP="00D0020C">
            <w:pPr>
              <w:spacing w:after="0" w:line="240" w:lineRule="auto"/>
              <w:rPr>
                <w:sz w:val="20"/>
                <w:szCs w:val="20"/>
              </w:rPr>
            </w:pPr>
            <w:r w:rsidRPr="007105A0">
              <w:rPr>
                <w:sz w:val="20"/>
                <w:szCs w:val="20"/>
              </w:rPr>
              <w:t>10</w:t>
            </w:r>
          </w:p>
        </w:tc>
        <w:tc>
          <w:tcPr>
            <w:tcW w:w="1440" w:type="dxa"/>
          </w:tcPr>
          <w:p w:rsidR="003F2921" w:rsidRPr="007105A0" w:rsidRDefault="003F2921" w:rsidP="00D0020C">
            <w:pPr>
              <w:spacing w:after="0" w:line="240" w:lineRule="auto"/>
              <w:rPr>
                <w:sz w:val="20"/>
                <w:szCs w:val="20"/>
              </w:rPr>
            </w:pPr>
            <w:r w:rsidRPr="007105A0">
              <w:rPr>
                <w:sz w:val="20"/>
                <w:szCs w:val="20"/>
              </w:rPr>
              <w:t>16,0</w:t>
            </w:r>
          </w:p>
        </w:tc>
        <w:tc>
          <w:tcPr>
            <w:tcW w:w="1080" w:type="dxa"/>
            <w:noWrap/>
          </w:tcPr>
          <w:p w:rsidR="003F2921" w:rsidRPr="007105A0" w:rsidRDefault="003F2921" w:rsidP="00D0020C">
            <w:pPr>
              <w:spacing w:after="0" w:line="240" w:lineRule="auto"/>
              <w:rPr>
                <w:sz w:val="20"/>
                <w:szCs w:val="20"/>
              </w:rPr>
            </w:pPr>
            <w:r w:rsidRPr="007105A0">
              <w:rPr>
                <w:sz w:val="20"/>
                <w:szCs w:val="20"/>
              </w:rPr>
              <w:t>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Zahrádky</w:t>
            </w:r>
          </w:p>
        </w:tc>
        <w:tc>
          <w:tcPr>
            <w:tcW w:w="1369" w:type="dxa"/>
            <w:noWrap/>
          </w:tcPr>
          <w:p w:rsidR="003F2921" w:rsidRPr="007105A0" w:rsidRDefault="003F2921" w:rsidP="00D0020C">
            <w:pPr>
              <w:spacing w:after="0" w:line="240" w:lineRule="auto"/>
              <w:rPr>
                <w:sz w:val="20"/>
                <w:szCs w:val="20"/>
              </w:rPr>
            </w:pPr>
            <w:r w:rsidRPr="007105A0">
              <w:rPr>
                <w:sz w:val="20"/>
                <w:szCs w:val="20"/>
              </w:rPr>
              <w:t>15,0</w:t>
            </w:r>
          </w:p>
        </w:tc>
        <w:tc>
          <w:tcPr>
            <w:tcW w:w="1080" w:type="dxa"/>
          </w:tcPr>
          <w:p w:rsidR="003F2921" w:rsidRPr="007105A0" w:rsidRDefault="003F2921" w:rsidP="00D0020C">
            <w:pPr>
              <w:spacing w:after="0" w:line="240" w:lineRule="auto"/>
              <w:rPr>
                <w:sz w:val="20"/>
                <w:szCs w:val="20"/>
              </w:rPr>
            </w:pPr>
            <w:r w:rsidRPr="007105A0">
              <w:rPr>
                <w:sz w:val="20"/>
                <w:szCs w:val="20"/>
              </w:rPr>
              <w:t>44</w:t>
            </w:r>
          </w:p>
        </w:tc>
        <w:tc>
          <w:tcPr>
            <w:tcW w:w="1440" w:type="dxa"/>
          </w:tcPr>
          <w:p w:rsidR="003F2921" w:rsidRPr="007105A0" w:rsidRDefault="003F2921" w:rsidP="00D0020C">
            <w:pPr>
              <w:spacing w:after="0" w:line="240" w:lineRule="auto"/>
              <w:rPr>
                <w:sz w:val="20"/>
                <w:szCs w:val="20"/>
              </w:rPr>
            </w:pPr>
            <w:r w:rsidRPr="007105A0">
              <w:rPr>
                <w:sz w:val="20"/>
                <w:szCs w:val="20"/>
              </w:rPr>
              <w:t>14,6</w:t>
            </w:r>
          </w:p>
        </w:tc>
        <w:tc>
          <w:tcPr>
            <w:tcW w:w="1080" w:type="dxa"/>
          </w:tcPr>
          <w:p w:rsidR="003F2921" w:rsidRPr="007105A0" w:rsidRDefault="003F2921" w:rsidP="00D0020C">
            <w:pPr>
              <w:spacing w:after="0" w:line="240" w:lineRule="auto"/>
              <w:rPr>
                <w:sz w:val="20"/>
                <w:szCs w:val="20"/>
              </w:rPr>
            </w:pPr>
            <w:r w:rsidRPr="007105A0">
              <w:rPr>
                <w:sz w:val="20"/>
                <w:szCs w:val="20"/>
              </w:rPr>
              <w:t>44</w:t>
            </w:r>
          </w:p>
        </w:tc>
        <w:tc>
          <w:tcPr>
            <w:tcW w:w="1440" w:type="dxa"/>
          </w:tcPr>
          <w:p w:rsidR="003F2921" w:rsidRPr="007105A0" w:rsidRDefault="003F2921" w:rsidP="00D0020C">
            <w:pPr>
              <w:spacing w:after="0" w:line="240" w:lineRule="auto"/>
              <w:rPr>
                <w:sz w:val="20"/>
                <w:szCs w:val="20"/>
              </w:rPr>
            </w:pPr>
            <w:r w:rsidRPr="007105A0">
              <w:rPr>
                <w:sz w:val="20"/>
                <w:szCs w:val="20"/>
              </w:rPr>
              <w:t>13,9</w:t>
            </w:r>
          </w:p>
        </w:tc>
        <w:tc>
          <w:tcPr>
            <w:tcW w:w="1080" w:type="dxa"/>
            <w:noWrap/>
          </w:tcPr>
          <w:p w:rsidR="003F2921" w:rsidRPr="007105A0" w:rsidRDefault="003F2921" w:rsidP="00D0020C">
            <w:pPr>
              <w:spacing w:after="0" w:line="240" w:lineRule="auto"/>
              <w:rPr>
                <w:sz w:val="20"/>
                <w:szCs w:val="20"/>
              </w:rPr>
            </w:pPr>
            <w:r w:rsidRPr="007105A0">
              <w:rPr>
                <w:sz w:val="20"/>
                <w:szCs w:val="20"/>
              </w:rPr>
              <w:t>41</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Zákupy</w:t>
            </w:r>
          </w:p>
        </w:tc>
        <w:tc>
          <w:tcPr>
            <w:tcW w:w="1369" w:type="dxa"/>
            <w:noWrap/>
          </w:tcPr>
          <w:p w:rsidR="003F2921" w:rsidRPr="007105A0" w:rsidRDefault="003F2921" w:rsidP="00D0020C">
            <w:pPr>
              <w:spacing w:after="0" w:line="240" w:lineRule="auto"/>
              <w:rPr>
                <w:sz w:val="20"/>
                <w:szCs w:val="20"/>
              </w:rPr>
            </w:pPr>
            <w:r w:rsidRPr="007105A0">
              <w:rPr>
                <w:sz w:val="20"/>
                <w:szCs w:val="20"/>
              </w:rPr>
              <w:t>12,8</w:t>
            </w:r>
          </w:p>
        </w:tc>
        <w:tc>
          <w:tcPr>
            <w:tcW w:w="1080" w:type="dxa"/>
          </w:tcPr>
          <w:p w:rsidR="003F2921" w:rsidRPr="007105A0" w:rsidRDefault="003F2921" w:rsidP="00D0020C">
            <w:pPr>
              <w:spacing w:after="0" w:line="240" w:lineRule="auto"/>
              <w:rPr>
                <w:sz w:val="20"/>
                <w:szCs w:val="20"/>
              </w:rPr>
            </w:pPr>
            <w:r w:rsidRPr="007105A0">
              <w:rPr>
                <w:sz w:val="20"/>
                <w:szCs w:val="20"/>
              </w:rPr>
              <w:t>164</w:t>
            </w:r>
          </w:p>
        </w:tc>
        <w:tc>
          <w:tcPr>
            <w:tcW w:w="1440" w:type="dxa"/>
          </w:tcPr>
          <w:p w:rsidR="003F2921" w:rsidRPr="007105A0" w:rsidRDefault="003F2921" w:rsidP="00D0020C">
            <w:pPr>
              <w:spacing w:after="0" w:line="240" w:lineRule="auto"/>
              <w:rPr>
                <w:sz w:val="20"/>
                <w:szCs w:val="20"/>
              </w:rPr>
            </w:pPr>
            <w:r w:rsidRPr="007105A0">
              <w:rPr>
                <w:sz w:val="20"/>
                <w:szCs w:val="20"/>
              </w:rPr>
              <w:t>12,8</w:t>
            </w:r>
          </w:p>
        </w:tc>
        <w:tc>
          <w:tcPr>
            <w:tcW w:w="1080" w:type="dxa"/>
          </w:tcPr>
          <w:p w:rsidR="003F2921" w:rsidRPr="007105A0" w:rsidRDefault="003F2921" w:rsidP="00D0020C">
            <w:pPr>
              <w:spacing w:after="0" w:line="240" w:lineRule="auto"/>
              <w:rPr>
                <w:sz w:val="20"/>
                <w:szCs w:val="20"/>
              </w:rPr>
            </w:pPr>
            <w:r w:rsidRPr="007105A0">
              <w:rPr>
                <w:sz w:val="20"/>
                <w:szCs w:val="20"/>
              </w:rPr>
              <w:t>166</w:t>
            </w:r>
          </w:p>
        </w:tc>
        <w:tc>
          <w:tcPr>
            <w:tcW w:w="1440" w:type="dxa"/>
          </w:tcPr>
          <w:p w:rsidR="003F2921" w:rsidRPr="007105A0" w:rsidRDefault="003F2921" w:rsidP="00D0020C">
            <w:pPr>
              <w:spacing w:after="0" w:line="240" w:lineRule="auto"/>
              <w:rPr>
                <w:sz w:val="20"/>
                <w:szCs w:val="20"/>
              </w:rPr>
            </w:pPr>
            <w:r w:rsidRPr="007105A0">
              <w:rPr>
                <w:sz w:val="20"/>
                <w:szCs w:val="20"/>
              </w:rPr>
              <w:t>13,4</w:t>
            </w:r>
          </w:p>
        </w:tc>
        <w:tc>
          <w:tcPr>
            <w:tcW w:w="1080" w:type="dxa"/>
            <w:noWrap/>
          </w:tcPr>
          <w:p w:rsidR="003F2921" w:rsidRPr="007105A0" w:rsidRDefault="003F2921" w:rsidP="00D0020C">
            <w:pPr>
              <w:spacing w:after="0" w:line="240" w:lineRule="auto"/>
              <w:rPr>
                <w:sz w:val="20"/>
                <w:szCs w:val="20"/>
              </w:rPr>
            </w:pPr>
            <w:r w:rsidRPr="007105A0">
              <w:rPr>
                <w:sz w:val="20"/>
                <w:szCs w:val="20"/>
              </w:rPr>
              <w:t>178</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Žandov</w:t>
            </w:r>
          </w:p>
        </w:tc>
        <w:tc>
          <w:tcPr>
            <w:tcW w:w="1369" w:type="dxa"/>
            <w:noWrap/>
          </w:tcPr>
          <w:p w:rsidR="003F2921" w:rsidRPr="007105A0" w:rsidRDefault="003F2921" w:rsidP="00D0020C">
            <w:pPr>
              <w:spacing w:after="0" w:line="240" w:lineRule="auto"/>
              <w:rPr>
                <w:sz w:val="20"/>
                <w:szCs w:val="20"/>
              </w:rPr>
            </w:pPr>
            <w:r w:rsidRPr="007105A0">
              <w:rPr>
                <w:sz w:val="20"/>
                <w:szCs w:val="20"/>
              </w:rPr>
              <w:t>17,8</w:t>
            </w:r>
          </w:p>
        </w:tc>
        <w:tc>
          <w:tcPr>
            <w:tcW w:w="1080" w:type="dxa"/>
          </w:tcPr>
          <w:p w:rsidR="003F2921" w:rsidRPr="007105A0" w:rsidRDefault="003F2921" w:rsidP="00D0020C">
            <w:pPr>
              <w:spacing w:after="0" w:line="240" w:lineRule="auto"/>
              <w:rPr>
                <w:sz w:val="20"/>
                <w:szCs w:val="20"/>
              </w:rPr>
            </w:pPr>
            <w:r w:rsidRPr="007105A0">
              <w:rPr>
                <w:sz w:val="20"/>
                <w:szCs w:val="20"/>
              </w:rPr>
              <w:t>175</w:t>
            </w:r>
          </w:p>
        </w:tc>
        <w:tc>
          <w:tcPr>
            <w:tcW w:w="1440" w:type="dxa"/>
          </w:tcPr>
          <w:p w:rsidR="003F2921" w:rsidRPr="007105A0" w:rsidRDefault="003F2921" w:rsidP="00D0020C">
            <w:pPr>
              <w:spacing w:after="0" w:line="240" w:lineRule="auto"/>
              <w:rPr>
                <w:sz w:val="20"/>
                <w:szCs w:val="20"/>
              </w:rPr>
            </w:pPr>
            <w:r w:rsidRPr="007105A0">
              <w:rPr>
                <w:sz w:val="20"/>
                <w:szCs w:val="20"/>
              </w:rPr>
              <w:t>17,1</w:t>
            </w:r>
          </w:p>
        </w:tc>
        <w:tc>
          <w:tcPr>
            <w:tcW w:w="1080" w:type="dxa"/>
          </w:tcPr>
          <w:p w:rsidR="003F2921" w:rsidRPr="007105A0" w:rsidRDefault="003F2921" w:rsidP="00D0020C">
            <w:pPr>
              <w:spacing w:after="0" w:line="240" w:lineRule="auto"/>
              <w:rPr>
                <w:sz w:val="20"/>
                <w:szCs w:val="20"/>
              </w:rPr>
            </w:pPr>
            <w:r w:rsidRPr="007105A0">
              <w:rPr>
                <w:sz w:val="20"/>
                <w:szCs w:val="20"/>
              </w:rPr>
              <w:t>175</w:t>
            </w:r>
          </w:p>
        </w:tc>
        <w:tc>
          <w:tcPr>
            <w:tcW w:w="1440" w:type="dxa"/>
          </w:tcPr>
          <w:p w:rsidR="003F2921" w:rsidRPr="007105A0" w:rsidRDefault="003F2921" w:rsidP="00D0020C">
            <w:pPr>
              <w:spacing w:after="0" w:line="240" w:lineRule="auto"/>
              <w:rPr>
                <w:sz w:val="20"/>
                <w:szCs w:val="20"/>
              </w:rPr>
            </w:pPr>
            <w:r w:rsidRPr="007105A0">
              <w:rPr>
                <w:sz w:val="20"/>
                <w:szCs w:val="20"/>
              </w:rPr>
              <w:t>15,9</w:t>
            </w:r>
          </w:p>
        </w:tc>
        <w:tc>
          <w:tcPr>
            <w:tcW w:w="1080" w:type="dxa"/>
            <w:noWrap/>
          </w:tcPr>
          <w:p w:rsidR="003F2921" w:rsidRPr="007105A0" w:rsidRDefault="003F2921" w:rsidP="00D0020C">
            <w:pPr>
              <w:spacing w:after="0" w:line="240" w:lineRule="auto"/>
              <w:rPr>
                <w:sz w:val="20"/>
                <w:szCs w:val="20"/>
              </w:rPr>
            </w:pPr>
            <w:r w:rsidRPr="007105A0">
              <w:rPr>
                <w:sz w:val="20"/>
                <w:szCs w:val="20"/>
              </w:rPr>
              <w:t>166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Ždírec</w:t>
            </w:r>
          </w:p>
        </w:tc>
        <w:tc>
          <w:tcPr>
            <w:tcW w:w="1369" w:type="dxa"/>
            <w:noWrap/>
          </w:tcPr>
          <w:p w:rsidR="003F2921" w:rsidRPr="007105A0" w:rsidRDefault="003F2921" w:rsidP="00D0020C">
            <w:pPr>
              <w:spacing w:after="0" w:line="240" w:lineRule="auto"/>
              <w:rPr>
                <w:sz w:val="20"/>
                <w:szCs w:val="20"/>
              </w:rPr>
            </w:pPr>
            <w:r w:rsidRPr="007105A0">
              <w:rPr>
                <w:sz w:val="20"/>
                <w:szCs w:val="20"/>
              </w:rPr>
              <w:t>32,2</w:t>
            </w:r>
          </w:p>
        </w:tc>
        <w:tc>
          <w:tcPr>
            <w:tcW w:w="1080" w:type="dxa"/>
          </w:tcPr>
          <w:p w:rsidR="003F2921" w:rsidRPr="007105A0" w:rsidRDefault="003F2921" w:rsidP="00D0020C">
            <w:pPr>
              <w:spacing w:after="0" w:line="240" w:lineRule="auto"/>
              <w:rPr>
                <w:sz w:val="20"/>
                <w:szCs w:val="20"/>
              </w:rPr>
            </w:pPr>
            <w:r w:rsidRPr="007105A0">
              <w:rPr>
                <w:sz w:val="20"/>
                <w:szCs w:val="20"/>
              </w:rPr>
              <w:t>19</w:t>
            </w:r>
          </w:p>
        </w:tc>
        <w:tc>
          <w:tcPr>
            <w:tcW w:w="1440" w:type="dxa"/>
          </w:tcPr>
          <w:p w:rsidR="003F2921" w:rsidRPr="007105A0" w:rsidRDefault="003F2921" w:rsidP="00D0020C">
            <w:pPr>
              <w:spacing w:after="0" w:line="240" w:lineRule="auto"/>
              <w:rPr>
                <w:sz w:val="20"/>
                <w:szCs w:val="20"/>
              </w:rPr>
            </w:pPr>
            <w:r w:rsidRPr="007105A0">
              <w:rPr>
                <w:sz w:val="20"/>
                <w:szCs w:val="20"/>
              </w:rPr>
              <w:t>28,8</w:t>
            </w:r>
          </w:p>
        </w:tc>
        <w:tc>
          <w:tcPr>
            <w:tcW w:w="1080" w:type="dxa"/>
          </w:tcPr>
          <w:p w:rsidR="003F2921" w:rsidRPr="007105A0" w:rsidRDefault="003F2921" w:rsidP="00D0020C">
            <w:pPr>
              <w:spacing w:after="0" w:line="240" w:lineRule="auto"/>
              <w:rPr>
                <w:sz w:val="20"/>
                <w:szCs w:val="20"/>
              </w:rPr>
            </w:pPr>
            <w:r w:rsidRPr="007105A0">
              <w:rPr>
                <w:sz w:val="20"/>
                <w:szCs w:val="20"/>
              </w:rPr>
              <w:t>18</w:t>
            </w:r>
          </w:p>
        </w:tc>
        <w:tc>
          <w:tcPr>
            <w:tcW w:w="1440" w:type="dxa"/>
          </w:tcPr>
          <w:p w:rsidR="003F2921" w:rsidRPr="007105A0" w:rsidRDefault="003F2921" w:rsidP="00D0020C">
            <w:pPr>
              <w:spacing w:after="0" w:line="240" w:lineRule="auto"/>
              <w:rPr>
                <w:sz w:val="20"/>
                <w:szCs w:val="20"/>
              </w:rPr>
            </w:pPr>
            <w:r w:rsidRPr="007105A0">
              <w:rPr>
                <w:sz w:val="20"/>
                <w:szCs w:val="20"/>
              </w:rPr>
              <w:t>27,1</w:t>
            </w:r>
          </w:p>
        </w:tc>
        <w:tc>
          <w:tcPr>
            <w:tcW w:w="1080" w:type="dxa"/>
            <w:noWrap/>
          </w:tcPr>
          <w:p w:rsidR="003F2921" w:rsidRPr="007105A0" w:rsidRDefault="003F2921" w:rsidP="00D0020C">
            <w:pPr>
              <w:spacing w:after="0" w:line="240" w:lineRule="auto"/>
              <w:rPr>
                <w:sz w:val="20"/>
                <w:szCs w:val="20"/>
              </w:rPr>
            </w:pPr>
            <w:r w:rsidRPr="007105A0">
              <w:rPr>
                <w:sz w:val="20"/>
                <w:szCs w:val="20"/>
              </w:rPr>
              <w:t>16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Chorušice</w:t>
            </w:r>
          </w:p>
        </w:tc>
        <w:tc>
          <w:tcPr>
            <w:tcW w:w="1369" w:type="dxa"/>
            <w:noWrap/>
          </w:tcPr>
          <w:p w:rsidR="003F2921" w:rsidRPr="007105A0" w:rsidRDefault="003F2921" w:rsidP="00D0020C">
            <w:pPr>
              <w:spacing w:after="0" w:line="240" w:lineRule="auto"/>
              <w:rPr>
                <w:sz w:val="20"/>
                <w:szCs w:val="20"/>
              </w:rPr>
            </w:pPr>
            <w:r w:rsidRPr="007105A0">
              <w:rPr>
                <w:sz w:val="20"/>
                <w:szCs w:val="20"/>
              </w:rPr>
              <w:t>7,1</w:t>
            </w:r>
          </w:p>
        </w:tc>
        <w:tc>
          <w:tcPr>
            <w:tcW w:w="1080" w:type="dxa"/>
          </w:tcPr>
          <w:p w:rsidR="003F2921" w:rsidRPr="007105A0" w:rsidRDefault="003F2921" w:rsidP="00D0020C">
            <w:pPr>
              <w:spacing w:after="0" w:line="240" w:lineRule="auto"/>
              <w:rPr>
                <w:sz w:val="20"/>
                <w:szCs w:val="20"/>
              </w:rPr>
            </w:pPr>
            <w:r w:rsidRPr="007105A0">
              <w:rPr>
                <w:sz w:val="20"/>
                <w:szCs w:val="20"/>
              </w:rPr>
              <w:t>16</w:t>
            </w:r>
          </w:p>
        </w:tc>
        <w:tc>
          <w:tcPr>
            <w:tcW w:w="1440" w:type="dxa"/>
          </w:tcPr>
          <w:p w:rsidR="003F2921" w:rsidRPr="007105A0" w:rsidRDefault="003F2921" w:rsidP="00D0020C">
            <w:pPr>
              <w:spacing w:after="0" w:line="240" w:lineRule="auto"/>
              <w:rPr>
                <w:sz w:val="20"/>
                <w:szCs w:val="20"/>
              </w:rPr>
            </w:pPr>
            <w:r w:rsidRPr="007105A0">
              <w:rPr>
                <w:sz w:val="20"/>
                <w:szCs w:val="20"/>
              </w:rPr>
              <w:t>10,7</w:t>
            </w:r>
          </w:p>
        </w:tc>
        <w:tc>
          <w:tcPr>
            <w:tcW w:w="1080" w:type="dxa"/>
          </w:tcPr>
          <w:p w:rsidR="003F2921" w:rsidRPr="007105A0" w:rsidRDefault="003F2921" w:rsidP="00D0020C">
            <w:pPr>
              <w:spacing w:after="0" w:line="240" w:lineRule="auto"/>
              <w:rPr>
                <w:sz w:val="20"/>
                <w:szCs w:val="20"/>
              </w:rPr>
            </w:pPr>
            <w:r w:rsidRPr="007105A0">
              <w:rPr>
                <w:sz w:val="20"/>
                <w:szCs w:val="20"/>
              </w:rPr>
              <w:t>25</w:t>
            </w:r>
          </w:p>
        </w:tc>
        <w:tc>
          <w:tcPr>
            <w:tcW w:w="1440" w:type="dxa"/>
          </w:tcPr>
          <w:p w:rsidR="003F2921" w:rsidRPr="007105A0" w:rsidRDefault="003F2921" w:rsidP="00D0020C">
            <w:pPr>
              <w:spacing w:after="0" w:line="240" w:lineRule="auto"/>
              <w:rPr>
                <w:sz w:val="20"/>
                <w:szCs w:val="20"/>
              </w:rPr>
            </w:pPr>
            <w:r w:rsidRPr="007105A0">
              <w:rPr>
                <w:sz w:val="20"/>
                <w:szCs w:val="20"/>
              </w:rPr>
              <w:t>10,7</w:t>
            </w:r>
          </w:p>
        </w:tc>
        <w:tc>
          <w:tcPr>
            <w:tcW w:w="1080" w:type="dxa"/>
            <w:noWrap/>
          </w:tcPr>
          <w:p w:rsidR="003F2921" w:rsidRPr="007105A0" w:rsidRDefault="003F2921" w:rsidP="00D0020C">
            <w:pPr>
              <w:spacing w:after="0" w:line="240" w:lineRule="auto"/>
              <w:rPr>
                <w:sz w:val="20"/>
                <w:szCs w:val="20"/>
              </w:rPr>
            </w:pPr>
            <w:r w:rsidRPr="007105A0">
              <w:rPr>
                <w:sz w:val="20"/>
                <w:szCs w:val="20"/>
              </w:rPr>
              <w:t>24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Mšeno</w:t>
            </w:r>
          </w:p>
        </w:tc>
        <w:tc>
          <w:tcPr>
            <w:tcW w:w="1369" w:type="dxa"/>
            <w:noWrap/>
          </w:tcPr>
          <w:p w:rsidR="003F2921" w:rsidRPr="007105A0" w:rsidRDefault="003F2921" w:rsidP="00D0020C">
            <w:pPr>
              <w:spacing w:after="0" w:line="240" w:lineRule="auto"/>
              <w:rPr>
                <w:sz w:val="20"/>
                <w:szCs w:val="20"/>
              </w:rPr>
            </w:pPr>
            <w:r w:rsidRPr="007105A0">
              <w:rPr>
                <w:sz w:val="20"/>
                <w:szCs w:val="20"/>
              </w:rPr>
              <w:t>11,7</w:t>
            </w:r>
          </w:p>
        </w:tc>
        <w:tc>
          <w:tcPr>
            <w:tcW w:w="1080" w:type="dxa"/>
          </w:tcPr>
          <w:p w:rsidR="003F2921" w:rsidRPr="007105A0" w:rsidRDefault="003F2921" w:rsidP="00D0020C">
            <w:pPr>
              <w:spacing w:after="0" w:line="240" w:lineRule="auto"/>
              <w:rPr>
                <w:sz w:val="20"/>
                <w:szCs w:val="20"/>
              </w:rPr>
            </w:pPr>
            <w:r w:rsidRPr="007105A0">
              <w:rPr>
                <w:sz w:val="20"/>
                <w:szCs w:val="20"/>
              </w:rPr>
              <w:t>81</w:t>
            </w:r>
          </w:p>
        </w:tc>
        <w:tc>
          <w:tcPr>
            <w:tcW w:w="1440" w:type="dxa"/>
          </w:tcPr>
          <w:p w:rsidR="003F2921" w:rsidRPr="007105A0" w:rsidRDefault="003F2921" w:rsidP="00D0020C">
            <w:pPr>
              <w:spacing w:after="0" w:line="240" w:lineRule="auto"/>
              <w:rPr>
                <w:sz w:val="20"/>
                <w:szCs w:val="20"/>
              </w:rPr>
            </w:pPr>
            <w:r w:rsidRPr="007105A0">
              <w:rPr>
                <w:sz w:val="20"/>
                <w:szCs w:val="20"/>
              </w:rPr>
              <w:t>8,4</w:t>
            </w:r>
          </w:p>
        </w:tc>
        <w:tc>
          <w:tcPr>
            <w:tcW w:w="1080" w:type="dxa"/>
          </w:tcPr>
          <w:p w:rsidR="003F2921" w:rsidRPr="007105A0" w:rsidRDefault="003F2921" w:rsidP="00D0020C">
            <w:pPr>
              <w:spacing w:after="0" w:line="240" w:lineRule="auto"/>
              <w:rPr>
                <w:sz w:val="20"/>
                <w:szCs w:val="20"/>
              </w:rPr>
            </w:pPr>
            <w:r w:rsidRPr="007105A0">
              <w:rPr>
                <w:sz w:val="20"/>
                <w:szCs w:val="20"/>
              </w:rPr>
              <w:t>60</w:t>
            </w:r>
          </w:p>
        </w:tc>
        <w:tc>
          <w:tcPr>
            <w:tcW w:w="1440" w:type="dxa"/>
          </w:tcPr>
          <w:p w:rsidR="003F2921" w:rsidRPr="007105A0" w:rsidRDefault="003F2921" w:rsidP="00D0020C">
            <w:pPr>
              <w:spacing w:after="0" w:line="240" w:lineRule="auto"/>
              <w:rPr>
                <w:sz w:val="20"/>
                <w:szCs w:val="20"/>
              </w:rPr>
            </w:pPr>
            <w:r w:rsidRPr="007105A0">
              <w:rPr>
                <w:sz w:val="20"/>
                <w:szCs w:val="20"/>
              </w:rPr>
              <w:t>9,5</w:t>
            </w:r>
          </w:p>
        </w:tc>
        <w:tc>
          <w:tcPr>
            <w:tcW w:w="1080" w:type="dxa"/>
            <w:noWrap/>
          </w:tcPr>
          <w:p w:rsidR="003F2921" w:rsidRPr="007105A0" w:rsidRDefault="003F2921" w:rsidP="00D0020C">
            <w:pPr>
              <w:spacing w:after="0" w:line="240" w:lineRule="auto"/>
              <w:rPr>
                <w:sz w:val="20"/>
                <w:szCs w:val="20"/>
              </w:rPr>
            </w:pPr>
            <w:r w:rsidRPr="007105A0">
              <w:rPr>
                <w:sz w:val="20"/>
                <w:szCs w:val="20"/>
              </w:rPr>
              <w:t>69</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sz w:val="20"/>
                <w:szCs w:val="20"/>
              </w:rPr>
            </w:pPr>
            <w:r w:rsidRPr="007105A0">
              <w:rPr>
                <w:sz w:val="20"/>
                <w:szCs w:val="20"/>
              </w:rPr>
              <w:t>Chotovice</w:t>
            </w:r>
          </w:p>
        </w:tc>
        <w:tc>
          <w:tcPr>
            <w:tcW w:w="1369" w:type="dxa"/>
            <w:noWrap/>
          </w:tcPr>
          <w:p w:rsidR="003F2921" w:rsidRPr="007105A0" w:rsidRDefault="003F2921" w:rsidP="00D0020C">
            <w:pPr>
              <w:spacing w:after="0" w:line="240" w:lineRule="auto"/>
              <w:rPr>
                <w:sz w:val="20"/>
                <w:szCs w:val="20"/>
              </w:rPr>
            </w:pPr>
            <w:r w:rsidRPr="007105A0">
              <w:rPr>
                <w:sz w:val="20"/>
                <w:szCs w:val="20"/>
              </w:rPr>
              <w:t>24,2</w:t>
            </w:r>
          </w:p>
        </w:tc>
        <w:tc>
          <w:tcPr>
            <w:tcW w:w="1080" w:type="dxa"/>
          </w:tcPr>
          <w:p w:rsidR="003F2921" w:rsidRPr="007105A0" w:rsidRDefault="003F2921" w:rsidP="00D0020C">
            <w:pPr>
              <w:spacing w:after="0" w:line="240" w:lineRule="auto"/>
              <w:rPr>
                <w:sz w:val="20"/>
                <w:szCs w:val="20"/>
              </w:rPr>
            </w:pPr>
            <w:r w:rsidRPr="007105A0">
              <w:rPr>
                <w:sz w:val="20"/>
                <w:szCs w:val="20"/>
              </w:rPr>
              <w:t>16</w:t>
            </w:r>
          </w:p>
        </w:tc>
        <w:tc>
          <w:tcPr>
            <w:tcW w:w="1440" w:type="dxa"/>
          </w:tcPr>
          <w:p w:rsidR="003F2921" w:rsidRPr="007105A0" w:rsidRDefault="003F2921" w:rsidP="00D0020C">
            <w:pPr>
              <w:spacing w:after="0" w:line="240" w:lineRule="auto"/>
              <w:rPr>
                <w:sz w:val="20"/>
                <w:szCs w:val="20"/>
              </w:rPr>
            </w:pPr>
            <w:r w:rsidRPr="007105A0">
              <w:rPr>
                <w:sz w:val="20"/>
                <w:szCs w:val="20"/>
              </w:rPr>
              <w:t>15,2</w:t>
            </w:r>
          </w:p>
        </w:tc>
        <w:tc>
          <w:tcPr>
            <w:tcW w:w="1080" w:type="dxa"/>
          </w:tcPr>
          <w:p w:rsidR="003F2921" w:rsidRPr="007105A0" w:rsidRDefault="003F2921" w:rsidP="00D0020C">
            <w:pPr>
              <w:spacing w:after="0" w:line="240" w:lineRule="auto"/>
              <w:rPr>
                <w:sz w:val="20"/>
                <w:szCs w:val="20"/>
              </w:rPr>
            </w:pPr>
            <w:r w:rsidRPr="007105A0">
              <w:rPr>
                <w:sz w:val="20"/>
                <w:szCs w:val="20"/>
              </w:rPr>
              <w:t>12</w:t>
            </w:r>
          </w:p>
        </w:tc>
        <w:tc>
          <w:tcPr>
            <w:tcW w:w="1440" w:type="dxa"/>
          </w:tcPr>
          <w:p w:rsidR="003F2921" w:rsidRPr="007105A0" w:rsidRDefault="003F2921" w:rsidP="00D0020C">
            <w:pPr>
              <w:spacing w:after="0" w:line="240" w:lineRule="auto"/>
              <w:rPr>
                <w:sz w:val="20"/>
                <w:szCs w:val="20"/>
              </w:rPr>
            </w:pPr>
            <w:r w:rsidRPr="007105A0">
              <w:rPr>
                <w:sz w:val="20"/>
                <w:szCs w:val="20"/>
              </w:rPr>
              <w:t>13,6</w:t>
            </w:r>
          </w:p>
        </w:tc>
        <w:tc>
          <w:tcPr>
            <w:tcW w:w="1080" w:type="dxa"/>
            <w:noWrap/>
          </w:tcPr>
          <w:p w:rsidR="003F2921" w:rsidRPr="007105A0" w:rsidRDefault="003F2921" w:rsidP="00D0020C">
            <w:pPr>
              <w:spacing w:after="0" w:line="240" w:lineRule="auto"/>
              <w:rPr>
                <w:sz w:val="20"/>
                <w:szCs w:val="20"/>
              </w:rPr>
            </w:pPr>
            <w:r w:rsidRPr="007105A0">
              <w:rPr>
                <w:sz w:val="20"/>
                <w:szCs w:val="20"/>
              </w:rPr>
              <w:t>10</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b/>
                <w:sz w:val="20"/>
                <w:szCs w:val="20"/>
              </w:rPr>
            </w:pPr>
            <w:r w:rsidRPr="007105A0">
              <w:rPr>
                <w:b/>
                <w:color w:val="000000"/>
                <w:sz w:val="20"/>
                <w:szCs w:val="20"/>
              </w:rPr>
              <w:t>CELKEM LAG</w:t>
            </w:r>
          </w:p>
        </w:tc>
        <w:tc>
          <w:tcPr>
            <w:tcW w:w="1369" w:type="dxa"/>
            <w:noWrap/>
          </w:tcPr>
          <w:p w:rsidR="003F2921" w:rsidRPr="007105A0" w:rsidRDefault="003F2921" w:rsidP="00D0020C">
            <w:pPr>
              <w:spacing w:after="0" w:line="240" w:lineRule="auto"/>
              <w:rPr>
                <w:sz w:val="20"/>
                <w:szCs w:val="20"/>
              </w:rPr>
            </w:pPr>
            <w:r w:rsidRPr="007105A0">
              <w:rPr>
                <w:sz w:val="20"/>
                <w:szCs w:val="20"/>
              </w:rPr>
              <w:t>11,3 %</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4 889</w:t>
            </w:r>
          </w:p>
        </w:tc>
        <w:tc>
          <w:tcPr>
            <w:tcW w:w="1440" w:type="dxa"/>
          </w:tcPr>
          <w:p w:rsidR="003F2921" w:rsidRPr="007105A0" w:rsidRDefault="003F2921" w:rsidP="00D0020C">
            <w:pPr>
              <w:spacing w:after="0" w:line="240" w:lineRule="auto"/>
              <w:rPr>
                <w:color w:val="000000"/>
                <w:sz w:val="20"/>
                <w:szCs w:val="20"/>
              </w:rPr>
            </w:pPr>
            <w:r w:rsidRPr="007105A0">
              <w:rPr>
                <w:color w:val="000000"/>
                <w:sz w:val="20"/>
                <w:szCs w:val="20"/>
              </w:rPr>
              <w:t>12,1 %</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 xml:space="preserve">4 724 </w:t>
            </w:r>
          </w:p>
        </w:tc>
        <w:tc>
          <w:tcPr>
            <w:tcW w:w="1440" w:type="dxa"/>
          </w:tcPr>
          <w:p w:rsidR="003F2921" w:rsidRPr="007105A0" w:rsidRDefault="003F2921" w:rsidP="00D0020C">
            <w:pPr>
              <w:spacing w:after="0" w:line="240" w:lineRule="auto"/>
              <w:rPr>
                <w:color w:val="000000"/>
                <w:sz w:val="20"/>
                <w:szCs w:val="20"/>
              </w:rPr>
            </w:pPr>
            <w:r w:rsidRPr="007105A0">
              <w:rPr>
                <w:color w:val="000000"/>
                <w:sz w:val="20"/>
                <w:szCs w:val="20"/>
              </w:rPr>
              <w:t>10,5 %</w:t>
            </w:r>
          </w:p>
        </w:tc>
        <w:tc>
          <w:tcPr>
            <w:tcW w:w="1080" w:type="dxa"/>
            <w:noWrap/>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4 464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color w:val="000000"/>
                <w:sz w:val="20"/>
                <w:szCs w:val="20"/>
              </w:rPr>
            </w:pPr>
            <w:r w:rsidRPr="007105A0">
              <w:rPr>
                <w:color w:val="000000"/>
                <w:sz w:val="20"/>
                <w:szCs w:val="20"/>
              </w:rPr>
              <w:t>Liberecký kraj</w:t>
            </w:r>
          </w:p>
        </w:tc>
        <w:tc>
          <w:tcPr>
            <w:tcW w:w="1369" w:type="dxa"/>
            <w:noWrap/>
          </w:tcPr>
          <w:p w:rsidR="003F2921" w:rsidRPr="007105A0" w:rsidRDefault="003F2921" w:rsidP="00D0020C">
            <w:pPr>
              <w:spacing w:after="0" w:line="240" w:lineRule="auto"/>
              <w:rPr>
                <w:sz w:val="20"/>
                <w:szCs w:val="20"/>
              </w:rPr>
            </w:pPr>
            <w:r>
              <w:rPr>
                <w:sz w:val="20"/>
                <w:szCs w:val="20"/>
              </w:rPr>
              <w:t xml:space="preserve"> </w:t>
            </w:r>
            <w:r w:rsidRPr="007105A0">
              <w:rPr>
                <w:sz w:val="20"/>
                <w:szCs w:val="20"/>
              </w:rPr>
              <w:t>7,8</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26</w:t>
            </w:r>
            <w:r>
              <w:rPr>
                <w:color w:val="000000"/>
                <w:sz w:val="20"/>
                <w:szCs w:val="20"/>
              </w:rPr>
              <w:t xml:space="preserve"> </w:t>
            </w:r>
            <w:r w:rsidRPr="007105A0">
              <w:rPr>
                <w:color w:val="000000"/>
                <w:sz w:val="20"/>
                <w:szCs w:val="20"/>
              </w:rPr>
              <w:t>273</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7,0</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25</w:t>
            </w:r>
            <w:r>
              <w:rPr>
                <w:color w:val="000000"/>
                <w:sz w:val="20"/>
                <w:szCs w:val="20"/>
              </w:rPr>
              <w:t xml:space="preserve"> </w:t>
            </w:r>
            <w:r w:rsidRPr="007105A0">
              <w:rPr>
                <w:color w:val="000000"/>
                <w:sz w:val="20"/>
                <w:szCs w:val="20"/>
              </w:rPr>
              <w:t>653</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7,2</w:t>
            </w:r>
          </w:p>
        </w:tc>
        <w:tc>
          <w:tcPr>
            <w:tcW w:w="1080" w:type="dxa"/>
            <w:noWrap/>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23</w:t>
            </w:r>
            <w:r>
              <w:rPr>
                <w:color w:val="000000"/>
                <w:sz w:val="20"/>
                <w:szCs w:val="20"/>
              </w:rPr>
              <w:t xml:space="preserve"> </w:t>
            </w:r>
            <w:r w:rsidRPr="007105A0">
              <w:rPr>
                <w:color w:val="000000"/>
                <w:sz w:val="20"/>
                <w:szCs w:val="20"/>
              </w:rPr>
              <w:t>286</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color w:val="000000"/>
                <w:sz w:val="20"/>
                <w:szCs w:val="20"/>
              </w:rPr>
            </w:pPr>
            <w:r w:rsidRPr="007105A0">
              <w:rPr>
                <w:color w:val="000000"/>
                <w:sz w:val="20"/>
                <w:szCs w:val="20"/>
              </w:rPr>
              <w:t>Středočeský kraj</w:t>
            </w:r>
          </w:p>
        </w:tc>
        <w:tc>
          <w:tcPr>
            <w:tcW w:w="1369" w:type="dxa"/>
            <w:noWrap/>
          </w:tcPr>
          <w:p w:rsidR="003F2921" w:rsidRPr="007105A0" w:rsidRDefault="003F2921" w:rsidP="00D0020C">
            <w:pPr>
              <w:spacing w:after="0" w:line="240" w:lineRule="auto"/>
              <w:rPr>
                <w:sz w:val="20"/>
                <w:szCs w:val="20"/>
              </w:rPr>
            </w:pPr>
            <w:r>
              <w:rPr>
                <w:sz w:val="20"/>
                <w:szCs w:val="20"/>
              </w:rPr>
              <w:t xml:space="preserve"> </w:t>
            </w:r>
            <w:r w:rsidRPr="007105A0">
              <w:rPr>
                <w:sz w:val="20"/>
                <w:szCs w:val="20"/>
              </w:rPr>
              <w:t>4,4</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49</w:t>
            </w:r>
            <w:r>
              <w:rPr>
                <w:color w:val="000000"/>
                <w:sz w:val="20"/>
                <w:szCs w:val="20"/>
              </w:rPr>
              <w:t xml:space="preserve"> </w:t>
            </w:r>
            <w:r w:rsidRPr="007105A0">
              <w:rPr>
                <w:color w:val="000000"/>
                <w:sz w:val="20"/>
                <w:szCs w:val="20"/>
              </w:rPr>
              <w:t>144</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5,2</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54</w:t>
            </w:r>
            <w:r>
              <w:rPr>
                <w:color w:val="000000"/>
                <w:sz w:val="20"/>
                <w:szCs w:val="20"/>
              </w:rPr>
              <w:t xml:space="preserve"> </w:t>
            </w:r>
            <w:r w:rsidRPr="007105A0">
              <w:rPr>
                <w:color w:val="000000"/>
                <w:sz w:val="20"/>
                <w:szCs w:val="20"/>
              </w:rPr>
              <w:t>716</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5,1</w:t>
            </w:r>
          </w:p>
        </w:tc>
        <w:tc>
          <w:tcPr>
            <w:tcW w:w="1080" w:type="dxa"/>
            <w:noWrap/>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50</w:t>
            </w:r>
            <w:r>
              <w:rPr>
                <w:color w:val="000000"/>
                <w:sz w:val="20"/>
                <w:szCs w:val="20"/>
              </w:rPr>
              <w:t xml:space="preserve"> </w:t>
            </w:r>
            <w:r w:rsidRPr="007105A0">
              <w:rPr>
                <w:color w:val="000000"/>
                <w:sz w:val="20"/>
                <w:szCs w:val="20"/>
              </w:rPr>
              <w:t>594</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color w:val="000000"/>
                <w:sz w:val="20"/>
                <w:szCs w:val="20"/>
              </w:rPr>
            </w:pPr>
            <w:r w:rsidRPr="007105A0">
              <w:rPr>
                <w:color w:val="000000"/>
                <w:sz w:val="20"/>
                <w:szCs w:val="20"/>
              </w:rPr>
              <w:t>Ústecký kraj</w:t>
            </w:r>
          </w:p>
        </w:tc>
        <w:tc>
          <w:tcPr>
            <w:tcW w:w="1369" w:type="dxa"/>
            <w:noWrap/>
          </w:tcPr>
          <w:p w:rsidR="003F2921" w:rsidRPr="007105A0" w:rsidRDefault="003F2921" w:rsidP="00D0020C">
            <w:pPr>
              <w:spacing w:after="0" w:line="240" w:lineRule="auto"/>
              <w:rPr>
                <w:sz w:val="20"/>
                <w:szCs w:val="20"/>
              </w:rPr>
            </w:pPr>
            <w:r w:rsidRPr="007105A0">
              <w:rPr>
                <w:sz w:val="20"/>
                <w:szCs w:val="20"/>
              </w:rPr>
              <w:t>10,1</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59</w:t>
            </w:r>
            <w:r>
              <w:rPr>
                <w:color w:val="000000"/>
                <w:sz w:val="20"/>
                <w:szCs w:val="20"/>
              </w:rPr>
              <w:t xml:space="preserve"> </w:t>
            </w:r>
            <w:r w:rsidRPr="007105A0">
              <w:rPr>
                <w:color w:val="000000"/>
                <w:sz w:val="20"/>
                <w:szCs w:val="20"/>
              </w:rPr>
              <w:t>976</w:t>
            </w:r>
          </w:p>
        </w:tc>
        <w:tc>
          <w:tcPr>
            <w:tcW w:w="1440" w:type="dxa"/>
          </w:tcPr>
          <w:p w:rsidR="003F2921" w:rsidRPr="007105A0" w:rsidRDefault="003F2921" w:rsidP="00D0020C">
            <w:pPr>
              <w:spacing w:after="0" w:line="240" w:lineRule="auto"/>
              <w:rPr>
                <w:color w:val="000000"/>
                <w:sz w:val="20"/>
                <w:szCs w:val="20"/>
              </w:rPr>
            </w:pPr>
            <w:r w:rsidRPr="007105A0">
              <w:rPr>
                <w:color w:val="000000"/>
                <w:sz w:val="20"/>
                <w:szCs w:val="20"/>
              </w:rPr>
              <w:t>11,2</w:t>
            </w:r>
          </w:p>
        </w:tc>
        <w:tc>
          <w:tcPr>
            <w:tcW w:w="108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61</w:t>
            </w:r>
            <w:r>
              <w:rPr>
                <w:color w:val="000000"/>
                <w:sz w:val="20"/>
                <w:szCs w:val="20"/>
              </w:rPr>
              <w:t xml:space="preserve"> </w:t>
            </w:r>
            <w:r w:rsidRPr="007105A0">
              <w:rPr>
                <w:color w:val="000000"/>
                <w:sz w:val="20"/>
                <w:szCs w:val="20"/>
              </w:rPr>
              <w:t>947</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9,8</w:t>
            </w:r>
          </w:p>
        </w:tc>
        <w:tc>
          <w:tcPr>
            <w:tcW w:w="1080" w:type="dxa"/>
            <w:noWrap/>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58</w:t>
            </w:r>
            <w:r>
              <w:rPr>
                <w:color w:val="000000"/>
                <w:sz w:val="20"/>
                <w:szCs w:val="20"/>
              </w:rPr>
              <w:t xml:space="preserve"> </w:t>
            </w:r>
            <w:r w:rsidRPr="007105A0">
              <w:rPr>
                <w:color w:val="000000"/>
                <w:sz w:val="20"/>
                <w:szCs w:val="20"/>
              </w:rPr>
              <w:t>087</w:t>
            </w:r>
          </w:p>
        </w:tc>
      </w:tr>
      <w:tr w:rsidR="003F2921" w:rsidRPr="00A649D6" w:rsidTr="00D0020C">
        <w:trPr>
          <w:trHeight w:val="240"/>
          <w:jc w:val="center"/>
        </w:trPr>
        <w:tc>
          <w:tcPr>
            <w:tcW w:w="1979" w:type="dxa"/>
            <w:noWrap/>
          </w:tcPr>
          <w:p w:rsidR="003F2921" w:rsidRPr="007105A0" w:rsidRDefault="003F2921" w:rsidP="00D0020C">
            <w:pPr>
              <w:spacing w:after="0" w:line="240" w:lineRule="auto"/>
              <w:rPr>
                <w:color w:val="000000"/>
                <w:sz w:val="20"/>
                <w:szCs w:val="20"/>
              </w:rPr>
            </w:pPr>
            <w:r w:rsidRPr="007105A0">
              <w:rPr>
                <w:color w:val="000000"/>
                <w:sz w:val="20"/>
                <w:szCs w:val="20"/>
              </w:rPr>
              <w:t>Česká republika</w:t>
            </w:r>
          </w:p>
        </w:tc>
        <w:tc>
          <w:tcPr>
            <w:tcW w:w="1369" w:type="dxa"/>
            <w:noWrap/>
          </w:tcPr>
          <w:p w:rsidR="003F2921" w:rsidRPr="007105A0" w:rsidRDefault="003F2921" w:rsidP="00D0020C">
            <w:pPr>
              <w:spacing w:after="0" w:line="240" w:lineRule="auto"/>
              <w:rPr>
                <w:sz w:val="20"/>
                <w:szCs w:val="20"/>
              </w:rPr>
            </w:pPr>
            <w:r>
              <w:rPr>
                <w:sz w:val="20"/>
                <w:szCs w:val="20"/>
              </w:rPr>
              <w:t xml:space="preserve"> </w:t>
            </w:r>
            <w:r w:rsidRPr="007105A0">
              <w:rPr>
                <w:sz w:val="20"/>
                <w:szCs w:val="20"/>
              </w:rPr>
              <w:t>6,7</w:t>
            </w:r>
          </w:p>
        </w:tc>
        <w:tc>
          <w:tcPr>
            <w:tcW w:w="1080" w:type="dxa"/>
          </w:tcPr>
          <w:p w:rsidR="003F2921" w:rsidRPr="007105A0" w:rsidRDefault="003F2921" w:rsidP="00D0020C">
            <w:pPr>
              <w:spacing w:after="0" w:line="240" w:lineRule="auto"/>
              <w:rPr>
                <w:color w:val="000000"/>
                <w:sz w:val="20"/>
                <w:szCs w:val="20"/>
              </w:rPr>
            </w:pPr>
            <w:r w:rsidRPr="007105A0">
              <w:rPr>
                <w:color w:val="000000"/>
                <w:sz w:val="20"/>
                <w:szCs w:val="20"/>
              </w:rPr>
              <w:t>539</w:t>
            </w:r>
            <w:r>
              <w:rPr>
                <w:color w:val="000000"/>
                <w:sz w:val="20"/>
                <w:szCs w:val="20"/>
              </w:rPr>
              <w:t xml:space="preserve"> </w:t>
            </w:r>
            <w:r w:rsidRPr="007105A0">
              <w:rPr>
                <w:color w:val="000000"/>
                <w:sz w:val="20"/>
                <w:szCs w:val="20"/>
              </w:rPr>
              <w:t>136</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7,3</w:t>
            </w:r>
          </w:p>
        </w:tc>
        <w:tc>
          <w:tcPr>
            <w:tcW w:w="1080" w:type="dxa"/>
          </w:tcPr>
          <w:p w:rsidR="003F2921" w:rsidRPr="007105A0" w:rsidRDefault="003F2921" w:rsidP="00D0020C">
            <w:pPr>
              <w:spacing w:after="0" w:line="240" w:lineRule="auto"/>
              <w:rPr>
                <w:color w:val="000000"/>
                <w:sz w:val="20"/>
                <w:szCs w:val="20"/>
              </w:rPr>
            </w:pPr>
            <w:r w:rsidRPr="007105A0">
              <w:rPr>
                <w:color w:val="000000"/>
                <w:sz w:val="20"/>
                <w:szCs w:val="20"/>
              </w:rPr>
              <w:t>561</w:t>
            </w:r>
            <w:r>
              <w:rPr>
                <w:color w:val="000000"/>
                <w:sz w:val="20"/>
                <w:szCs w:val="20"/>
              </w:rPr>
              <w:t xml:space="preserve"> </w:t>
            </w:r>
            <w:r w:rsidRPr="007105A0">
              <w:rPr>
                <w:color w:val="000000"/>
                <w:sz w:val="20"/>
                <w:szCs w:val="20"/>
              </w:rPr>
              <w:t>551</w:t>
            </w:r>
          </w:p>
        </w:tc>
        <w:tc>
          <w:tcPr>
            <w:tcW w:w="1440" w:type="dxa"/>
          </w:tcPr>
          <w:p w:rsidR="003F2921" w:rsidRPr="007105A0" w:rsidRDefault="003F2921" w:rsidP="00D0020C">
            <w:pPr>
              <w:spacing w:after="0" w:line="240" w:lineRule="auto"/>
              <w:rPr>
                <w:color w:val="000000"/>
                <w:sz w:val="20"/>
                <w:szCs w:val="20"/>
              </w:rPr>
            </w:pPr>
            <w:r>
              <w:rPr>
                <w:color w:val="000000"/>
                <w:sz w:val="20"/>
                <w:szCs w:val="20"/>
              </w:rPr>
              <w:t xml:space="preserve"> </w:t>
            </w:r>
            <w:r w:rsidRPr="007105A0">
              <w:rPr>
                <w:color w:val="000000"/>
                <w:sz w:val="20"/>
                <w:szCs w:val="20"/>
              </w:rPr>
              <w:t>6,7</w:t>
            </w:r>
          </w:p>
        </w:tc>
        <w:tc>
          <w:tcPr>
            <w:tcW w:w="1080" w:type="dxa"/>
            <w:noWrap/>
          </w:tcPr>
          <w:p w:rsidR="003F2921" w:rsidRPr="007105A0" w:rsidRDefault="003F2921" w:rsidP="00D0020C">
            <w:pPr>
              <w:spacing w:after="0" w:line="240" w:lineRule="auto"/>
              <w:rPr>
                <w:color w:val="000000"/>
                <w:sz w:val="20"/>
                <w:szCs w:val="20"/>
              </w:rPr>
            </w:pPr>
            <w:r w:rsidRPr="007105A0">
              <w:rPr>
                <w:color w:val="000000"/>
                <w:sz w:val="20"/>
                <w:szCs w:val="20"/>
              </w:rPr>
              <w:t>508</w:t>
            </w:r>
            <w:r>
              <w:rPr>
                <w:color w:val="000000"/>
                <w:sz w:val="20"/>
                <w:szCs w:val="20"/>
              </w:rPr>
              <w:t xml:space="preserve"> </w:t>
            </w:r>
            <w:r w:rsidRPr="007105A0">
              <w:rPr>
                <w:color w:val="000000"/>
                <w:sz w:val="20"/>
                <w:szCs w:val="20"/>
              </w:rPr>
              <w:t>451</w:t>
            </w:r>
          </w:p>
        </w:tc>
      </w:tr>
    </w:tbl>
    <w:p w:rsidR="003F2921" w:rsidRPr="00C2216E" w:rsidRDefault="003F2921" w:rsidP="00D754D7">
      <w:pPr>
        <w:rPr>
          <w:i/>
          <w:sz w:val="20"/>
          <w:szCs w:val="20"/>
        </w:rPr>
      </w:pPr>
      <w:r>
        <w:rPr>
          <w:i/>
          <w:sz w:val="20"/>
          <w:szCs w:val="20"/>
        </w:rPr>
        <w:t xml:space="preserve">        </w:t>
      </w:r>
      <w:r w:rsidRPr="00C2216E">
        <w:rPr>
          <w:i/>
          <w:sz w:val="20"/>
          <w:szCs w:val="20"/>
        </w:rPr>
        <w:t>Zdroj: ČSÚ</w:t>
      </w:r>
    </w:p>
    <w:p w:rsidR="003F2921" w:rsidRPr="0057466E" w:rsidRDefault="003F2921" w:rsidP="00D754D7">
      <w:pPr>
        <w:spacing w:line="276" w:lineRule="auto"/>
        <w:rPr>
          <w:color w:val="000000"/>
        </w:rPr>
      </w:pPr>
      <w:r w:rsidRPr="0057466E">
        <w:rPr>
          <w:color w:val="000000"/>
        </w:rPr>
        <w:t xml:space="preserve">Výsledky míry nezaměstnanosti </w:t>
      </w:r>
      <w:r>
        <w:rPr>
          <w:color w:val="000000"/>
        </w:rPr>
        <w:t xml:space="preserve">na území LAG Podralsko </w:t>
      </w:r>
      <w:r w:rsidRPr="0057466E">
        <w:rPr>
          <w:color w:val="000000"/>
        </w:rPr>
        <w:t xml:space="preserve">jsou ve vztahu k celorepublikovým výsledkům na </w:t>
      </w:r>
      <w:r>
        <w:rPr>
          <w:color w:val="000000"/>
        </w:rPr>
        <w:t xml:space="preserve">podobné </w:t>
      </w:r>
      <w:r w:rsidRPr="0057466E">
        <w:rPr>
          <w:color w:val="000000"/>
        </w:rPr>
        <w:t xml:space="preserve">úrovni. Celorepublikově se již několik let drží míra nezaměstnanosti v průměru na </w:t>
      </w:r>
      <w:r>
        <w:rPr>
          <w:color w:val="000000"/>
        </w:rPr>
        <w:t xml:space="preserve">7 </w:t>
      </w:r>
      <w:r w:rsidRPr="0057466E">
        <w:rPr>
          <w:color w:val="000000"/>
        </w:rPr>
        <w:t xml:space="preserve">%. </w:t>
      </w:r>
      <w:r>
        <w:rPr>
          <w:color w:val="000000"/>
        </w:rPr>
        <w:t xml:space="preserve"> Výrazně vyšší míra nezaměstnanosti je na území Ústeckého kraje, výrazněji nižší pak zase na území kraje Středočeského. </w:t>
      </w:r>
    </w:p>
    <w:p w:rsidR="003F2921" w:rsidRPr="0082772A" w:rsidRDefault="003F2921" w:rsidP="00D754D7">
      <w:pPr>
        <w:spacing w:line="276" w:lineRule="auto"/>
        <w:rPr>
          <w:b/>
          <w:bCs/>
          <w:szCs w:val="24"/>
        </w:rPr>
      </w:pPr>
      <w:r w:rsidRPr="0057466E">
        <w:rPr>
          <w:color w:val="000000"/>
        </w:rPr>
        <w:t xml:space="preserve">Na území působnosti </w:t>
      </w:r>
      <w:r>
        <w:rPr>
          <w:color w:val="000000"/>
        </w:rPr>
        <w:t>LAG</w:t>
      </w:r>
      <w:r w:rsidRPr="0057466E">
        <w:rPr>
          <w:color w:val="000000"/>
        </w:rPr>
        <w:t xml:space="preserve"> působí několik významných zaměstnavatelů, kteří nabízí pracovní místa celoročně. Vzhledem k charakteru území je velmi časté sezónní zaměstnávání v oblasti cestovního ruchu. Výjimkou nejsou ani sezónní práce v oblasti stavebnictví. </w:t>
      </w:r>
      <w:r w:rsidRPr="0057466E">
        <w:rPr>
          <w:szCs w:val="24"/>
        </w:rPr>
        <w:t>Mezi nejvýznamnější průmyslové obory patří výroba zaměřená na automobilový průmysl a sklářská výroba</w:t>
      </w:r>
      <w:r>
        <w:rPr>
          <w:b/>
          <w:bCs/>
          <w:szCs w:val="24"/>
        </w:rPr>
        <w:t xml:space="preserve">. </w:t>
      </w:r>
    </w:p>
    <w:p w:rsidR="003F2921" w:rsidRPr="0082772A" w:rsidRDefault="003F2921" w:rsidP="00D754D7">
      <w:pPr>
        <w:spacing w:line="276" w:lineRule="auto"/>
        <w:rPr>
          <w:color w:val="000000"/>
          <w:u w:val="single"/>
        </w:rPr>
      </w:pPr>
      <w:r w:rsidRPr="0057466E">
        <w:rPr>
          <w:color w:val="000000"/>
          <w:u w:val="single"/>
        </w:rPr>
        <w:t>Mezi nejvý</w:t>
      </w:r>
      <w:r>
        <w:rPr>
          <w:color w:val="000000"/>
          <w:u w:val="single"/>
        </w:rPr>
        <w:t>znamnější zaměstnavatele patří:</w:t>
      </w:r>
    </w:p>
    <w:p w:rsidR="003F2921" w:rsidRDefault="003F2921" w:rsidP="00D754D7">
      <w:pPr>
        <w:spacing w:line="276" w:lineRule="auto"/>
        <w:ind w:left="720"/>
        <w:contextualSpacing/>
        <w:rPr>
          <w:b/>
          <w:color w:val="000000"/>
        </w:rPr>
      </w:pPr>
      <w:r w:rsidRPr="0057466E">
        <w:rPr>
          <w:b/>
          <w:color w:val="000000"/>
        </w:rPr>
        <w:t>Kategorie podle počtu zaměstnanců 2 000 – 2</w:t>
      </w:r>
      <w:r>
        <w:rPr>
          <w:b/>
          <w:color w:val="000000"/>
        </w:rPr>
        <w:t> </w:t>
      </w:r>
      <w:r w:rsidRPr="0057466E">
        <w:rPr>
          <w:b/>
          <w:color w:val="000000"/>
        </w:rPr>
        <w:t>999</w:t>
      </w:r>
    </w:p>
    <w:p w:rsidR="003F2921" w:rsidRDefault="003F2921" w:rsidP="00011192">
      <w:pPr>
        <w:numPr>
          <w:ilvl w:val="0"/>
          <w:numId w:val="24"/>
        </w:numPr>
        <w:spacing w:line="276" w:lineRule="auto"/>
        <w:contextualSpacing/>
        <w:rPr>
          <w:b/>
          <w:color w:val="000000"/>
        </w:rPr>
      </w:pPr>
      <w:r w:rsidRPr="00C2216E">
        <w:rPr>
          <w:b/>
          <w:color w:val="000000"/>
          <w:szCs w:val="24"/>
        </w:rPr>
        <w:t>DIAMO, s.p.</w:t>
      </w:r>
      <w:r w:rsidRPr="00C2216E">
        <w:rPr>
          <w:color w:val="000000"/>
          <w:szCs w:val="24"/>
        </w:rPr>
        <w:t xml:space="preserve"> – Těžba a úprava uranu. V meziročním srovnání došlo k mírnému nárůstu počtu zaměstnanců. Stráž pod Ralskem.</w:t>
      </w:r>
    </w:p>
    <w:p w:rsidR="003F2921" w:rsidRDefault="003F2921" w:rsidP="00D754D7">
      <w:pPr>
        <w:spacing w:line="276" w:lineRule="auto"/>
        <w:ind w:left="720"/>
        <w:contextualSpacing/>
        <w:rPr>
          <w:b/>
          <w:color w:val="000000"/>
        </w:rPr>
      </w:pPr>
    </w:p>
    <w:p w:rsidR="003F2921" w:rsidRPr="00C2216E" w:rsidRDefault="003F2921" w:rsidP="00011192">
      <w:pPr>
        <w:numPr>
          <w:ilvl w:val="0"/>
          <w:numId w:val="24"/>
        </w:numPr>
        <w:spacing w:line="252" w:lineRule="auto"/>
        <w:jc w:val="left"/>
        <w:rPr>
          <w:b/>
        </w:rPr>
      </w:pPr>
      <w:r w:rsidRPr="00C2216E">
        <w:rPr>
          <w:b/>
        </w:rPr>
        <w:t xml:space="preserve">Kategorie podle počtu zaměstnanců 1 000 - 1999 </w:t>
      </w:r>
      <w:r>
        <w:rPr>
          <w:b/>
        </w:rPr>
        <w:br/>
      </w:r>
      <w:r w:rsidRPr="00C2216E">
        <w:rPr>
          <w:b/>
        </w:rPr>
        <w:t>JOHNSON CONTROLS</w:t>
      </w:r>
      <w:r>
        <w:rPr>
          <w:b/>
        </w:rPr>
        <w:t xml:space="preserve">, </w:t>
      </w:r>
      <w:r w:rsidRPr="00C2216E">
        <w:rPr>
          <w:b/>
          <w:color w:val="000000"/>
          <w:szCs w:val="24"/>
        </w:rPr>
        <w:t>AUTOMOBILOVÉ SOUČÁSTKY, k.s.</w:t>
      </w:r>
      <w:r w:rsidRPr="00C2216E">
        <w:rPr>
          <w:color w:val="000000"/>
          <w:szCs w:val="24"/>
        </w:rPr>
        <w:t xml:space="preserve"> – Výroba automobilových součástek. Ve struktuře zaměstnanců převažují dělnické profese. Ve společnosti je zaměstnáno i velké množství cizinců. Stráž pod Ralskem.</w:t>
      </w:r>
    </w:p>
    <w:p w:rsidR="003F2921" w:rsidRDefault="003F2921" w:rsidP="00D754D7">
      <w:pPr>
        <w:spacing w:line="276" w:lineRule="auto"/>
        <w:ind w:left="720"/>
        <w:contextualSpacing/>
        <w:rPr>
          <w:b/>
          <w:color w:val="000000"/>
        </w:rPr>
      </w:pPr>
      <w:r w:rsidRPr="0057466E">
        <w:rPr>
          <w:b/>
          <w:color w:val="000000"/>
        </w:rPr>
        <w:t>Kategorie po</w:t>
      </w:r>
      <w:r>
        <w:rPr>
          <w:b/>
          <w:color w:val="000000"/>
        </w:rPr>
        <w:t>dle počtu zaměstnanců 500 – 999</w:t>
      </w:r>
    </w:p>
    <w:p w:rsidR="003F2921" w:rsidRPr="00C2216E" w:rsidRDefault="003F2921" w:rsidP="00011192">
      <w:pPr>
        <w:numPr>
          <w:ilvl w:val="0"/>
          <w:numId w:val="24"/>
        </w:numPr>
        <w:spacing w:line="276" w:lineRule="auto"/>
        <w:contextualSpacing/>
        <w:rPr>
          <w:b/>
          <w:color w:val="000000"/>
        </w:rPr>
      </w:pPr>
      <w:r w:rsidRPr="0057466E">
        <w:rPr>
          <w:b/>
        </w:rPr>
        <w:t>VĚZEŇSKÁ SLUŽBA ČR</w:t>
      </w:r>
      <w:r>
        <w:t xml:space="preserve"> - </w:t>
      </w:r>
      <w:r w:rsidRPr="0057466E">
        <w:t xml:space="preserve">Řady zaměstnanců jsou tvořeny pracovníky ve služebním poměru a civilními pracovníky zajišťujícími běžný chod věznice. Stráž pod Ralskem. </w:t>
      </w:r>
    </w:p>
    <w:p w:rsidR="003F2921" w:rsidRPr="00C2216E" w:rsidRDefault="003F2921" w:rsidP="00011192">
      <w:pPr>
        <w:numPr>
          <w:ilvl w:val="0"/>
          <w:numId w:val="24"/>
        </w:numPr>
        <w:spacing w:line="276" w:lineRule="auto"/>
        <w:contextualSpacing/>
        <w:rPr>
          <w:b/>
          <w:color w:val="000000"/>
        </w:rPr>
      </w:pPr>
      <w:r w:rsidRPr="00C2216E">
        <w:rPr>
          <w:b/>
          <w:color w:val="000000"/>
          <w:szCs w:val="24"/>
        </w:rPr>
        <w:t xml:space="preserve">IAC Group Czech s.r.o. – </w:t>
      </w:r>
      <w:r w:rsidRPr="00C2216E">
        <w:rPr>
          <w:color w:val="000000"/>
          <w:szCs w:val="24"/>
        </w:rPr>
        <w:t>Výroba plastových výrobků. Zákupy.</w:t>
      </w:r>
    </w:p>
    <w:p w:rsidR="003F2921" w:rsidRPr="0057466E" w:rsidRDefault="003F2921" w:rsidP="00D754D7">
      <w:pPr>
        <w:spacing w:after="0" w:line="276" w:lineRule="auto"/>
      </w:pPr>
    </w:p>
    <w:p w:rsidR="003F2921" w:rsidRPr="0057466E" w:rsidRDefault="003F2921" w:rsidP="00D754D7">
      <w:pPr>
        <w:spacing w:line="276" w:lineRule="auto"/>
        <w:ind w:left="720"/>
        <w:contextualSpacing/>
        <w:rPr>
          <w:b/>
          <w:color w:val="000000"/>
        </w:rPr>
      </w:pPr>
      <w:r w:rsidRPr="0057466E">
        <w:rPr>
          <w:b/>
          <w:color w:val="000000"/>
        </w:rPr>
        <w:t>Kategorie podle počtu zaměstnanců 200 - 499</w:t>
      </w:r>
    </w:p>
    <w:p w:rsidR="003F2921" w:rsidRDefault="003F2921" w:rsidP="00011192">
      <w:pPr>
        <w:numPr>
          <w:ilvl w:val="0"/>
          <w:numId w:val="29"/>
        </w:numPr>
        <w:spacing w:after="0" w:line="276" w:lineRule="auto"/>
        <w:rPr>
          <w:color w:val="000000"/>
        </w:rPr>
      </w:pPr>
      <w:r w:rsidRPr="0057466E">
        <w:rPr>
          <w:b/>
          <w:color w:val="000000"/>
        </w:rPr>
        <w:t>TIBERINA AUTOMOTIVE Bělá, s.r.o</w:t>
      </w:r>
      <w:r>
        <w:rPr>
          <w:color w:val="000000"/>
        </w:rPr>
        <w:t xml:space="preserve"> – Kovovýroba, </w:t>
      </w:r>
      <w:r w:rsidRPr="0057466E">
        <w:rPr>
          <w:color w:val="000000"/>
        </w:rPr>
        <w:t>Bělá pod Bezdězem.</w:t>
      </w:r>
    </w:p>
    <w:p w:rsidR="003F2921" w:rsidRPr="0082772A" w:rsidRDefault="003F2921" w:rsidP="00011192">
      <w:pPr>
        <w:numPr>
          <w:ilvl w:val="0"/>
          <w:numId w:val="29"/>
        </w:numPr>
        <w:spacing w:after="0" w:line="276" w:lineRule="auto"/>
        <w:rPr>
          <w:color w:val="000000"/>
        </w:rPr>
      </w:pPr>
      <w:r w:rsidRPr="0082772A">
        <w:rPr>
          <w:b/>
          <w:color w:val="000000"/>
          <w:szCs w:val="24"/>
        </w:rPr>
        <w:t>CRYSTALEX CZ, s. r. o</w:t>
      </w:r>
      <w:r w:rsidRPr="0082772A">
        <w:rPr>
          <w:color w:val="000000"/>
          <w:szCs w:val="24"/>
        </w:rPr>
        <w:t xml:space="preserve"> - Sklářská výroba. Nejčastěji zastoupenými profesemi ve společnosti jsou dělnické profese v oblasti zpraco</w:t>
      </w:r>
      <w:r>
        <w:rPr>
          <w:color w:val="000000"/>
          <w:szCs w:val="24"/>
        </w:rPr>
        <w:t xml:space="preserve">vání skla. Firma spolupracuje </w:t>
      </w:r>
      <w:r w:rsidRPr="0082772A">
        <w:rPr>
          <w:color w:val="000000"/>
          <w:szCs w:val="24"/>
        </w:rPr>
        <w:t>s agenturami práce a z celkového počtu zaměstnanců je 19,3 % agenturních zaměstnanců. Nový Bor.</w:t>
      </w:r>
    </w:p>
    <w:p w:rsidR="003F2921" w:rsidRDefault="003F2921" w:rsidP="00011192">
      <w:pPr>
        <w:numPr>
          <w:ilvl w:val="0"/>
          <w:numId w:val="29"/>
        </w:numPr>
        <w:autoSpaceDE w:val="0"/>
        <w:autoSpaceDN w:val="0"/>
        <w:adjustRightInd w:val="0"/>
        <w:spacing w:after="0" w:line="276" w:lineRule="auto"/>
        <w:rPr>
          <w:color w:val="000000"/>
          <w:szCs w:val="24"/>
        </w:rPr>
      </w:pPr>
      <w:r w:rsidRPr="0082772A">
        <w:rPr>
          <w:b/>
          <w:color w:val="000000"/>
          <w:szCs w:val="24"/>
        </w:rPr>
        <w:t>Provimi Pet Food CZ s.r.o.</w:t>
      </w:r>
      <w:r w:rsidRPr="0082772A">
        <w:rPr>
          <w:color w:val="000000"/>
          <w:szCs w:val="24"/>
        </w:rPr>
        <w:t xml:space="preserve"> - Výroba průmyslových krmiv pro zvířata v zájmovém chovu. Brniště.</w:t>
      </w:r>
    </w:p>
    <w:p w:rsidR="003F2921" w:rsidRPr="0082772A" w:rsidRDefault="003F2921" w:rsidP="00D754D7">
      <w:pPr>
        <w:autoSpaceDE w:val="0"/>
        <w:autoSpaceDN w:val="0"/>
        <w:adjustRightInd w:val="0"/>
        <w:spacing w:after="0" w:line="276" w:lineRule="auto"/>
        <w:ind w:left="720"/>
        <w:rPr>
          <w:color w:val="000000"/>
          <w:szCs w:val="24"/>
        </w:rPr>
      </w:pPr>
    </w:p>
    <w:p w:rsidR="003F2921" w:rsidRPr="0057466E" w:rsidRDefault="003F2921" w:rsidP="00D754D7">
      <w:pPr>
        <w:spacing w:line="276" w:lineRule="auto"/>
        <w:ind w:left="720"/>
        <w:contextualSpacing/>
        <w:rPr>
          <w:b/>
          <w:color w:val="000000"/>
        </w:rPr>
      </w:pPr>
      <w:r w:rsidRPr="0057466E">
        <w:rPr>
          <w:b/>
          <w:color w:val="000000"/>
        </w:rPr>
        <w:t>Kategorie podle počtu zaměstnanců 100 - 199</w:t>
      </w:r>
    </w:p>
    <w:p w:rsidR="003F2921" w:rsidRPr="0057466E" w:rsidRDefault="003F2921" w:rsidP="00011192">
      <w:pPr>
        <w:numPr>
          <w:ilvl w:val="0"/>
          <w:numId w:val="29"/>
        </w:numPr>
        <w:spacing w:line="276" w:lineRule="auto"/>
        <w:rPr>
          <w:color w:val="000000"/>
        </w:rPr>
      </w:pPr>
      <w:r w:rsidRPr="0057466E">
        <w:rPr>
          <w:b/>
          <w:color w:val="000000"/>
        </w:rPr>
        <w:t>FOL – OBAL, s.r.o</w:t>
      </w:r>
      <w:r w:rsidRPr="0057466E">
        <w:rPr>
          <w:color w:val="000000"/>
        </w:rPr>
        <w:t xml:space="preserve"> – Výroba plastových obalů. </w:t>
      </w:r>
    </w:p>
    <w:p w:rsidR="003F2921" w:rsidRPr="0057466E" w:rsidRDefault="003F2921" w:rsidP="00011192">
      <w:pPr>
        <w:numPr>
          <w:ilvl w:val="0"/>
          <w:numId w:val="29"/>
        </w:numPr>
        <w:spacing w:line="276" w:lineRule="auto"/>
        <w:rPr>
          <w:color w:val="000000"/>
          <w:szCs w:val="24"/>
        </w:rPr>
      </w:pPr>
      <w:r w:rsidRPr="0057466E">
        <w:rPr>
          <w:b/>
          <w:color w:val="000000"/>
          <w:szCs w:val="24"/>
        </w:rPr>
        <w:t>HOERBIGER s.r.o</w:t>
      </w:r>
      <w:r w:rsidRPr="0057466E">
        <w:rPr>
          <w:color w:val="000000"/>
          <w:szCs w:val="24"/>
        </w:rPr>
        <w:t>. – Výroba plastových čerpadel a kompresorů. Žandov.</w:t>
      </w:r>
    </w:p>
    <w:p w:rsidR="003F2921" w:rsidRPr="0057466E" w:rsidRDefault="003F2921" w:rsidP="00011192">
      <w:pPr>
        <w:numPr>
          <w:ilvl w:val="0"/>
          <w:numId w:val="29"/>
        </w:numPr>
        <w:spacing w:line="276" w:lineRule="auto"/>
        <w:rPr>
          <w:color w:val="000000"/>
          <w:szCs w:val="24"/>
        </w:rPr>
      </w:pPr>
      <w:r w:rsidRPr="0057466E">
        <w:rPr>
          <w:b/>
          <w:color w:val="000000"/>
          <w:szCs w:val="24"/>
        </w:rPr>
        <w:t>MITOP, akciová společnost</w:t>
      </w:r>
      <w:r w:rsidRPr="0057466E">
        <w:rPr>
          <w:color w:val="000000"/>
          <w:szCs w:val="24"/>
        </w:rPr>
        <w:t xml:space="preserve"> – Výroba netkaných textilií. Mimoň.</w:t>
      </w:r>
    </w:p>
    <w:p w:rsidR="003F2921" w:rsidRPr="0057466E" w:rsidRDefault="003F2921" w:rsidP="00D754D7">
      <w:pPr>
        <w:autoSpaceDE w:val="0"/>
        <w:autoSpaceDN w:val="0"/>
        <w:adjustRightInd w:val="0"/>
        <w:spacing w:after="0" w:line="276" w:lineRule="auto"/>
        <w:rPr>
          <w:color w:val="000000"/>
          <w:szCs w:val="24"/>
        </w:rPr>
      </w:pPr>
      <w:r w:rsidRPr="0057466E">
        <w:rPr>
          <w:color w:val="000000"/>
          <w:szCs w:val="24"/>
        </w:rPr>
        <w:t>Zaměstnanost v oblasti působnosti MAS LAG Podralsko ovlivňuje několik faktorů. Mezi nejdůležitější patří působení množství významných fir</w:t>
      </w:r>
      <w:r>
        <w:rPr>
          <w:color w:val="000000"/>
          <w:szCs w:val="24"/>
        </w:rPr>
        <w:t xml:space="preserve">em se zahraniční účastí, jež se </w:t>
      </w:r>
      <w:r w:rsidRPr="0057466E">
        <w:rPr>
          <w:color w:val="000000"/>
          <w:szCs w:val="24"/>
        </w:rPr>
        <w:t>řadí</w:t>
      </w:r>
      <w:r>
        <w:rPr>
          <w:color w:val="000000"/>
          <w:szCs w:val="24"/>
        </w:rPr>
        <w:t xml:space="preserve"> </w:t>
      </w:r>
      <w:r w:rsidRPr="0057466E">
        <w:rPr>
          <w:color w:val="000000"/>
          <w:szCs w:val="24"/>
        </w:rPr>
        <w:t>k zaměstnavatelům nad 500 zaměstnanců. V této kategorii zaměstnavatelů se jedná o subjekty, které nejčastěji nepožadují specifické profese, ale především manuální zručnost a zdravotní způsobilost a dispozice pracovníků.</w:t>
      </w:r>
    </w:p>
    <w:p w:rsidR="003F2921" w:rsidRDefault="003F2921" w:rsidP="00D754D7">
      <w:pPr>
        <w:autoSpaceDE w:val="0"/>
        <w:autoSpaceDN w:val="0"/>
        <w:adjustRightInd w:val="0"/>
        <w:spacing w:after="0" w:line="276" w:lineRule="auto"/>
        <w:rPr>
          <w:color w:val="000000"/>
          <w:szCs w:val="24"/>
        </w:rPr>
      </w:pPr>
      <w:r w:rsidRPr="0057466E">
        <w:rPr>
          <w:color w:val="000000"/>
          <w:szCs w:val="24"/>
        </w:rPr>
        <w:t>Dalším faktorem významně se podílejícím na zaměstnanosti je stálý zájem o zahájení samostatné výdělečné činnosti. Poptávka po informacích o možnostech zahájení samostatné výdělečné činnosti za podpory Úřadu práce ČR se nesnižuje</w:t>
      </w:r>
      <w:r>
        <w:rPr>
          <w:color w:val="000000"/>
          <w:szCs w:val="24"/>
        </w:rPr>
        <w:t xml:space="preserve">, ale naopak dlouhodobě roste. </w:t>
      </w:r>
    </w:p>
    <w:p w:rsidR="003F2921" w:rsidRPr="00D4440B" w:rsidRDefault="003F2921" w:rsidP="00D4440B">
      <w:pPr>
        <w:pStyle w:val="Heading3"/>
      </w:pPr>
      <w:bookmarkStart w:id="72" w:name="_Toc395204796"/>
      <w:bookmarkStart w:id="73" w:name="_Toc396988619"/>
      <w:r w:rsidRPr="0057466E">
        <w:t>Zaměstnanost dle sledovaných ekonomických odvětví</w:t>
      </w:r>
      <w:bookmarkEnd w:id="72"/>
      <w:bookmarkEnd w:id="73"/>
    </w:p>
    <w:p w:rsidR="003F2921" w:rsidRPr="0082772A" w:rsidRDefault="003F2921" w:rsidP="00011192">
      <w:pPr>
        <w:numPr>
          <w:ilvl w:val="0"/>
          <w:numId w:val="28"/>
        </w:numPr>
        <w:spacing w:line="276" w:lineRule="auto"/>
        <w:contextualSpacing/>
        <w:rPr>
          <w:color w:val="000000"/>
          <w:u w:val="single"/>
        </w:rPr>
      </w:pPr>
      <w:r w:rsidRPr="0082772A">
        <w:rPr>
          <w:color w:val="000000"/>
          <w:u w:val="single"/>
        </w:rPr>
        <w:t>Zemědělství, lesnictví, rybářství</w:t>
      </w:r>
    </w:p>
    <w:p w:rsidR="003F2921" w:rsidRPr="0057466E" w:rsidRDefault="003F2921" w:rsidP="00D754D7">
      <w:pPr>
        <w:spacing w:line="276" w:lineRule="auto"/>
        <w:rPr>
          <w:color w:val="000000"/>
        </w:rPr>
      </w:pPr>
      <w:r w:rsidRPr="0057466E">
        <w:rPr>
          <w:color w:val="000000"/>
        </w:rPr>
        <w:t>Mezi hospodářská odvětví zemědělství a lesnictví patří oblasti rostlinné a živočišné výroby, těžba dřeva, výsadba lesů, stav a lov lesní zvěře.</w:t>
      </w:r>
    </w:p>
    <w:p w:rsidR="003F2921" w:rsidRPr="0057466E" w:rsidRDefault="003F2921" w:rsidP="00D754D7">
      <w:pPr>
        <w:spacing w:line="276" w:lineRule="auto"/>
        <w:rPr>
          <w:szCs w:val="24"/>
        </w:rPr>
      </w:pPr>
      <w:r w:rsidRPr="0057466E">
        <w:rPr>
          <w:szCs w:val="24"/>
        </w:rPr>
        <w:t>Toto odvětví zahrnuje práce spojené s pěstováním zemědělských plodin a chovem zvířat, pěstováním lesa a těžbou dřeva a chovem ryb a rybolovem.</w:t>
      </w:r>
    </w:p>
    <w:p w:rsidR="003F2921" w:rsidRDefault="003F2921" w:rsidP="00D754D7">
      <w:pPr>
        <w:spacing w:line="276" w:lineRule="auto"/>
        <w:rPr>
          <w:color w:val="000000"/>
        </w:rPr>
      </w:pPr>
      <w:r w:rsidRPr="0057466E">
        <w:rPr>
          <w:color w:val="000000"/>
        </w:rPr>
        <w:t>V ČR zemědělství nejvíce ovlivňují přírodní podmínky, jako jsou reliéf, podnebí, půda. Z celkové plochy státu je pro zemědělské využití určeno asi 54</w:t>
      </w:r>
      <w:r>
        <w:rPr>
          <w:color w:val="000000"/>
        </w:rPr>
        <w:t xml:space="preserve"> </w:t>
      </w:r>
      <w:r w:rsidRPr="0057466E">
        <w:rPr>
          <w:color w:val="000000"/>
        </w:rPr>
        <w:t>%. Z toho je asi 38</w:t>
      </w:r>
      <w:r>
        <w:rPr>
          <w:color w:val="000000"/>
        </w:rPr>
        <w:t xml:space="preserve"> </w:t>
      </w:r>
      <w:r w:rsidRPr="0057466E">
        <w:rPr>
          <w:color w:val="000000"/>
        </w:rPr>
        <w:t>% orná půda, 12</w:t>
      </w:r>
      <w:r>
        <w:rPr>
          <w:color w:val="000000"/>
        </w:rPr>
        <w:t xml:space="preserve"> </w:t>
      </w:r>
      <w:r w:rsidRPr="0057466E">
        <w:rPr>
          <w:color w:val="000000"/>
        </w:rPr>
        <w:t xml:space="preserve">% </w:t>
      </w:r>
      <w:r>
        <w:rPr>
          <w:color w:val="000000"/>
        </w:rPr>
        <w:t xml:space="preserve">travní porosty </w:t>
      </w:r>
      <w:r w:rsidRPr="0057466E">
        <w:rPr>
          <w:color w:val="000000"/>
        </w:rPr>
        <w:t xml:space="preserve">a </w:t>
      </w:r>
      <w:r>
        <w:rPr>
          <w:color w:val="000000"/>
        </w:rPr>
        <w:t xml:space="preserve">3 % </w:t>
      </w:r>
      <w:r w:rsidRPr="0057466E">
        <w:rPr>
          <w:color w:val="000000"/>
        </w:rPr>
        <w:t>připad</w:t>
      </w:r>
      <w:r>
        <w:rPr>
          <w:color w:val="000000"/>
        </w:rPr>
        <w:t>ají</w:t>
      </w:r>
      <w:r w:rsidRPr="0057466E">
        <w:rPr>
          <w:color w:val="000000"/>
        </w:rPr>
        <w:t xml:space="preserve"> na vinice, chmelnice, zahrady a sady. </w:t>
      </w:r>
    </w:p>
    <w:p w:rsidR="003F2921" w:rsidRPr="0057466E" w:rsidRDefault="003F2921" w:rsidP="00D754D7">
      <w:pPr>
        <w:spacing w:line="276" w:lineRule="auto"/>
        <w:rPr>
          <w:color w:val="000000"/>
        </w:rPr>
      </w:pPr>
      <w:r>
        <w:rPr>
          <w:color w:val="000000"/>
        </w:rPr>
        <w:t xml:space="preserve">Na území LAG Podralsko je pro zemědělské využití určeno asi 41 %. Z toho 26 % orná půda, 14 % travní porosty a necelé 2 % připadají zejména na zahrady a sady (vinice a chmelnice mají jen velmi nepatrné zastoupení). </w:t>
      </w:r>
    </w:p>
    <w:p w:rsidR="003F2921" w:rsidRPr="0057466E" w:rsidRDefault="003F2921" w:rsidP="00D754D7">
      <w:pPr>
        <w:spacing w:line="276" w:lineRule="auto"/>
        <w:rPr>
          <w:color w:val="000000"/>
        </w:rPr>
      </w:pPr>
      <w:r w:rsidRPr="0057466E">
        <w:rPr>
          <w:color w:val="000000"/>
        </w:rPr>
        <w:t xml:space="preserve">V současné době má zemědělský sektor hospodářství problémy. V minulosti byly příčinami špatně provedené restituce nebo privatizace, dnes je to hlavně malá provázanost mezi prvovýrobou a druhovýrobou a též i malá ochrana domácího trhu v porovnání s ostatními zeměmi EU. </w:t>
      </w:r>
    </w:p>
    <w:p w:rsidR="003F2921" w:rsidRPr="0082772A" w:rsidRDefault="003F2921" w:rsidP="00D754D7">
      <w:pPr>
        <w:spacing w:line="276" w:lineRule="auto"/>
        <w:rPr>
          <w:color w:val="000000"/>
        </w:rPr>
      </w:pPr>
      <w:r w:rsidRPr="0082772A">
        <w:rPr>
          <w:color w:val="000000"/>
        </w:rPr>
        <w:t xml:space="preserve">V zemědělství, lesnictví a rybářství pracuje v oblasti </w:t>
      </w:r>
      <w:r>
        <w:rPr>
          <w:color w:val="000000"/>
        </w:rPr>
        <w:t>LAG</w:t>
      </w:r>
      <w:r w:rsidRPr="0082772A">
        <w:rPr>
          <w:color w:val="000000"/>
        </w:rPr>
        <w:t xml:space="preserve"> celkem 842 osob, což je 2,8</w:t>
      </w:r>
      <w:r>
        <w:rPr>
          <w:color w:val="000000"/>
        </w:rPr>
        <w:t xml:space="preserve"> </w:t>
      </w:r>
      <w:r w:rsidRPr="0082772A">
        <w:rPr>
          <w:color w:val="000000"/>
        </w:rPr>
        <w:t>% všech zaměstnaných obyvatel a 1,18</w:t>
      </w:r>
      <w:r>
        <w:rPr>
          <w:color w:val="000000"/>
        </w:rPr>
        <w:t xml:space="preserve"> </w:t>
      </w:r>
      <w:r w:rsidRPr="0082772A">
        <w:rPr>
          <w:color w:val="000000"/>
        </w:rPr>
        <w:t>% všech obyvatel regionu. Tento stav je hluboce pod republikovým průměrem, který tvoří 5-6</w:t>
      </w:r>
      <w:r>
        <w:rPr>
          <w:color w:val="000000"/>
        </w:rPr>
        <w:t xml:space="preserve"> </w:t>
      </w:r>
      <w:r w:rsidRPr="0082772A">
        <w:rPr>
          <w:color w:val="000000"/>
        </w:rPr>
        <w:t>% všech pracujících obyvatel.</w:t>
      </w:r>
    </w:p>
    <w:p w:rsidR="003F2921" w:rsidRPr="0057466E" w:rsidRDefault="003F2921" w:rsidP="00D754D7">
      <w:pPr>
        <w:spacing w:line="276" w:lineRule="auto"/>
        <w:rPr>
          <w:color w:val="000000"/>
        </w:rPr>
      </w:pPr>
      <w:r w:rsidRPr="0082772A">
        <w:rPr>
          <w:color w:val="000000"/>
        </w:rPr>
        <w:t>Celkem je v odvětví zemědělství, lesnictví a rybářství evidováno 555 subjektů. (7,6</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Průmysl</w:t>
      </w:r>
    </w:p>
    <w:p w:rsidR="003F2921" w:rsidRPr="0057466E" w:rsidRDefault="003F2921" w:rsidP="00D754D7">
      <w:pPr>
        <w:spacing w:line="276" w:lineRule="auto"/>
      </w:pPr>
      <w:r w:rsidRPr="0057466E">
        <w:t xml:space="preserve">Sledovaná oblast disponuje tradičně rozšířeným průmyslem, přičemž dnes je nejvýznamnější výroba zaměřená na automobilové díly a doplňky a těžební průmysl. Dříve byly nejvýznamnějšími odvětvími dřevozpracující a nábytkářský průmysl, sklářství a těžba nerostných surovin. </w:t>
      </w:r>
    </w:p>
    <w:p w:rsidR="003F2921" w:rsidRPr="0057466E" w:rsidRDefault="003F2921" w:rsidP="00D754D7">
      <w:pPr>
        <w:spacing w:line="276" w:lineRule="auto"/>
        <w:rPr>
          <w:color w:val="000000"/>
        </w:rPr>
      </w:pPr>
      <w:r w:rsidRPr="0057466E">
        <w:rPr>
          <w:color w:val="000000"/>
        </w:rPr>
        <w:t xml:space="preserve">V oblasti </w:t>
      </w:r>
      <w:r>
        <w:rPr>
          <w:color w:val="000000"/>
        </w:rPr>
        <w:t>LAG</w:t>
      </w:r>
      <w:r w:rsidRPr="0057466E">
        <w:rPr>
          <w:color w:val="000000"/>
        </w:rPr>
        <w:t xml:space="preserve"> se nacházejí následující významné rozvojové plochy (realizované i potenciální).</w:t>
      </w:r>
    </w:p>
    <w:p w:rsidR="003F2921" w:rsidRPr="0057466E" w:rsidRDefault="003F2921" w:rsidP="00D754D7">
      <w:pPr>
        <w:spacing w:after="0" w:line="276" w:lineRule="auto"/>
        <w:rPr>
          <w:color w:val="000000"/>
        </w:rPr>
      </w:pPr>
      <w:r w:rsidRPr="0057466E">
        <w:rPr>
          <w:color w:val="000000"/>
        </w:rPr>
        <w:t xml:space="preserve">Ralsko - Kuřívody </w:t>
      </w:r>
    </w:p>
    <w:p w:rsidR="003F2921" w:rsidRPr="0057466E" w:rsidRDefault="003F2921" w:rsidP="00D754D7">
      <w:pPr>
        <w:spacing w:after="0" w:line="276" w:lineRule="auto"/>
        <w:rPr>
          <w:color w:val="000000"/>
        </w:rPr>
      </w:pPr>
      <w:r w:rsidRPr="0057466E">
        <w:rPr>
          <w:color w:val="000000"/>
        </w:rPr>
        <w:t>Ralsko – Hradčany</w:t>
      </w:r>
    </w:p>
    <w:p w:rsidR="003F2921" w:rsidRPr="0057466E" w:rsidRDefault="003F2921" w:rsidP="00D754D7">
      <w:pPr>
        <w:spacing w:after="0" w:line="276" w:lineRule="auto"/>
        <w:rPr>
          <w:color w:val="000000"/>
        </w:rPr>
      </w:pPr>
      <w:r w:rsidRPr="0057466E">
        <w:rPr>
          <w:color w:val="000000"/>
        </w:rPr>
        <w:t>Mimoň - průmyslová zóna č. 1</w:t>
      </w:r>
    </w:p>
    <w:p w:rsidR="003F2921" w:rsidRPr="0057466E" w:rsidRDefault="003F2921" w:rsidP="00D754D7">
      <w:pPr>
        <w:spacing w:after="0" w:line="276" w:lineRule="auto"/>
        <w:rPr>
          <w:color w:val="000000"/>
        </w:rPr>
      </w:pPr>
      <w:r w:rsidRPr="0057466E">
        <w:rPr>
          <w:color w:val="000000"/>
        </w:rPr>
        <w:t>Mimoň - průmyslová zóna č. 2</w:t>
      </w:r>
    </w:p>
    <w:p w:rsidR="003F2921" w:rsidRPr="0057466E" w:rsidRDefault="003F2921" w:rsidP="00D754D7">
      <w:pPr>
        <w:spacing w:after="0" w:line="276" w:lineRule="auto"/>
        <w:rPr>
          <w:color w:val="000000"/>
        </w:rPr>
      </w:pPr>
      <w:r w:rsidRPr="0057466E">
        <w:rPr>
          <w:color w:val="000000"/>
        </w:rPr>
        <w:t>Stráž pod Ralskem - průmyslová zóna</w:t>
      </w:r>
    </w:p>
    <w:p w:rsidR="003F2921" w:rsidRDefault="003F2921" w:rsidP="00D754D7">
      <w:pPr>
        <w:spacing w:after="0" w:line="276" w:lineRule="auto"/>
        <w:rPr>
          <w:color w:val="000000"/>
        </w:rPr>
      </w:pPr>
      <w:r>
        <w:rPr>
          <w:color w:val="000000"/>
        </w:rPr>
        <w:t>Stráž pod Ralskem – Na Americe</w:t>
      </w:r>
    </w:p>
    <w:p w:rsidR="003F2921" w:rsidRPr="0082772A" w:rsidRDefault="003F2921" w:rsidP="00D754D7">
      <w:pPr>
        <w:spacing w:after="0" w:line="276" w:lineRule="auto"/>
        <w:rPr>
          <w:color w:val="000000"/>
        </w:rPr>
      </w:pPr>
    </w:p>
    <w:p w:rsidR="003F2921" w:rsidRPr="0082772A" w:rsidRDefault="003F2921" w:rsidP="00D754D7">
      <w:pPr>
        <w:spacing w:line="276" w:lineRule="auto"/>
      </w:pPr>
      <w:r w:rsidRPr="0082772A">
        <w:t>Podle údajů Eurostatu pracuje v ČR v průmyslovém odvětví 38</w:t>
      </w:r>
      <w:r>
        <w:t xml:space="preserve"> </w:t>
      </w:r>
      <w:r w:rsidRPr="0082772A">
        <w:t xml:space="preserve">% zaměstnaných obyvatel země. V tomto směru nevybočují obyvatelé na území </w:t>
      </w:r>
      <w:r>
        <w:t>LAG</w:t>
      </w:r>
      <w:r w:rsidRPr="0082772A">
        <w:t xml:space="preserve"> z řady a v tomto odvětví našlo práci 10 765 obyvatel, což je 36</w:t>
      </w:r>
      <w:r>
        <w:t xml:space="preserve"> </w:t>
      </w:r>
      <w:r w:rsidRPr="0082772A">
        <w:t>% pracujících obyvatel a 15,5</w:t>
      </w:r>
      <w:r>
        <w:t xml:space="preserve"> </w:t>
      </w:r>
      <w:r w:rsidRPr="0082772A">
        <w:t>% z celkového počtu obyvatel.</w:t>
      </w:r>
    </w:p>
    <w:p w:rsidR="003F2921" w:rsidRPr="0057466E" w:rsidRDefault="003F2921" w:rsidP="00D754D7">
      <w:pPr>
        <w:spacing w:line="276" w:lineRule="auto"/>
        <w:rPr>
          <w:color w:val="000000"/>
        </w:rPr>
      </w:pPr>
      <w:r w:rsidRPr="0082772A">
        <w:rPr>
          <w:color w:val="000000"/>
        </w:rPr>
        <w:t>Celkem je v průmyslovém odvětví evidováno 1 352 subjektů (18,4</w:t>
      </w:r>
      <w:r>
        <w:rPr>
          <w:color w:val="000000"/>
        </w:rPr>
        <w:t xml:space="preserve"> </w:t>
      </w:r>
      <w:r w:rsidRPr="0082772A">
        <w:rPr>
          <w:color w:val="000000"/>
        </w:rPr>
        <w:t>% ze všech evid</w:t>
      </w:r>
      <w:r>
        <w:rPr>
          <w:color w:val="000000"/>
        </w:rPr>
        <w:t>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Stavebnictví</w:t>
      </w:r>
    </w:p>
    <w:p w:rsidR="003F2921" w:rsidRPr="0057466E" w:rsidRDefault="003F2921" w:rsidP="00D754D7">
      <w:pPr>
        <w:spacing w:line="276" w:lineRule="auto"/>
        <w:rPr>
          <w:color w:val="000000"/>
        </w:rPr>
      </w:pPr>
      <w:r w:rsidRPr="0057466E">
        <w:rPr>
          <w:color w:val="000000"/>
        </w:rPr>
        <w:t xml:space="preserve">Na území </w:t>
      </w:r>
      <w:r>
        <w:rPr>
          <w:color w:val="000000"/>
        </w:rPr>
        <w:t>LAG</w:t>
      </w:r>
      <w:r w:rsidRPr="0057466E">
        <w:rPr>
          <w:color w:val="000000"/>
        </w:rPr>
        <w:t xml:space="preserve"> působí několik stavebních firem, a některé z nich zaměstnávají své zaměstnance pouze sezónně nebo brigádně, což přispívá ke kolísavému poměru nezaměstnanosti v letních a zimních měsících.</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ve stavebnictví zaměstnáno 1 707 (5,8</w:t>
      </w:r>
      <w:r>
        <w:rPr>
          <w:color w:val="000000"/>
        </w:rPr>
        <w:t xml:space="preserve"> </w:t>
      </w:r>
      <w:r w:rsidRPr="0082772A">
        <w:rPr>
          <w:color w:val="000000"/>
        </w:rPr>
        <w:t>% všech pracujících a 2,4</w:t>
      </w:r>
      <w:r>
        <w:rPr>
          <w:color w:val="000000"/>
        </w:rPr>
        <w:t xml:space="preserve"> </w:t>
      </w:r>
      <w:r w:rsidRPr="0082772A">
        <w:rPr>
          <w:color w:val="000000"/>
        </w:rPr>
        <w:t xml:space="preserve">% všech obyvatel oblasti </w:t>
      </w:r>
      <w:r>
        <w:rPr>
          <w:color w:val="000000"/>
        </w:rPr>
        <w:t>LAG</w:t>
      </w:r>
      <w:r w:rsidRPr="0082772A">
        <w:rPr>
          <w:color w:val="000000"/>
        </w:rPr>
        <w:t>).</w:t>
      </w:r>
    </w:p>
    <w:p w:rsidR="003F2921" w:rsidRPr="0057466E" w:rsidRDefault="003F2921" w:rsidP="00D754D7">
      <w:pPr>
        <w:spacing w:line="276" w:lineRule="auto"/>
        <w:rPr>
          <w:color w:val="000000"/>
        </w:rPr>
      </w:pPr>
      <w:r w:rsidRPr="0082772A">
        <w:rPr>
          <w:color w:val="000000"/>
        </w:rPr>
        <w:t>Celkem je ve stavebnictví evidováno 1 068 subjektů (14,6</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Velkoobchod, maloobchod, opravy a údržba motorových vozidel</w:t>
      </w:r>
    </w:p>
    <w:p w:rsidR="003F2921" w:rsidRPr="0057466E" w:rsidRDefault="003F2921" w:rsidP="00D754D7">
      <w:pPr>
        <w:spacing w:line="276" w:lineRule="auto"/>
      </w:pPr>
      <w:r w:rsidRPr="0057466E">
        <w:t xml:space="preserve">Odvětví velkoobchodu a maloobchodu je významné pro zaměstnanost zejména díky zaměstnávání velkého počtu žen. Je však zaznamenávána velká fluktuace těchto zaměstnankyň a častá obměna. Obor opravy a údržby motorových vozidel vyžaduje kvalifikované pracovní síly. Dostupnost služeb tohoto odvětví je v oblasti působnosti </w:t>
      </w:r>
      <w:r>
        <w:t>LAG</w:t>
      </w:r>
      <w:r w:rsidRPr="0057466E">
        <w:t xml:space="preserve"> velmi dobrá.</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oborech velkoobchodu, maloobchodu, oprav a údržby motorových vozidel zaměstnáno 2 069 (6,7</w:t>
      </w:r>
      <w:r>
        <w:rPr>
          <w:color w:val="000000"/>
        </w:rPr>
        <w:t xml:space="preserve"> </w:t>
      </w:r>
      <w:r w:rsidRPr="0082772A">
        <w:rPr>
          <w:color w:val="000000"/>
        </w:rPr>
        <w:t>% všech pracujících a 2,9</w:t>
      </w:r>
      <w:r>
        <w:rPr>
          <w:color w:val="000000"/>
        </w:rPr>
        <w:t xml:space="preserve"> </w:t>
      </w:r>
      <w:r w:rsidRPr="0082772A">
        <w:rPr>
          <w:color w:val="000000"/>
        </w:rPr>
        <w:t xml:space="preserve">% všech obyvatel oblasti </w:t>
      </w:r>
      <w:r>
        <w:rPr>
          <w:color w:val="000000"/>
        </w:rPr>
        <w:t>LAG</w:t>
      </w:r>
      <w:r w:rsidRPr="0082772A">
        <w:rPr>
          <w:color w:val="000000"/>
        </w:rPr>
        <w:t>).</w:t>
      </w:r>
    </w:p>
    <w:p w:rsidR="003F2921" w:rsidRPr="0057466E" w:rsidRDefault="003F2921" w:rsidP="00D754D7">
      <w:pPr>
        <w:spacing w:line="276" w:lineRule="auto"/>
        <w:rPr>
          <w:color w:val="000000"/>
        </w:rPr>
      </w:pPr>
      <w:r w:rsidRPr="0082772A">
        <w:rPr>
          <w:color w:val="000000"/>
        </w:rPr>
        <w:t>V těchto sdružených oborech je celkem evidováno 1 381 subjektů (18,8</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Doprava a skladování</w:t>
      </w:r>
    </w:p>
    <w:p w:rsidR="003F2921" w:rsidRPr="0057466E" w:rsidRDefault="003F2921" w:rsidP="00D754D7">
      <w:pPr>
        <w:spacing w:line="276" w:lineRule="auto"/>
        <w:rPr>
          <w:color w:val="000000"/>
        </w:rPr>
      </w:pPr>
      <w:r w:rsidRPr="0057466E">
        <w:rPr>
          <w:color w:val="000000"/>
        </w:rPr>
        <w:t xml:space="preserve">Zaměstnanecké pozice v odvětví dopravy a skladování nabízí dopravní a logistické firmy. Na území </w:t>
      </w:r>
      <w:r>
        <w:rPr>
          <w:color w:val="000000"/>
        </w:rPr>
        <w:t>LAG</w:t>
      </w:r>
      <w:r w:rsidRPr="0057466E">
        <w:rPr>
          <w:color w:val="000000"/>
        </w:rPr>
        <w:t xml:space="preserve"> je několik větších podniků, které zaměstnávají obyvatele v těchto oborech. V tomto oboru je však velký podíl OSVČ nabízejících svoje služby zejména v automobilové a kamionové dopravě.</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oborech dopravy a skladování zaměstnáno 1 461 (4,9</w:t>
      </w:r>
      <w:r>
        <w:rPr>
          <w:color w:val="000000"/>
        </w:rPr>
        <w:t xml:space="preserve"> </w:t>
      </w:r>
      <w:r w:rsidRPr="0082772A">
        <w:rPr>
          <w:color w:val="000000"/>
        </w:rPr>
        <w:t>% všech pracujících a 2</w:t>
      </w:r>
      <w:r>
        <w:rPr>
          <w:color w:val="000000"/>
        </w:rPr>
        <w:t xml:space="preserve"> </w:t>
      </w:r>
      <w:r w:rsidRPr="0082772A">
        <w:rPr>
          <w:color w:val="000000"/>
        </w:rPr>
        <w:t xml:space="preserve">% všech obyvatel oblasti </w:t>
      </w:r>
      <w:r>
        <w:rPr>
          <w:color w:val="000000"/>
        </w:rPr>
        <w:t>LAG</w:t>
      </w:r>
      <w:r w:rsidRPr="0082772A">
        <w:rPr>
          <w:color w:val="000000"/>
        </w:rPr>
        <w:t>).</w:t>
      </w:r>
    </w:p>
    <w:p w:rsidR="003F2921" w:rsidRPr="0057466E" w:rsidRDefault="003F2921" w:rsidP="00D754D7">
      <w:pPr>
        <w:spacing w:line="276" w:lineRule="auto"/>
        <w:rPr>
          <w:color w:val="000000"/>
        </w:rPr>
      </w:pPr>
      <w:r w:rsidRPr="0082772A">
        <w:rPr>
          <w:color w:val="000000"/>
        </w:rPr>
        <w:t>V těchto sdružených oborech je celkem evidováno 232 subjektů (3,16</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Ubytování a stravování</w:t>
      </w:r>
    </w:p>
    <w:p w:rsidR="003F2921" w:rsidRPr="0057466E" w:rsidRDefault="003F2921" w:rsidP="00D754D7">
      <w:pPr>
        <w:spacing w:line="276" w:lineRule="auto"/>
      </w:pPr>
      <w:r w:rsidRPr="0057466E">
        <w:t>Většina těchto činností patří do služeb poskytovaných v cestovním ruchu, který je klíčovým prvkem ekonomiky. Zasahuje do řady odvětví a jejich prostřednictvím pak do řady lidských činností. Jeho vliv má nezastupitelnou roli na sledovanou oblast, v němž ovlivňuje příliv investic, vznik pracovních míst, zvyšuje kvalifikaci pracovní síly a podporuje podnikatelskou činnost.</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oboru ubytování a stravování zaměstnáno 762 (2,6</w:t>
      </w:r>
      <w:r>
        <w:rPr>
          <w:color w:val="000000"/>
        </w:rPr>
        <w:t xml:space="preserve"> </w:t>
      </w:r>
      <w:r w:rsidRPr="0082772A">
        <w:rPr>
          <w:color w:val="000000"/>
        </w:rPr>
        <w:t>% všech pracujících a 1</w:t>
      </w:r>
      <w:r>
        <w:rPr>
          <w:color w:val="000000"/>
        </w:rPr>
        <w:t xml:space="preserve"> </w:t>
      </w:r>
      <w:r w:rsidRPr="0082772A">
        <w:rPr>
          <w:color w:val="000000"/>
        </w:rPr>
        <w:t xml:space="preserve">% všech obyvatel oblasti </w:t>
      </w:r>
      <w:r>
        <w:rPr>
          <w:color w:val="000000"/>
        </w:rPr>
        <w:t>LAG</w:t>
      </w:r>
      <w:r w:rsidRPr="0082772A">
        <w:rPr>
          <w:color w:val="000000"/>
        </w:rPr>
        <w:t>). Celorepublikově je počet pracujících v cestovním ruchu na úrovni 4,6</w:t>
      </w:r>
      <w:r>
        <w:rPr>
          <w:color w:val="000000"/>
        </w:rPr>
        <w:t xml:space="preserve"> </w:t>
      </w:r>
      <w:r w:rsidRPr="0082772A">
        <w:rPr>
          <w:color w:val="000000"/>
        </w:rPr>
        <w:t>%.</w:t>
      </w:r>
    </w:p>
    <w:p w:rsidR="003F2921" w:rsidRPr="0082772A" w:rsidRDefault="003F2921" w:rsidP="00D754D7">
      <w:pPr>
        <w:spacing w:line="276" w:lineRule="auto"/>
        <w:rPr>
          <w:color w:val="000000"/>
        </w:rPr>
      </w:pPr>
      <w:r w:rsidRPr="0082772A">
        <w:rPr>
          <w:color w:val="000000"/>
        </w:rPr>
        <w:t>V tomto oboru je celkem evidováno 541 subjektů (7,4</w:t>
      </w:r>
      <w:r>
        <w:rPr>
          <w:color w:val="000000"/>
        </w:rPr>
        <w:t xml:space="preserve"> </w:t>
      </w:r>
      <w:r w:rsidRPr="0082772A">
        <w:rPr>
          <w:color w:val="000000"/>
        </w:rPr>
        <w:t>% ze všech evidovaných ekonomických subjektů)</w:t>
      </w:r>
      <w:r>
        <w:rPr>
          <w:color w:val="000000"/>
        </w:rPr>
        <w:t>.</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Informační a komunikační činnosti</w:t>
      </w:r>
    </w:p>
    <w:p w:rsidR="003F2921" w:rsidRPr="0057466E" w:rsidRDefault="003F2921" w:rsidP="00D754D7">
      <w:pPr>
        <w:spacing w:line="276" w:lineRule="auto"/>
        <w:rPr>
          <w:szCs w:val="24"/>
        </w:rPr>
      </w:pPr>
      <w:r w:rsidRPr="0057466E">
        <w:rPr>
          <w:szCs w:val="24"/>
        </w:rPr>
        <w:t>V současné době je velmi potřebné, díky rozvoji komunikačních technologií zaměstnávat zejména ve větších podnicích IT odborníky - zaměstnance, kteří jsou experty na hardware, software a služby v oblasti informačních a komunikačních technologií a jejichž hlavní činností je umožňovat využívání těchto technologií jiným osobám.</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oblasti informačních a komunikačních technologií zaměstnáno 339 (1,2</w:t>
      </w:r>
      <w:r>
        <w:rPr>
          <w:color w:val="000000"/>
        </w:rPr>
        <w:t xml:space="preserve"> </w:t>
      </w:r>
      <w:r w:rsidRPr="0082772A">
        <w:rPr>
          <w:color w:val="000000"/>
        </w:rPr>
        <w:t>% všech pracujících a 0,5</w:t>
      </w:r>
      <w:r>
        <w:rPr>
          <w:color w:val="000000"/>
        </w:rPr>
        <w:t xml:space="preserve"> </w:t>
      </w:r>
      <w:r w:rsidRPr="0082772A">
        <w:rPr>
          <w:color w:val="000000"/>
        </w:rPr>
        <w:t xml:space="preserve">% všech obyvatel oblasti </w:t>
      </w:r>
      <w:r>
        <w:rPr>
          <w:color w:val="000000"/>
        </w:rPr>
        <w:t>LAG</w:t>
      </w:r>
      <w:r w:rsidRPr="0082772A">
        <w:rPr>
          <w:color w:val="000000"/>
        </w:rPr>
        <w:t xml:space="preserve">). </w:t>
      </w:r>
    </w:p>
    <w:p w:rsidR="003F2921" w:rsidRPr="0082772A" w:rsidRDefault="003F2921" w:rsidP="00D754D7">
      <w:pPr>
        <w:spacing w:line="276" w:lineRule="auto"/>
        <w:rPr>
          <w:color w:val="000000"/>
        </w:rPr>
      </w:pPr>
      <w:r w:rsidRPr="0082772A">
        <w:rPr>
          <w:color w:val="000000"/>
        </w:rPr>
        <w:t>V tomto oboru je celkem evidováno 92 subjektů (1,3</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Peněžnictví a pojišťovnictví</w:t>
      </w:r>
    </w:p>
    <w:p w:rsidR="003F2921" w:rsidRPr="0057466E" w:rsidRDefault="003F2921" w:rsidP="00D754D7">
      <w:pPr>
        <w:spacing w:line="276" w:lineRule="auto"/>
        <w:rPr>
          <w:color w:val="000000"/>
        </w:rPr>
      </w:pPr>
      <w:r w:rsidRPr="0057466E">
        <w:rPr>
          <w:color w:val="000000"/>
        </w:rPr>
        <w:t>I toto odvětví je však známo vysokým podílem pracujících, které nejsou zaměstnanci ekonomického subjektu, ale pracují jako OSVČ.</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oblasti Peněžnictví a pojišťovnictví zaměstnáno 347 (1,18</w:t>
      </w:r>
      <w:r>
        <w:rPr>
          <w:color w:val="000000"/>
        </w:rPr>
        <w:t xml:space="preserve"> </w:t>
      </w:r>
      <w:r w:rsidRPr="0082772A">
        <w:rPr>
          <w:color w:val="000000"/>
        </w:rPr>
        <w:t>% všech pracujících a 0,49</w:t>
      </w:r>
      <w:r>
        <w:rPr>
          <w:color w:val="000000"/>
        </w:rPr>
        <w:t xml:space="preserve"> </w:t>
      </w:r>
      <w:r w:rsidRPr="0082772A">
        <w:rPr>
          <w:color w:val="000000"/>
        </w:rPr>
        <w:t xml:space="preserve">% všech obyvatel oblasti </w:t>
      </w:r>
      <w:r>
        <w:rPr>
          <w:color w:val="000000"/>
        </w:rPr>
        <w:t>LAG</w:t>
      </w:r>
      <w:r w:rsidRPr="0082772A">
        <w:rPr>
          <w:color w:val="000000"/>
        </w:rPr>
        <w:t xml:space="preserve">). </w:t>
      </w:r>
    </w:p>
    <w:p w:rsidR="003F2921" w:rsidRPr="0057466E" w:rsidRDefault="003F2921" w:rsidP="00D754D7">
      <w:pPr>
        <w:spacing w:line="276" w:lineRule="auto"/>
        <w:rPr>
          <w:color w:val="000000"/>
        </w:rPr>
      </w:pPr>
      <w:r w:rsidRPr="0082772A">
        <w:rPr>
          <w:color w:val="000000"/>
        </w:rPr>
        <w:t>V tomto oboru je celkem evidováno 165 subjektů (2,25</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sidRPr="0057466E">
        <w:rPr>
          <w:color w:val="000000"/>
          <w:u w:val="single"/>
        </w:rPr>
        <w:t>Činnosti v oblasti nemovitostí, profesní, věd.</w:t>
      </w:r>
      <w:r>
        <w:rPr>
          <w:color w:val="000000"/>
          <w:u w:val="single"/>
        </w:rPr>
        <w:t xml:space="preserve"> a</w:t>
      </w:r>
      <w:r w:rsidRPr="0057466E">
        <w:rPr>
          <w:color w:val="000000"/>
          <w:u w:val="single"/>
        </w:rPr>
        <w:t xml:space="preserve"> tech. činnosti a administr. a podpůrné činnosti</w:t>
      </w:r>
    </w:p>
    <w:p w:rsidR="003F2921" w:rsidRPr="0057466E" w:rsidRDefault="003F2921" w:rsidP="00D754D7">
      <w:pPr>
        <w:spacing w:line="276" w:lineRule="auto"/>
        <w:rPr>
          <w:color w:val="000000"/>
        </w:rPr>
      </w:pPr>
      <w:r w:rsidRPr="0057466E">
        <w:rPr>
          <w:color w:val="000000"/>
        </w:rPr>
        <w:t xml:space="preserve">Pracujících obyvatel, žijících na území </w:t>
      </w:r>
      <w:r>
        <w:rPr>
          <w:color w:val="000000"/>
        </w:rPr>
        <w:t>LAG</w:t>
      </w:r>
      <w:r w:rsidRPr="0057466E">
        <w:rPr>
          <w:color w:val="000000"/>
        </w:rPr>
        <w:t xml:space="preserve"> je ve sdružených obore</w:t>
      </w:r>
      <w:r>
        <w:rPr>
          <w:color w:val="000000"/>
        </w:rPr>
        <w:t>ch nemovitostí, profesní, věd. a</w:t>
      </w:r>
      <w:r w:rsidRPr="0057466E">
        <w:rPr>
          <w:color w:val="000000"/>
        </w:rPr>
        <w:t xml:space="preserve"> tech. činnosti a administr. a podpůrné činnosti zaměstnáno 1 438 (4,9</w:t>
      </w:r>
      <w:r>
        <w:rPr>
          <w:color w:val="000000"/>
        </w:rPr>
        <w:t xml:space="preserve"> </w:t>
      </w:r>
      <w:r w:rsidRPr="0057466E">
        <w:rPr>
          <w:color w:val="000000"/>
        </w:rPr>
        <w:t>% všech pracujících a 2,01</w:t>
      </w:r>
      <w:r>
        <w:rPr>
          <w:color w:val="000000"/>
        </w:rPr>
        <w:t xml:space="preserve"> </w:t>
      </w:r>
      <w:r w:rsidRPr="0057466E">
        <w:rPr>
          <w:color w:val="000000"/>
        </w:rPr>
        <w:t xml:space="preserve">% všech obyvatel oblasti </w:t>
      </w:r>
      <w:r>
        <w:rPr>
          <w:color w:val="000000"/>
        </w:rPr>
        <w:t>LAG</w:t>
      </w:r>
      <w:r w:rsidRPr="0057466E">
        <w:rPr>
          <w:color w:val="000000"/>
        </w:rPr>
        <w:t xml:space="preserve">). </w:t>
      </w:r>
    </w:p>
    <w:p w:rsidR="003F2921" w:rsidRPr="0057466E" w:rsidRDefault="003F2921" w:rsidP="00D754D7">
      <w:pPr>
        <w:spacing w:line="276" w:lineRule="auto"/>
        <w:rPr>
          <w:color w:val="000000"/>
        </w:rPr>
      </w:pPr>
      <w:r w:rsidRPr="0057466E">
        <w:rPr>
          <w:color w:val="000000"/>
        </w:rPr>
        <w:t>V tomto oboru je celkem evidováno 935 subjektů (12,7</w:t>
      </w:r>
      <w:r>
        <w:rPr>
          <w:color w:val="000000"/>
        </w:rPr>
        <w:t xml:space="preserve"> </w:t>
      </w:r>
      <w:r w:rsidRPr="0057466E">
        <w:rPr>
          <w:color w:val="000000"/>
        </w:rPr>
        <w:t>% ze všech evid</w:t>
      </w:r>
      <w:r>
        <w:rPr>
          <w:color w:val="000000"/>
        </w:rPr>
        <w:t>ovaných ekonomických subjektů).</w:t>
      </w:r>
    </w:p>
    <w:p w:rsidR="003F2921" w:rsidRPr="0057466E" w:rsidRDefault="003F2921" w:rsidP="00011192">
      <w:pPr>
        <w:numPr>
          <w:ilvl w:val="0"/>
          <w:numId w:val="28"/>
        </w:numPr>
        <w:spacing w:line="276" w:lineRule="auto"/>
        <w:contextualSpacing/>
        <w:rPr>
          <w:color w:val="000000"/>
          <w:u w:val="single"/>
        </w:rPr>
      </w:pPr>
      <w:r>
        <w:rPr>
          <w:color w:val="000000"/>
          <w:u w:val="single"/>
        </w:rPr>
        <w:t xml:space="preserve"> </w:t>
      </w:r>
      <w:r w:rsidRPr="0057466E">
        <w:rPr>
          <w:color w:val="000000"/>
          <w:u w:val="single"/>
        </w:rPr>
        <w:t>Veřejná správa a obrana. Povinné a sociální zabezpečení</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oblasti veřejné správy a obrany, povinné a sociální zabezpečení zaměstnáno 1 877 (6,4</w:t>
      </w:r>
      <w:r>
        <w:rPr>
          <w:color w:val="000000"/>
        </w:rPr>
        <w:t xml:space="preserve"> </w:t>
      </w:r>
      <w:r w:rsidRPr="0082772A">
        <w:rPr>
          <w:color w:val="000000"/>
        </w:rPr>
        <w:t>% všech pracujících a 2,6</w:t>
      </w:r>
      <w:r>
        <w:rPr>
          <w:color w:val="000000"/>
        </w:rPr>
        <w:t xml:space="preserve"> </w:t>
      </w:r>
      <w:r w:rsidRPr="0082772A">
        <w:rPr>
          <w:color w:val="000000"/>
        </w:rPr>
        <w:t xml:space="preserve">% všech obyvatel oblasti </w:t>
      </w:r>
      <w:r>
        <w:rPr>
          <w:color w:val="000000"/>
        </w:rPr>
        <w:t>LAG</w:t>
      </w:r>
      <w:r w:rsidRPr="0082772A">
        <w:rPr>
          <w:color w:val="000000"/>
        </w:rPr>
        <w:t>).</w:t>
      </w:r>
    </w:p>
    <w:p w:rsidR="003F2921" w:rsidRPr="0057466E" w:rsidRDefault="003F2921" w:rsidP="00D754D7">
      <w:pPr>
        <w:spacing w:line="276" w:lineRule="auto"/>
        <w:rPr>
          <w:color w:val="000000"/>
        </w:rPr>
      </w:pPr>
      <w:r w:rsidRPr="0082772A">
        <w:rPr>
          <w:color w:val="000000"/>
        </w:rPr>
        <w:t>V tomto oboru je celkem evidováno 83 subjektů (1,1</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Pr>
          <w:color w:val="000000"/>
          <w:u w:val="single"/>
        </w:rPr>
        <w:t xml:space="preserve"> </w:t>
      </w:r>
      <w:r w:rsidRPr="0057466E">
        <w:rPr>
          <w:color w:val="000000"/>
          <w:u w:val="single"/>
        </w:rPr>
        <w:t>Vzdělávání</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oblasti veřejné správy a obrany, povinné a sociální zabezpečení zaměstnáno 1 495 (5,07</w:t>
      </w:r>
      <w:r>
        <w:rPr>
          <w:color w:val="000000"/>
        </w:rPr>
        <w:t xml:space="preserve"> </w:t>
      </w:r>
      <w:r w:rsidRPr="0082772A">
        <w:rPr>
          <w:color w:val="000000"/>
        </w:rPr>
        <w:t>% všech pracujících a 2,1</w:t>
      </w:r>
      <w:r>
        <w:rPr>
          <w:color w:val="000000"/>
        </w:rPr>
        <w:t xml:space="preserve"> </w:t>
      </w:r>
      <w:r w:rsidRPr="0082772A">
        <w:rPr>
          <w:color w:val="000000"/>
        </w:rPr>
        <w:t xml:space="preserve">% všech obyvatel oblasti </w:t>
      </w:r>
      <w:r>
        <w:rPr>
          <w:color w:val="000000"/>
        </w:rPr>
        <w:t>LAG</w:t>
      </w:r>
      <w:r w:rsidRPr="0082772A">
        <w:rPr>
          <w:color w:val="000000"/>
        </w:rPr>
        <w:t>). Dlouhodobý celorepublikový průměr je na úrovni 7</w:t>
      </w:r>
      <w:r>
        <w:rPr>
          <w:color w:val="000000"/>
        </w:rPr>
        <w:t xml:space="preserve"> </w:t>
      </w:r>
      <w:r w:rsidRPr="0082772A">
        <w:rPr>
          <w:color w:val="000000"/>
        </w:rPr>
        <w:t>% pracujících obyvatel.</w:t>
      </w:r>
    </w:p>
    <w:p w:rsidR="003F2921" w:rsidRPr="0057466E" w:rsidRDefault="003F2921" w:rsidP="00D754D7">
      <w:pPr>
        <w:spacing w:line="276" w:lineRule="auto"/>
        <w:rPr>
          <w:color w:val="000000"/>
        </w:rPr>
      </w:pPr>
      <w:r w:rsidRPr="0082772A">
        <w:rPr>
          <w:color w:val="000000"/>
        </w:rPr>
        <w:t>V tomto oboru je celkem evidováno 163 subjektů (2,2</w:t>
      </w:r>
      <w:r>
        <w:rPr>
          <w:color w:val="000000"/>
        </w:rPr>
        <w:t xml:space="preserve"> </w:t>
      </w:r>
      <w:r w:rsidRPr="0082772A">
        <w:rPr>
          <w:color w:val="000000"/>
        </w:rPr>
        <w:t>% ze všech evidovaných ekonomických subjektů).</w:t>
      </w:r>
    </w:p>
    <w:p w:rsidR="003F2921" w:rsidRPr="0057466E" w:rsidRDefault="003F2921" w:rsidP="00011192">
      <w:pPr>
        <w:numPr>
          <w:ilvl w:val="0"/>
          <w:numId w:val="28"/>
        </w:numPr>
        <w:spacing w:line="276" w:lineRule="auto"/>
        <w:contextualSpacing/>
        <w:rPr>
          <w:color w:val="000000"/>
          <w:u w:val="single"/>
        </w:rPr>
      </w:pPr>
      <w:r>
        <w:rPr>
          <w:color w:val="000000"/>
          <w:u w:val="single"/>
        </w:rPr>
        <w:t xml:space="preserve"> </w:t>
      </w:r>
      <w:r w:rsidRPr="0057466E">
        <w:rPr>
          <w:color w:val="000000"/>
          <w:u w:val="single"/>
        </w:rPr>
        <w:t>Zdravotní a sociální péče</w:t>
      </w:r>
    </w:p>
    <w:p w:rsidR="003F2921" w:rsidRPr="0082772A" w:rsidRDefault="003F2921" w:rsidP="00D754D7">
      <w:pPr>
        <w:spacing w:line="276" w:lineRule="auto"/>
        <w:rPr>
          <w:color w:val="000000"/>
        </w:rPr>
      </w:pPr>
      <w:r w:rsidRPr="0082772A">
        <w:rPr>
          <w:color w:val="000000"/>
        </w:rPr>
        <w:t xml:space="preserve">Pracujících obyvatel, žijících na území </w:t>
      </w:r>
      <w:r>
        <w:rPr>
          <w:color w:val="000000"/>
        </w:rPr>
        <w:t>LAG</w:t>
      </w:r>
      <w:r w:rsidRPr="0082772A">
        <w:rPr>
          <w:color w:val="000000"/>
        </w:rPr>
        <w:t xml:space="preserve"> je v oblasti veřejné správy a obrany, povinné a sociální zabezpečení zaměstnáno 1 359 (4,6</w:t>
      </w:r>
      <w:r>
        <w:rPr>
          <w:color w:val="000000"/>
        </w:rPr>
        <w:t xml:space="preserve"> </w:t>
      </w:r>
      <w:r w:rsidRPr="0082772A">
        <w:rPr>
          <w:color w:val="000000"/>
        </w:rPr>
        <w:t>% všech pracujících a 1,9</w:t>
      </w:r>
      <w:r>
        <w:rPr>
          <w:color w:val="000000"/>
        </w:rPr>
        <w:t xml:space="preserve"> </w:t>
      </w:r>
      <w:r w:rsidRPr="0082772A">
        <w:rPr>
          <w:color w:val="000000"/>
        </w:rPr>
        <w:t xml:space="preserve">% všech obyvatel oblasti </w:t>
      </w:r>
      <w:r>
        <w:rPr>
          <w:color w:val="000000"/>
        </w:rPr>
        <w:t>LAG</w:t>
      </w:r>
      <w:r w:rsidRPr="0082772A">
        <w:rPr>
          <w:color w:val="000000"/>
        </w:rPr>
        <w:t xml:space="preserve">). </w:t>
      </w:r>
    </w:p>
    <w:p w:rsidR="003F2921" w:rsidRPr="0057466E" w:rsidRDefault="003F2921" w:rsidP="00D754D7">
      <w:pPr>
        <w:spacing w:line="276" w:lineRule="auto"/>
        <w:rPr>
          <w:color w:val="000000"/>
        </w:rPr>
      </w:pPr>
      <w:r w:rsidRPr="0082772A">
        <w:rPr>
          <w:color w:val="000000"/>
        </w:rPr>
        <w:t>V tomto oboru je celkem evidováno 122 subjektů (1,7</w:t>
      </w:r>
      <w:r>
        <w:rPr>
          <w:color w:val="000000"/>
        </w:rPr>
        <w:t xml:space="preserve"> </w:t>
      </w:r>
      <w:r w:rsidRPr="0082772A">
        <w:rPr>
          <w:color w:val="000000"/>
        </w:rPr>
        <w:t>% ze všech evidovaných ekonomických subjektů).</w:t>
      </w:r>
    </w:p>
    <w:p w:rsidR="003F2921" w:rsidRPr="0057466E" w:rsidRDefault="003F2921" w:rsidP="00D754D7">
      <w:pPr>
        <w:spacing w:line="276" w:lineRule="auto"/>
        <w:rPr>
          <w:color w:val="000000"/>
        </w:rPr>
      </w:pPr>
      <w:r w:rsidRPr="0057466E">
        <w:rPr>
          <w:color w:val="000000"/>
        </w:rPr>
        <w:t xml:space="preserve">Nejvíce obyvatel žijících na území působnosti </w:t>
      </w:r>
      <w:r>
        <w:rPr>
          <w:color w:val="000000"/>
        </w:rPr>
        <w:t>LAG</w:t>
      </w:r>
      <w:r w:rsidRPr="0057466E">
        <w:rPr>
          <w:color w:val="000000"/>
        </w:rPr>
        <w:t xml:space="preserve"> je zaměstnáno v prů</w:t>
      </w:r>
      <w:r>
        <w:rPr>
          <w:color w:val="000000"/>
        </w:rPr>
        <w:t xml:space="preserve">myslových odvětvích </w:t>
      </w:r>
      <w:r w:rsidRPr="0057466E">
        <w:rPr>
          <w:color w:val="000000"/>
        </w:rPr>
        <w:t>(36</w:t>
      </w:r>
      <w:r>
        <w:rPr>
          <w:color w:val="000000"/>
        </w:rPr>
        <w:t xml:space="preserve">% </w:t>
      </w:r>
      <w:r w:rsidRPr="0057466E">
        <w:rPr>
          <w:color w:val="000000"/>
        </w:rPr>
        <w:t xml:space="preserve"> </w:t>
      </w:r>
      <w:r>
        <w:rPr>
          <w:color w:val="000000"/>
        </w:rPr>
        <w:t>pracujících obyvatel).</w:t>
      </w:r>
      <w:r w:rsidRPr="0057466E">
        <w:rPr>
          <w:color w:val="000000"/>
        </w:rPr>
        <w:t xml:space="preserve"> Tento fakt je dán velmi dobrými podmínkami pro rozvoj průmyslových oblastí a aktivním těžařským průmyslem. </w:t>
      </w:r>
    </w:p>
    <w:p w:rsidR="003F2921" w:rsidRPr="0082772A" w:rsidRDefault="003F2921" w:rsidP="00D754D7">
      <w:pPr>
        <w:spacing w:line="276" w:lineRule="auto"/>
        <w:rPr>
          <w:color w:val="000000"/>
        </w:rPr>
      </w:pPr>
      <w:r w:rsidRPr="0057466E">
        <w:rPr>
          <w:color w:val="000000"/>
        </w:rPr>
        <w:t>Největší počet ekonomických subjektů poskytujících pracovní místa je zaznamenán v odvětví služeb maloobchodu, velkoobchodu, opravy a údrž</w:t>
      </w:r>
      <w:r>
        <w:rPr>
          <w:color w:val="000000"/>
        </w:rPr>
        <w:t xml:space="preserve">by motorových vozidel (18,8 %). </w:t>
      </w:r>
    </w:p>
    <w:p w:rsidR="003F2921" w:rsidRPr="0082772A" w:rsidRDefault="003F2921" w:rsidP="00D754D7">
      <w:pPr>
        <w:spacing w:line="276" w:lineRule="auto"/>
        <w:rPr>
          <w:b/>
          <w:color w:val="000000"/>
          <w:u w:val="single"/>
        </w:rPr>
      </w:pPr>
      <w:r w:rsidRPr="0082772A">
        <w:rPr>
          <w:b/>
          <w:color w:val="000000"/>
          <w:u w:val="single"/>
        </w:rPr>
        <w:t xml:space="preserve">Celkové shrnutí: </w:t>
      </w:r>
    </w:p>
    <w:p w:rsidR="003F2921" w:rsidRPr="0057466E" w:rsidRDefault="003F2921" w:rsidP="00D754D7">
      <w:pPr>
        <w:spacing w:line="276" w:lineRule="auto"/>
        <w:rPr>
          <w:color w:val="000000"/>
        </w:rPr>
      </w:pPr>
      <w:r w:rsidRPr="0057466E">
        <w:rPr>
          <w:color w:val="000000"/>
        </w:rPr>
        <w:t>Počet ekonomicky aktivních obyvatel</w:t>
      </w:r>
      <w:r w:rsidRPr="0057466E">
        <w:rPr>
          <w:color w:val="000000"/>
        </w:rPr>
        <w:tab/>
      </w:r>
      <w:r w:rsidRPr="0057466E">
        <w:rPr>
          <w:color w:val="000000"/>
        </w:rPr>
        <w:tab/>
      </w:r>
      <w:r>
        <w:rPr>
          <w:color w:val="000000"/>
        </w:rPr>
        <w:tab/>
      </w:r>
      <w:r w:rsidRPr="0057466E">
        <w:rPr>
          <w:color w:val="000000"/>
        </w:rPr>
        <w:t>33 723</w:t>
      </w:r>
    </w:p>
    <w:p w:rsidR="003F2921" w:rsidRPr="0057466E" w:rsidRDefault="003F2921" w:rsidP="00D754D7">
      <w:pPr>
        <w:spacing w:line="276" w:lineRule="auto"/>
        <w:rPr>
          <w:color w:val="000000"/>
        </w:rPr>
      </w:pPr>
      <w:r w:rsidRPr="0057466E">
        <w:rPr>
          <w:color w:val="000000"/>
        </w:rPr>
        <w:t>Počet zaměstnaných obyvatel</w:t>
      </w:r>
      <w:r w:rsidRPr="0057466E">
        <w:rPr>
          <w:color w:val="000000"/>
        </w:rPr>
        <w:tab/>
      </w:r>
      <w:r w:rsidRPr="0057466E">
        <w:rPr>
          <w:color w:val="000000"/>
        </w:rPr>
        <w:tab/>
      </w:r>
      <w:r w:rsidRPr="0057466E">
        <w:rPr>
          <w:color w:val="000000"/>
        </w:rPr>
        <w:tab/>
      </w:r>
      <w:r>
        <w:rPr>
          <w:color w:val="000000"/>
        </w:rPr>
        <w:tab/>
      </w:r>
      <w:r w:rsidRPr="0057466E">
        <w:rPr>
          <w:color w:val="000000"/>
        </w:rPr>
        <w:t>29 567</w:t>
      </w:r>
    </w:p>
    <w:p w:rsidR="003F2921" w:rsidRPr="0057466E" w:rsidRDefault="003F2921" w:rsidP="00D754D7">
      <w:pPr>
        <w:spacing w:line="276" w:lineRule="auto"/>
        <w:rPr>
          <w:color w:val="000000"/>
        </w:rPr>
      </w:pPr>
      <w:r w:rsidRPr="0057466E">
        <w:rPr>
          <w:color w:val="000000"/>
        </w:rPr>
        <w:t>Počet obyvatel s vlastním zdrojem obživy</w:t>
      </w:r>
      <w:r w:rsidRPr="0057466E">
        <w:rPr>
          <w:color w:val="000000"/>
        </w:rPr>
        <w:tab/>
      </w:r>
      <w:r w:rsidRPr="0057466E">
        <w:rPr>
          <w:color w:val="000000"/>
        </w:rPr>
        <w:tab/>
        <w:t xml:space="preserve">  1 171</w:t>
      </w:r>
      <w:r w:rsidRPr="0057466E">
        <w:rPr>
          <w:color w:val="000000"/>
        </w:rPr>
        <w:tab/>
      </w:r>
    </w:p>
    <w:p w:rsidR="003F2921" w:rsidRDefault="003F2921" w:rsidP="00D754D7">
      <w:pPr>
        <w:spacing w:line="276" w:lineRule="auto"/>
        <w:rPr>
          <w:color w:val="000000"/>
        </w:rPr>
      </w:pPr>
      <w:r w:rsidRPr="0057466E">
        <w:rPr>
          <w:color w:val="000000"/>
        </w:rPr>
        <w:t>Počet nezaměstnaných obyvatel</w:t>
      </w:r>
      <w:r w:rsidRPr="0057466E">
        <w:rPr>
          <w:color w:val="000000"/>
        </w:rPr>
        <w:tab/>
      </w:r>
      <w:r w:rsidRPr="0057466E">
        <w:rPr>
          <w:color w:val="000000"/>
        </w:rPr>
        <w:tab/>
        <w:t xml:space="preserve">          </w:t>
      </w:r>
      <w:r>
        <w:rPr>
          <w:color w:val="000000"/>
        </w:rPr>
        <w:t xml:space="preserve">   </w:t>
      </w:r>
      <w:r w:rsidRPr="0057466E">
        <w:rPr>
          <w:color w:val="000000"/>
        </w:rPr>
        <w:t xml:space="preserve">    4</w:t>
      </w:r>
      <w:r>
        <w:rPr>
          <w:color w:val="000000"/>
        </w:rPr>
        <w:t> </w:t>
      </w:r>
      <w:r w:rsidRPr="0057466E">
        <w:rPr>
          <w:color w:val="000000"/>
        </w:rPr>
        <w:t>156</w:t>
      </w:r>
      <w:r w:rsidRPr="0057466E">
        <w:rPr>
          <w:color w:val="000000"/>
        </w:rPr>
        <w:tab/>
      </w:r>
    </w:p>
    <w:p w:rsidR="003F2921" w:rsidRPr="004B7AD2" w:rsidRDefault="003F2921" w:rsidP="00D754D7">
      <w:pPr>
        <w:spacing w:line="276" w:lineRule="auto"/>
      </w:pPr>
      <w:r w:rsidRPr="00B879E1">
        <w:t>Podle zdrojů ČSÚ pracuje nejvíce osob (36</w:t>
      </w:r>
      <w:r>
        <w:t xml:space="preserve"> </w:t>
      </w:r>
      <w:r w:rsidRPr="00B879E1">
        <w:t>%) v průmyslových odvětví</w:t>
      </w:r>
      <w:r>
        <w:t>ch</w:t>
      </w:r>
      <w:r w:rsidRPr="00B879E1">
        <w:t>, které tvoří 18,4</w:t>
      </w:r>
      <w:r>
        <w:t xml:space="preserve"> </w:t>
      </w:r>
      <w:r w:rsidRPr="00B879E1">
        <w:t>% všech ekonomických subjektů mezi sledovanými ekonomickými odvětvími. Nejmenší zastoupení pracujících má odvětví peněžnictví a bankovnictví (1,18</w:t>
      </w:r>
      <w:r>
        <w:t xml:space="preserve"> </w:t>
      </w:r>
      <w:r w:rsidRPr="00B879E1">
        <w:t>%). Ani počet ekonomických subjektů v tomto odvětví není na vysoké úrovni a vykazuje pouze 2,25</w:t>
      </w:r>
      <w:r>
        <w:t xml:space="preserve"> </w:t>
      </w:r>
      <w:r w:rsidRPr="00B879E1">
        <w:t xml:space="preserve">%, což je čtvrtý nejnižší počet subjektů mezi všemi sledovanými. </w:t>
      </w:r>
    </w:p>
    <w:p w:rsidR="003F2921" w:rsidRPr="00BB254E" w:rsidRDefault="003F2921" w:rsidP="00D754D7">
      <w:pPr>
        <w:spacing w:line="276" w:lineRule="auto"/>
        <w:rPr>
          <w:i/>
        </w:rPr>
      </w:pPr>
      <w:r w:rsidRPr="00BB254E">
        <w:rPr>
          <w:i/>
        </w:rPr>
        <w:t xml:space="preserve">    Graf č. 5: Počet zaměstnaných a počet ekonomických subjektů ve sledovaných ekonomických odvětvích</w:t>
      </w:r>
    </w:p>
    <w:p w:rsidR="003F2921" w:rsidRDefault="003F2921" w:rsidP="00840CAA">
      <w:pPr>
        <w:spacing w:line="276" w:lineRule="auto"/>
        <w:jc w:val="left"/>
        <w:rPr>
          <w:i/>
          <w:color w:val="000000"/>
          <w:sz w:val="20"/>
          <w:szCs w:val="20"/>
        </w:rPr>
      </w:pPr>
      <w:r w:rsidRPr="00344329">
        <w:rPr>
          <w:noProof/>
          <w:lang w:eastAsia="cs-CZ"/>
        </w:rPr>
        <w:object w:dxaOrig="9092" w:dyaOrig="7546">
          <v:shape id="Graf 5" o:spid="_x0000_i1033" type="#_x0000_t75" style="width:454.5pt;height:377.25pt;visibility:visible" o:ole="">
            <v:imagedata r:id="rId21" o:title=""/>
            <o:lock v:ext="edit" aspectratio="f"/>
          </v:shape>
          <o:OLEObject Type="Embed" ProgID="Excel.Sheet.8" ShapeID="Graf 5" DrawAspect="Content" ObjectID="_1470730444" r:id="rId22"/>
        </w:object>
      </w:r>
    </w:p>
    <w:p w:rsidR="003F2921" w:rsidRDefault="003F2921" w:rsidP="00840CAA">
      <w:pPr>
        <w:spacing w:line="276" w:lineRule="auto"/>
        <w:jc w:val="center"/>
        <w:rPr>
          <w:color w:val="000000"/>
        </w:rPr>
      </w:pPr>
      <w:r w:rsidRPr="00B879E1">
        <w:rPr>
          <w:i/>
          <w:color w:val="000000"/>
          <w:sz w:val="20"/>
          <w:szCs w:val="20"/>
        </w:rPr>
        <w:t>Zdroj: ČSÚ</w:t>
      </w:r>
    </w:p>
    <w:p w:rsidR="003F2921" w:rsidRDefault="003F2921" w:rsidP="00D754D7">
      <w:pPr>
        <w:spacing w:line="276" w:lineRule="auto"/>
        <w:rPr>
          <w:i/>
          <w:sz w:val="20"/>
          <w:szCs w:val="20"/>
        </w:rPr>
      </w:pPr>
    </w:p>
    <w:p w:rsidR="003F2921" w:rsidRDefault="003F2921" w:rsidP="00D754D7">
      <w:pPr>
        <w:spacing w:line="276" w:lineRule="auto"/>
        <w:rPr>
          <w:i/>
          <w:sz w:val="20"/>
          <w:szCs w:val="20"/>
        </w:rPr>
      </w:pPr>
    </w:p>
    <w:p w:rsidR="003F2921" w:rsidRDefault="003F2921" w:rsidP="00D754D7">
      <w:pPr>
        <w:spacing w:line="276" w:lineRule="auto"/>
        <w:rPr>
          <w:i/>
          <w:sz w:val="20"/>
          <w:szCs w:val="20"/>
        </w:rPr>
      </w:pPr>
    </w:p>
    <w:p w:rsidR="003F2921" w:rsidRDefault="003F2921" w:rsidP="00D754D7">
      <w:pPr>
        <w:spacing w:line="276" w:lineRule="auto"/>
        <w:rPr>
          <w:i/>
          <w:sz w:val="20"/>
          <w:szCs w:val="20"/>
        </w:rPr>
      </w:pPr>
    </w:p>
    <w:p w:rsidR="003F2921" w:rsidRDefault="003F2921" w:rsidP="00D754D7">
      <w:pPr>
        <w:spacing w:line="276" w:lineRule="auto"/>
        <w:rPr>
          <w:i/>
          <w:sz w:val="20"/>
          <w:szCs w:val="20"/>
        </w:rPr>
      </w:pPr>
    </w:p>
    <w:p w:rsidR="003F2921" w:rsidRDefault="003F2921" w:rsidP="00D754D7">
      <w:pPr>
        <w:spacing w:line="276" w:lineRule="auto"/>
        <w:rPr>
          <w:i/>
          <w:sz w:val="20"/>
          <w:szCs w:val="20"/>
        </w:rPr>
      </w:pPr>
    </w:p>
    <w:p w:rsidR="003F2921" w:rsidRPr="00BB254E" w:rsidRDefault="003F2921" w:rsidP="00BB254E">
      <w:pPr>
        <w:spacing w:line="276" w:lineRule="auto"/>
        <w:jc w:val="center"/>
        <w:rPr>
          <w:i/>
        </w:rPr>
      </w:pPr>
      <w:r w:rsidRPr="00BB254E">
        <w:rPr>
          <w:i/>
        </w:rPr>
        <w:t>Graf č. 6: Hodnota míry nezaměstnanosti v krajích, jejichž obce leží na území LAG Podralsko a míra nezaměstnanosti v celé ČR</w:t>
      </w:r>
    </w:p>
    <w:p w:rsidR="003F2921" w:rsidRDefault="003F2921" w:rsidP="00D754D7">
      <w:pPr>
        <w:spacing w:line="276" w:lineRule="auto"/>
        <w:jc w:val="center"/>
        <w:rPr>
          <w:color w:val="000000"/>
        </w:rPr>
      </w:pPr>
      <w:r>
        <w:rPr>
          <w:noProof/>
          <w:lang w:eastAsia="cs-CZ"/>
        </w:rPr>
        <w:pict>
          <v:shape id="Graf 4" o:spid="_x0000_i1034" type="#_x0000_t75" style="width:354.75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">
            <v:imagedata r:id="rId23" o:title=""/>
            <o:lock v:ext="edit" aspectratio="f"/>
          </v:shape>
        </w:pict>
      </w:r>
      <w:r>
        <w:rPr>
          <w:color w:val="000000"/>
        </w:rPr>
        <w:br/>
      </w:r>
      <w:r w:rsidRPr="00B879E1">
        <w:rPr>
          <w:i/>
          <w:color w:val="000000"/>
          <w:sz w:val="20"/>
          <w:szCs w:val="20"/>
        </w:rPr>
        <w:t>Zdroj: ČSÚ</w:t>
      </w:r>
    </w:p>
    <w:p w:rsidR="003F2921" w:rsidRPr="00B879E1" w:rsidRDefault="003F2921" w:rsidP="00D754D7">
      <w:pPr>
        <w:spacing w:line="276" w:lineRule="auto"/>
      </w:pPr>
      <w:r w:rsidRPr="00B879E1">
        <w:t>Vzhledem k celorepublikovému průměru nezaměstnanosti ve výši 9,4</w:t>
      </w:r>
      <w:r>
        <w:t xml:space="preserve"> </w:t>
      </w:r>
      <w:r w:rsidRPr="00B879E1">
        <w:t xml:space="preserve">% vykazuje nejvyšší odchylku kraj </w:t>
      </w:r>
      <w:r>
        <w:t>Ú</w:t>
      </w:r>
      <w:r w:rsidRPr="00B879E1">
        <w:t>stecký s hodnotou 14</w:t>
      </w:r>
      <w:r>
        <w:t xml:space="preserve"> </w:t>
      </w:r>
      <w:r w:rsidRPr="00B879E1">
        <w:t>%. Naopak nejnižší míra nezaměstnanosti je zaznamenávána v kraji Středočeském a drží se téměř 2</w:t>
      </w:r>
      <w:r>
        <w:t xml:space="preserve"> </w:t>
      </w:r>
      <w:r w:rsidRPr="00B879E1">
        <w:t>% pod celorepublikovým průměrem.</w:t>
      </w:r>
    </w:p>
    <w:p w:rsidR="003F2921" w:rsidRPr="00840CAA" w:rsidRDefault="003F2921" w:rsidP="00AE3BB8">
      <w:pPr>
        <w:spacing w:after="120"/>
        <w:rPr>
          <w:b/>
          <w:szCs w:val="26"/>
        </w:rPr>
      </w:pPr>
      <w:r w:rsidRPr="00840CAA">
        <w:rPr>
          <w:b/>
          <w:szCs w:val="26"/>
        </w:rPr>
        <w:t>SWOT analýza oblasti podnikání, výroba, zaměstnanost</w:t>
      </w:r>
    </w:p>
    <w:p w:rsidR="003F2921" w:rsidRPr="006514AB" w:rsidRDefault="003F2921" w:rsidP="001D3E6A">
      <w:pPr>
        <w:rPr>
          <w:b/>
        </w:rPr>
      </w:pPr>
      <w:r>
        <w:rPr>
          <w:b/>
        </w:rPr>
        <w:t>Silné stránky</w:t>
      </w:r>
    </w:p>
    <w:p w:rsidR="003F2921" w:rsidRDefault="003F2921" w:rsidP="008F0820">
      <w:pPr>
        <w:numPr>
          <w:ilvl w:val="0"/>
          <w:numId w:val="114"/>
        </w:numPr>
        <w:spacing w:after="0" w:line="276" w:lineRule="auto"/>
        <w:ind w:left="714" w:hanging="357"/>
        <w:jc w:val="left"/>
      </w:pPr>
      <w:r>
        <w:t>Dostatek pracovních sil</w:t>
      </w:r>
    </w:p>
    <w:p w:rsidR="003F2921" w:rsidRDefault="003F2921" w:rsidP="008F0820">
      <w:pPr>
        <w:numPr>
          <w:ilvl w:val="0"/>
          <w:numId w:val="114"/>
        </w:numPr>
        <w:spacing w:after="0" w:line="276" w:lineRule="auto"/>
        <w:ind w:left="714" w:hanging="357"/>
        <w:jc w:val="left"/>
      </w:pPr>
      <w:r>
        <w:t>Existence několika významných podniků s pracovním uplatněním mnoha zaměstnanců</w:t>
      </w:r>
    </w:p>
    <w:p w:rsidR="003F2921" w:rsidRDefault="003F2921" w:rsidP="008F0820">
      <w:pPr>
        <w:numPr>
          <w:ilvl w:val="0"/>
          <w:numId w:val="114"/>
        </w:numPr>
        <w:spacing w:after="0" w:line="276" w:lineRule="auto"/>
        <w:ind w:left="714" w:hanging="357"/>
        <w:jc w:val="left"/>
      </w:pPr>
      <w:r>
        <w:t>Vzrůstající rozvoj dříve tradičních průmyslových odvětví – sklářství, textilního průmyslu</w:t>
      </w:r>
    </w:p>
    <w:p w:rsidR="003F2921" w:rsidRDefault="003F2921" w:rsidP="00FD5753">
      <w:pPr>
        <w:spacing w:after="0"/>
        <w:rPr>
          <w:b/>
        </w:rPr>
      </w:pPr>
    </w:p>
    <w:p w:rsidR="003F2921" w:rsidRPr="006514AB" w:rsidRDefault="003F2921" w:rsidP="001D3E6A">
      <w:pPr>
        <w:rPr>
          <w:b/>
        </w:rPr>
      </w:pPr>
      <w:r>
        <w:rPr>
          <w:b/>
        </w:rPr>
        <w:t>Slabé stránky</w:t>
      </w:r>
    </w:p>
    <w:p w:rsidR="003F2921" w:rsidRDefault="003F2921" w:rsidP="008F0820">
      <w:pPr>
        <w:numPr>
          <w:ilvl w:val="0"/>
          <w:numId w:val="114"/>
        </w:numPr>
        <w:spacing w:after="0" w:line="276" w:lineRule="auto"/>
        <w:ind w:left="714" w:hanging="357"/>
        <w:jc w:val="left"/>
      </w:pPr>
      <w:r>
        <w:t>Vysoká míra nezaměstnanosti v území</w:t>
      </w:r>
    </w:p>
    <w:p w:rsidR="003F2921" w:rsidRDefault="003F2921" w:rsidP="008F0820">
      <w:pPr>
        <w:numPr>
          <w:ilvl w:val="0"/>
          <w:numId w:val="114"/>
        </w:numPr>
        <w:spacing w:after="0" w:line="276" w:lineRule="auto"/>
        <w:ind w:left="714" w:hanging="357"/>
        <w:jc w:val="left"/>
      </w:pPr>
      <w:r>
        <w:t>Zařazení řady obcí mezi hospodářsky slabé oblasti</w:t>
      </w:r>
    </w:p>
    <w:p w:rsidR="003F2921" w:rsidRDefault="003F2921" w:rsidP="008F0820">
      <w:pPr>
        <w:numPr>
          <w:ilvl w:val="0"/>
          <w:numId w:val="114"/>
        </w:numPr>
        <w:spacing w:after="0" w:line="276" w:lineRule="auto"/>
        <w:ind w:left="714" w:hanging="357"/>
        <w:jc w:val="left"/>
      </w:pPr>
      <w:r>
        <w:t>Malé množství živnostníků, nedostatek stabilizovaných podnikatelských subjektů</w:t>
      </w:r>
    </w:p>
    <w:p w:rsidR="003F2921" w:rsidRDefault="003F2921" w:rsidP="008F0820">
      <w:pPr>
        <w:numPr>
          <w:ilvl w:val="0"/>
          <w:numId w:val="114"/>
        </w:numPr>
        <w:spacing w:after="0" w:line="276" w:lineRule="auto"/>
        <w:ind w:left="714" w:hanging="357"/>
        <w:jc w:val="left"/>
      </w:pPr>
      <w:r>
        <w:t>Množství nevyužívaných nebo jen částečně využívaných objektů typu brownfields</w:t>
      </w:r>
    </w:p>
    <w:p w:rsidR="003F2921" w:rsidRDefault="003F2921" w:rsidP="008F0820">
      <w:pPr>
        <w:numPr>
          <w:ilvl w:val="0"/>
          <w:numId w:val="114"/>
        </w:numPr>
        <w:spacing w:after="0" w:line="276" w:lineRule="auto"/>
        <w:ind w:left="714" w:hanging="357"/>
        <w:jc w:val="left"/>
      </w:pPr>
      <w:r>
        <w:t>Nízká kupní síla obyvatel</w:t>
      </w:r>
      <w:r>
        <w:br/>
      </w:r>
    </w:p>
    <w:p w:rsidR="003F2921" w:rsidRPr="0068334F" w:rsidRDefault="003F2921" w:rsidP="001D3E6A">
      <w:pPr>
        <w:rPr>
          <w:b/>
        </w:rPr>
      </w:pPr>
      <w:r>
        <w:rPr>
          <w:b/>
        </w:rPr>
        <w:t>Příležitosti</w:t>
      </w:r>
    </w:p>
    <w:p w:rsidR="003F2921" w:rsidRDefault="003F2921" w:rsidP="008F0820">
      <w:pPr>
        <w:numPr>
          <w:ilvl w:val="0"/>
          <w:numId w:val="119"/>
        </w:numPr>
        <w:spacing w:after="0" w:line="276" w:lineRule="auto"/>
        <w:ind w:left="714" w:hanging="357"/>
        <w:jc w:val="left"/>
      </w:pPr>
      <w:r>
        <w:t>Rozvoj sociálních podniků</w:t>
      </w:r>
    </w:p>
    <w:p w:rsidR="003F2921" w:rsidRPr="00840CAA" w:rsidRDefault="003F2921" w:rsidP="008F0820">
      <w:pPr>
        <w:numPr>
          <w:ilvl w:val="0"/>
          <w:numId w:val="119"/>
        </w:numPr>
        <w:spacing w:after="0" w:line="23" w:lineRule="atLeast"/>
        <w:ind w:left="714" w:hanging="357"/>
        <w:jc w:val="left"/>
      </w:pPr>
      <w:r w:rsidRPr="00840CAA">
        <w:t>Rozvoj a podpora podnikání</w:t>
      </w:r>
    </w:p>
    <w:p w:rsidR="003F2921" w:rsidRPr="00840CAA" w:rsidRDefault="003F2921" w:rsidP="008F0820">
      <w:pPr>
        <w:numPr>
          <w:ilvl w:val="0"/>
          <w:numId w:val="119"/>
        </w:numPr>
        <w:spacing w:after="0" w:line="23" w:lineRule="atLeast"/>
        <w:ind w:left="714" w:hanging="357"/>
        <w:jc w:val="left"/>
      </w:pPr>
      <w:r w:rsidRPr="00840CAA">
        <w:t>Rozvoj ekologických forem zemědělství</w:t>
      </w:r>
    </w:p>
    <w:p w:rsidR="003F2921" w:rsidRPr="00840CAA" w:rsidRDefault="003F2921" w:rsidP="008F0820">
      <w:pPr>
        <w:numPr>
          <w:ilvl w:val="0"/>
          <w:numId w:val="119"/>
        </w:numPr>
        <w:spacing w:after="0" w:line="23" w:lineRule="atLeast"/>
        <w:ind w:left="714" w:hanging="357"/>
        <w:jc w:val="left"/>
      </w:pPr>
      <w:r w:rsidRPr="00840CAA">
        <w:t>S rozvojem průmyslu možnost více pracovních příležitostí pro obyvatele</w:t>
      </w:r>
    </w:p>
    <w:p w:rsidR="003F2921" w:rsidRPr="00840CAA" w:rsidRDefault="003F2921" w:rsidP="008F0820">
      <w:pPr>
        <w:pStyle w:val="Odstavecseseznamem1"/>
        <w:numPr>
          <w:ilvl w:val="0"/>
          <w:numId w:val="119"/>
        </w:numPr>
        <w:spacing w:line="23" w:lineRule="atLeast"/>
        <w:ind w:left="714" w:hanging="357"/>
        <w:rPr>
          <w:rFonts w:ascii="Calibri" w:hAnsi="Calibri" w:cs="Times New Roman"/>
          <w:sz w:val="22"/>
          <w:szCs w:val="22"/>
        </w:rPr>
      </w:pPr>
      <w:r w:rsidRPr="00840CAA">
        <w:rPr>
          <w:rFonts w:ascii="Calibri" w:hAnsi="Calibri" w:cs="Times New Roman"/>
          <w:sz w:val="22"/>
          <w:szCs w:val="22"/>
        </w:rPr>
        <w:t>Rozvoj a podpora podnikání (využití brownfields, volných ploch)</w:t>
      </w:r>
      <w:r w:rsidRPr="00840CAA">
        <w:rPr>
          <w:rFonts w:ascii="Calibri" w:hAnsi="Calibri" w:cs="Times New Roman"/>
          <w:sz w:val="22"/>
          <w:szCs w:val="22"/>
        </w:rPr>
        <w:br/>
      </w:r>
    </w:p>
    <w:p w:rsidR="003F2921" w:rsidRPr="0068334F" w:rsidRDefault="003F2921" w:rsidP="001D3E6A">
      <w:pPr>
        <w:rPr>
          <w:b/>
        </w:rPr>
      </w:pPr>
      <w:r>
        <w:rPr>
          <w:b/>
        </w:rPr>
        <w:t>Hrozby</w:t>
      </w:r>
    </w:p>
    <w:p w:rsidR="003F2921" w:rsidRDefault="003F2921" w:rsidP="008F0820">
      <w:pPr>
        <w:numPr>
          <w:ilvl w:val="0"/>
          <w:numId w:val="120"/>
        </w:numPr>
        <w:spacing w:after="0" w:line="276" w:lineRule="auto"/>
        <w:ind w:left="714" w:hanging="357"/>
        <w:jc w:val="left"/>
      </w:pPr>
      <w:r>
        <w:t>Zhoršení ekonomické situace, ztráta pracovních míst, zánik ekonomických subjektů</w:t>
      </w:r>
    </w:p>
    <w:p w:rsidR="003F2921" w:rsidRDefault="003F2921" w:rsidP="008F0820">
      <w:pPr>
        <w:numPr>
          <w:ilvl w:val="0"/>
          <w:numId w:val="120"/>
        </w:numPr>
        <w:spacing w:after="0" w:line="276" w:lineRule="auto"/>
        <w:ind w:left="714" w:hanging="357"/>
        <w:jc w:val="left"/>
      </w:pPr>
      <w:r>
        <w:t>Odliv obyvatel do míst s větší nabídkou pracovních příležitostí</w:t>
      </w:r>
    </w:p>
    <w:p w:rsidR="003F2921" w:rsidRDefault="003F2921" w:rsidP="008F0820">
      <w:pPr>
        <w:numPr>
          <w:ilvl w:val="0"/>
          <w:numId w:val="120"/>
        </w:numPr>
        <w:spacing w:after="0" w:line="276" w:lineRule="auto"/>
        <w:ind w:left="714" w:hanging="357"/>
        <w:jc w:val="left"/>
      </w:pPr>
      <w:r>
        <w:t xml:space="preserve">Dovoz levných výrobků – zemědělských, textilních, apod. </w:t>
      </w:r>
    </w:p>
    <w:p w:rsidR="003F2921" w:rsidRPr="00EB2828" w:rsidRDefault="003F2921" w:rsidP="008F0820">
      <w:pPr>
        <w:numPr>
          <w:ilvl w:val="0"/>
          <w:numId w:val="120"/>
        </w:numPr>
        <w:spacing w:after="0" w:line="276" w:lineRule="auto"/>
        <w:ind w:left="714" w:hanging="357"/>
        <w:jc w:val="left"/>
      </w:pPr>
      <w:r>
        <w:t>Tlaky obchodních řetězců na nízké ceny regionálních zemědělských výrobků</w:t>
      </w:r>
    </w:p>
    <w:p w:rsidR="003F2921" w:rsidRPr="006E6196" w:rsidRDefault="003F2921" w:rsidP="00D7168C">
      <w:pPr>
        <w:tabs>
          <w:tab w:val="left" w:pos="2054"/>
          <w:tab w:val="left" w:pos="2894"/>
        </w:tabs>
        <w:rPr>
          <w:sz w:val="16"/>
          <w:szCs w:val="16"/>
        </w:rPr>
      </w:pPr>
    </w:p>
    <w:p w:rsidR="003F2921" w:rsidRDefault="003F2921" w:rsidP="00D222C8">
      <w:pPr>
        <w:pStyle w:val="Heading2"/>
      </w:pPr>
      <w:bookmarkStart w:id="74" w:name="_Toc396988620"/>
      <w:r>
        <w:t>Řízení obcí, informovanost a spolupráce</w:t>
      </w:r>
      <w:bookmarkEnd w:id="74"/>
    </w:p>
    <w:p w:rsidR="003F2921" w:rsidRDefault="003F2921" w:rsidP="00C52F64">
      <w:pPr>
        <w:pStyle w:val="Heading3"/>
      </w:pPr>
      <w:bookmarkStart w:id="75" w:name="_Toc395204799"/>
      <w:bookmarkStart w:id="76" w:name="_Toc396988621"/>
      <w:r>
        <w:t>Řízení obcí</w:t>
      </w:r>
      <w:bookmarkEnd w:id="75"/>
      <w:bookmarkEnd w:id="76"/>
    </w:p>
    <w:p w:rsidR="003F2921" w:rsidRDefault="003F2921" w:rsidP="00223768">
      <w:pPr>
        <w:rPr>
          <w:i/>
        </w:rPr>
      </w:pPr>
      <w:r w:rsidRPr="00F601B1">
        <w:rPr>
          <w:i/>
        </w:rPr>
        <w:t>Tabulka</w:t>
      </w:r>
      <w:r>
        <w:rPr>
          <w:i/>
        </w:rPr>
        <w:t xml:space="preserve"> č. 23 </w:t>
      </w:r>
      <w:r w:rsidRPr="00F601B1">
        <w:rPr>
          <w:i/>
        </w:rPr>
        <w:t>: Hospodaření obcí v LAG Podralsko v letech 2011-2012</w:t>
      </w:r>
    </w:p>
    <w:tbl>
      <w:tblPr>
        <w:tblW w:w="11074" w:type="dxa"/>
        <w:jc w:val="center"/>
        <w:tblInd w:w="55" w:type="dxa"/>
        <w:tblCellMar>
          <w:left w:w="70" w:type="dxa"/>
          <w:right w:w="70" w:type="dxa"/>
        </w:tblCellMar>
        <w:tblLook w:val="0000"/>
      </w:tblPr>
      <w:tblGrid>
        <w:gridCol w:w="1184"/>
        <w:gridCol w:w="1118"/>
        <w:gridCol w:w="869"/>
        <w:gridCol w:w="1165"/>
        <w:gridCol w:w="843"/>
        <w:gridCol w:w="960"/>
        <w:gridCol w:w="1220"/>
        <w:gridCol w:w="862"/>
        <w:gridCol w:w="1165"/>
        <w:gridCol w:w="843"/>
        <w:gridCol w:w="907"/>
      </w:tblGrid>
      <w:tr w:rsidR="003F2921" w:rsidRPr="001430B0" w:rsidTr="00D0020C">
        <w:trPr>
          <w:trHeight w:val="315"/>
          <w:jc w:val="center"/>
        </w:trPr>
        <w:tc>
          <w:tcPr>
            <w:tcW w:w="1184" w:type="dxa"/>
            <w:tcBorders>
              <w:top w:val="single" w:sz="8" w:space="0" w:color="auto"/>
              <w:left w:val="single" w:sz="8" w:space="0" w:color="auto"/>
              <w:bottom w:val="nil"/>
              <w:right w:val="single" w:sz="8" w:space="0" w:color="auto"/>
            </w:tcBorders>
            <w:shd w:val="clear" w:color="auto" w:fill="FFFFCC"/>
            <w:noWrap/>
            <w:vAlign w:val="center"/>
          </w:tcPr>
          <w:p w:rsidR="003F2921" w:rsidRPr="001430B0" w:rsidRDefault="003F2921" w:rsidP="00D0020C">
            <w:pPr>
              <w:spacing w:after="0" w:line="240" w:lineRule="auto"/>
              <w:jc w:val="center"/>
              <w:rPr>
                <w:b/>
                <w:bCs/>
                <w:color w:val="000000"/>
                <w:sz w:val="20"/>
                <w:szCs w:val="20"/>
              </w:rPr>
            </w:pPr>
            <w:r w:rsidRPr="001430B0">
              <w:rPr>
                <w:b/>
                <w:bCs/>
                <w:color w:val="000000"/>
                <w:sz w:val="20"/>
                <w:szCs w:val="20"/>
              </w:rPr>
              <w:t>Obec</w:t>
            </w:r>
          </w:p>
        </w:tc>
        <w:tc>
          <w:tcPr>
            <w:tcW w:w="4955" w:type="dxa"/>
            <w:gridSpan w:val="5"/>
            <w:tcBorders>
              <w:top w:val="single" w:sz="8" w:space="0" w:color="auto"/>
              <w:left w:val="nil"/>
              <w:bottom w:val="single" w:sz="8" w:space="0" w:color="auto"/>
              <w:right w:val="single" w:sz="8" w:space="0" w:color="000000"/>
            </w:tcBorders>
            <w:shd w:val="clear" w:color="auto" w:fill="CCFFFF"/>
            <w:vAlign w:val="center"/>
          </w:tcPr>
          <w:p w:rsidR="003F2921" w:rsidRPr="001430B0" w:rsidRDefault="003F2921" w:rsidP="00D0020C">
            <w:pPr>
              <w:spacing w:after="0" w:line="240" w:lineRule="auto"/>
              <w:jc w:val="center"/>
              <w:rPr>
                <w:rFonts w:cs="Arial"/>
                <w:b/>
                <w:bCs/>
                <w:color w:val="000000"/>
                <w:sz w:val="20"/>
                <w:szCs w:val="20"/>
              </w:rPr>
            </w:pPr>
            <w:r w:rsidRPr="001430B0">
              <w:rPr>
                <w:rFonts w:cs="Arial"/>
                <w:b/>
                <w:bCs/>
                <w:color w:val="000000"/>
                <w:sz w:val="20"/>
                <w:szCs w:val="20"/>
              </w:rPr>
              <w:t>2012</w:t>
            </w:r>
          </w:p>
        </w:tc>
        <w:tc>
          <w:tcPr>
            <w:tcW w:w="4935" w:type="dxa"/>
            <w:gridSpan w:val="5"/>
            <w:tcBorders>
              <w:top w:val="single" w:sz="8" w:space="0" w:color="auto"/>
              <w:left w:val="nil"/>
              <w:bottom w:val="single" w:sz="8" w:space="0" w:color="auto"/>
              <w:right w:val="single" w:sz="8" w:space="0" w:color="000000"/>
            </w:tcBorders>
            <w:shd w:val="clear" w:color="auto" w:fill="99CCFF"/>
            <w:vAlign w:val="center"/>
          </w:tcPr>
          <w:p w:rsidR="003F2921" w:rsidRPr="001430B0" w:rsidRDefault="003F2921" w:rsidP="00D0020C">
            <w:pPr>
              <w:spacing w:after="0" w:line="240" w:lineRule="auto"/>
              <w:jc w:val="center"/>
              <w:rPr>
                <w:rFonts w:cs="Arial"/>
                <w:b/>
                <w:bCs/>
                <w:color w:val="000000"/>
                <w:sz w:val="20"/>
                <w:szCs w:val="20"/>
              </w:rPr>
            </w:pPr>
            <w:r w:rsidRPr="001430B0">
              <w:rPr>
                <w:rFonts w:cs="Arial"/>
                <w:b/>
                <w:bCs/>
                <w:color w:val="000000"/>
                <w:sz w:val="20"/>
                <w:szCs w:val="20"/>
              </w:rPr>
              <w:t>2011</w:t>
            </w:r>
          </w:p>
        </w:tc>
      </w:tr>
      <w:tr w:rsidR="003F2921" w:rsidRPr="001430B0" w:rsidTr="00D0020C">
        <w:trPr>
          <w:trHeight w:val="1815"/>
          <w:jc w:val="center"/>
        </w:trPr>
        <w:tc>
          <w:tcPr>
            <w:tcW w:w="1184" w:type="dxa"/>
            <w:tcBorders>
              <w:top w:val="single" w:sz="4" w:space="0" w:color="auto"/>
              <w:left w:val="single" w:sz="8" w:space="0" w:color="auto"/>
              <w:bottom w:val="single" w:sz="8" w:space="0" w:color="auto"/>
              <w:right w:val="single" w:sz="8" w:space="0" w:color="auto"/>
            </w:tcBorders>
            <w:shd w:val="clear" w:color="auto" w:fill="FFFFCC"/>
            <w:noWrap/>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 </w:t>
            </w:r>
          </w:p>
        </w:tc>
        <w:tc>
          <w:tcPr>
            <w:tcW w:w="1118" w:type="dxa"/>
            <w:tcBorders>
              <w:top w:val="nil"/>
              <w:left w:val="nil"/>
              <w:bottom w:val="single" w:sz="8" w:space="0" w:color="auto"/>
              <w:right w:val="single" w:sz="8" w:space="0" w:color="auto"/>
            </w:tcBorders>
            <w:shd w:val="clear" w:color="auto" w:fill="CCFF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celkové příjmy (tis. Kč)</w:t>
            </w:r>
          </w:p>
        </w:tc>
        <w:tc>
          <w:tcPr>
            <w:tcW w:w="869" w:type="dxa"/>
            <w:tcBorders>
              <w:top w:val="nil"/>
              <w:left w:val="nil"/>
              <w:bottom w:val="single" w:sz="8" w:space="0" w:color="auto"/>
              <w:right w:val="single" w:sz="8" w:space="0" w:color="auto"/>
            </w:tcBorders>
            <w:shd w:val="clear" w:color="auto" w:fill="CCFF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ukazatel dluhové služby (%)</w:t>
            </w:r>
          </w:p>
        </w:tc>
        <w:tc>
          <w:tcPr>
            <w:tcW w:w="1165" w:type="dxa"/>
            <w:tcBorders>
              <w:top w:val="nil"/>
              <w:left w:val="nil"/>
              <w:bottom w:val="single" w:sz="8" w:space="0" w:color="auto"/>
              <w:right w:val="single" w:sz="8" w:space="0" w:color="auto"/>
            </w:tcBorders>
            <w:shd w:val="clear" w:color="auto" w:fill="CCFF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zadluženost (tis.Kč)</w:t>
            </w:r>
          </w:p>
        </w:tc>
        <w:tc>
          <w:tcPr>
            <w:tcW w:w="843" w:type="dxa"/>
            <w:tcBorders>
              <w:top w:val="nil"/>
              <w:left w:val="nil"/>
              <w:bottom w:val="single" w:sz="8" w:space="0" w:color="auto"/>
              <w:right w:val="single" w:sz="8" w:space="0" w:color="auto"/>
            </w:tcBorders>
            <w:shd w:val="clear" w:color="auto" w:fill="CCFF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celková likvidita</w:t>
            </w:r>
          </w:p>
        </w:tc>
        <w:tc>
          <w:tcPr>
            <w:tcW w:w="960" w:type="dxa"/>
            <w:tcBorders>
              <w:top w:val="nil"/>
              <w:left w:val="nil"/>
              <w:bottom w:val="single" w:sz="8" w:space="0" w:color="auto"/>
              <w:right w:val="single" w:sz="8" w:space="0" w:color="auto"/>
            </w:tcBorders>
            <w:shd w:val="clear" w:color="auto" w:fill="CCFF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podíl cizích zdrojů k celkovým aktivům (%)</w:t>
            </w:r>
          </w:p>
        </w:tc>
        <w:tc>
          <w:tcPr>
            <w:tcW w:w="1220" w:type="dxa"/>
            <w:tcBorders>
              <w:top w:val="nil"/>
              <w:left w:val="nil"/>
              <w:bottom w:val="single" w:sz="8" w:space="0" w:color="auto"/>
              <w:right w:val="single" w:sz="8" w:space="0" w:color="auto"/>
            </w:tcBorders>
            <w:shd w:val="clear" w:color="auto" w:fill="99CC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celkové příjmy (tis. Kč)</w:t>
            </w:r>
          </w:p>
        </w:tc>
        <w:tc>
          <w:tcPr>
            <w:tcW w:w="862" w:type="dxa"/>
            <w:tcBorders>
              <w:top w:val="nil"/>
              <w:left w:val="nil"/>
              <w:bottom w:val="single" w:sz="8" w:space="0" w:color="auto"/>
              <w:right w:val="single" w:sz="8" w:space="0" w:color="auto"/>
            </w:tcBorders>
            <w:shd w:val="clear" w:color="auto" w:fill="99CC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ukazatel dluhové služby (%)</w:t>
            </w:r>
          </w:p>
        </w:tc>
        <w:tc>
          <w:tcPr>
            <w:tcW w:w="1165" w:type="dxa"/>
            <w:tcBorders>
              <w:top w:val="nil"/>
              <w:left w:val="nil"/>
              <w:bottom w:val="single" w:sz="8" w:space="0" w:color="auto"/>
              <w:right w:val="single" w:sz="8" w:space="0" w:color="auto"/>
            </w:tcBorders>
            <w:shd w:val="clear" w:color="auto" w:fill="99CC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zadluženost (tis.Kč)</w:t>
            </w:r>
          </w:p>
        </w:tc>
        <w:tc>
          <w:tcPr>
            <w:tcW w:w="843" w:type="dxa"/>
            <w:tcBorders>
              <w:top w:val="nil"/>
              <w:left w:val="nil"/>
              <w:bottom w:val="single" w:sz="8" w:space="0" w:color="auto"/>
              <w:right w:val="single" w:sz="8" w:space="0" w:color="auto"/>
            </w:tcBorders>
            <w:shd w:val="clear" w:color="auto" w:fill="99CC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celková likvidita</w:t>
            </w:r>
          </w:p>
        </w:tc>
        <w:tc>
          <w:tcPr>
            <w:tcW w:w="845" w:type="dxa"/>
            <w:tcBorders>
              <w:top w:val="nil"/>
              <w:left w:val="nil"/>
              <w:bottom w:val="single" w:sz="8" w:space="0" w:color="auto"/>
              <w:right w:val="single" w:sz="8" w:space="0" w:color="auto"/>
            </w:tcBorders>
            <w:shd w:val="clear" w:color="auto" w:fill="99CCFF"/>
            <w:vAlign w:val="center"/>
          </w:tcPr>
          <w:p w:rsidR="003F2921" w:rsidRPr="001430B0" w:rsidRDefault="003F2921" w:rsidP="00D0020C">
            <w:pPr>
              <w:spacing w:after="0" w:line="240" w:lineRule="auto"/>
              <w:jc w:val="center"/>
              <w:rPr>
                <w:color w:val="000000"/>
                <w:sz w:val="20"/>
                <w:szCs w:val="20"/>
              </w:rPr>
            </w:pPr>
            <w:r w:rsidRPr="001430B0">
              <w:rPr>
                <w:color w:val="000000"/>
                <w:sz w:val="20"/>
                <w:szCs w:val="20"/>
              </w:rPr>
              <w:t>podíl cizích zdrojů k celkovým aktivům (%)</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Pr>
                <w:color w:val="000000"/>
                <w:sz w:val="20"/>
                <w:szCs w:val="20"/>
              </w:rPr>
              <w:t>Bělá p. Bezdězem</w:t>
            </w:r>
          </w:p>
        </w:tc>
        <w:tc>
          <w:tcPr>
            <w:tcW w:w="1118"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74 967,48</w:t>
            </w:r>
          </w:p>
        </w:tc>
        <w:tc>
          <w:tcPr>
            <w:tcW w:w="869"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3,57</w:t>
            </w:r>
          </w:p>
        </w:tc>
        <w:tc>
          <w:tcPr>
            <w:tcW w:w="960" w:type="dxa"/>
            <w:tcBorders>
              <w:top w:val="nil"/>
              <w:left w:val="nil"/>
              <w:bottom w:val="single" w:sz="4" w:space="0" w:color="auto"/>
              <w:right w:val="single" w:sz="8"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1,9</w:t>
            </w:r>
          </w:p>
        </w:tc>
        <w:tc>
          <w:tcPr>
            <w:tcW w:w="1220"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78 362,82</w:t>
            </w:r>
          </w:p>
        </w:tc>
        <w:tc>
          <w:tcPr>
            <w:tcW w:w="862"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2,73</w:t>
            </w:r>
          </w:p>
        </w:tc>
        <w:tc>
          <w:tcPr>
            <w:tcW w:w="845" w:type="dxa"/>
            <w:tcBorders>
              <w:top w:val="nil"/>
              <w:left w:val="nil"/>
              <w:bottom w:val="single" w:sz="4" w:space="0" w:color="auto"/>
              <w:right w:val="single" w:sz="8"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3,76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Bezděz</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4 970,02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6,01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3,49</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4 927,45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10,06</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2,08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Bítouchov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6 396,84</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28,7</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0,94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2 891,75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27,87</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0,49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Blatce</w:t>
            </w:r>
          </w:p>
        </w:tc>
        <w:tc>
          <w:tcPr>
            <w:tcW w:w="1118"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28,7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6,54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2 417,31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2,02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5,72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2,26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Blíževedly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7 387,61</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3,03</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2,75</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6 682,31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2,22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3,48</w:t>
            </w:r>
          </w:p>
        </w:tc>
      </w:tr>
      <w:tr w:rsidR="003F2921" w:rsidRPr="001430B0" w:rsidTr="00D0020C">
        <w:trPr>
          <w:trHeight w:val="312"/>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Bohatice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2 237,02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9,04</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295,5</w:t>
            </w:r>
          </w:p>
        </w:tc>
        <w:tc>
          <w:tcPr>
            <w:tcW w:w="843"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5,41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2,59</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2 128,69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9,91</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481,5</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5,87</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9,49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Brniště</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20 935,15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6,72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3,34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21 916,95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Březovice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4 420,25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19,13</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0,85</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4 333,76</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12,12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1,55</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Cetenov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1 680,53</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21,26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0,96</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1 387,53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22,54</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Cvikov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78 264,18</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15,86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10 920,34</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6,12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121 594,71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11,02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16 734,60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17,45</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Čistá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7 754,13</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vAlign w:val="center"/>
          </w:tcPr>
          <w:p w:rsidR="003F2921" w:rsidRPr="001430B0" w:rsidRDefault="003F2921" w:rsidP="00D0020C">
            <w:pPr>
              <w:spacing w:after="0" w:line="240" w:lineRule="auto"/>
              <w:rPr>
                <w:color w:val="000000"/>
                <w:sz w:val="20"/>
                <w:szCs w:val="20"/>
              </w:rPr>
            </w:pPr>
            <w:r w:rsidRPr="001430B0">
              <w:rPr>
                <w:color w:val="000000"/>
                <w:sz w:val="20"/>
                <w:szCs w:val="20"/>
              </w:rPr>
              <w:t>3,17</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7 677,24</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Dolní Krupá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4 620,99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9,38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2 760,48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8,96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Doksy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108 150,95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9,96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7 026,77</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90 714,65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17 418,65</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4,01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5,94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Dubá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30 618,92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33 488,63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3,25</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1,67</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Dubnice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8 100,82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2,32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10 819,82</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20,68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0,06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Hamr na Jezeře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12 887,76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15,39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0,07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8 055,10</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6,69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Holany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9 139,48</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12,71</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2 391,88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3,11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9,37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8 872,34</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19,81</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3 376,28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15,25</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15,25</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Horní Libchava</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7 158,20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8,44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7 258,76</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5,28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Horní Police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9 079,76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4,33</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198,88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4,95</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12 048,34</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1,36</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5,44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Chlum</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4 269,89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102,36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0,07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5 645,23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90,1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0,08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Chorušice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14 003,71</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32,73</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0,38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10 589,21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63,83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0,34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Chotovice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6 763,17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0,15</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3,41</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3,96</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2 627,73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2,92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Jablonné v</w:t>
            </w:r>
            <w:r>
              <w:rPr>
                <w:color w:val="000000"/>
                <w:sz w:val="20"/>
                <w:szCs w:val="20"/>
              </w:rPr>
              <w:t> </w:t>
            </w:r>
            <w:r w:rsidRPr="001430B0">
              <w:rPr>
                <w:color w:val="000000"/>
                <w:sz w:val="20"/>
                <w:szCs w:val="20"/>
              </w:rPr>
              <w:t>P</w:t>
            </w:r>
            <w:r>
              <w:rPr>
                <w:color w:val="000000"/>
                <w:sz w:val="20"/>
                <w:szCs w:val="20"/>
              </w:rPr>
              <w:t>odještědí</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75 367,46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3,63</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15 890,02</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10,9</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77 026,59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4,67</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12 423,62</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11,59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Jestřebí</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13 368,79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9,61</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4 629,40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3,86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10,26</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13 538,28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9,72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5 693,86</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14,53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Kozly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2 412,84</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27,38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0,23</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2 652,42</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59,75</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Kravaře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11 635,64</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16,14</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2 207,84</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0,55</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7,32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13 496,33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69,56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2 014,67</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0,44</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12,23</w:t>
            </w:r>
          </w:p>
        </w:tc>
      </w:tr>
      <w:tr w:rsidR="003F2921" w:rsidRPr="001430B0" w:rsidTr="00D0020C">
        <w:trPr>
          <w:trHeight w:val="300"/>
          <w:jc w:val="center"/>
        </w:trPr>
        <w:tc>
          <w:tcPr>
            <w:tcW w:w="1184" w:type="dxa"/>
            <w:tcBorders>
              <w:top w:val="nil"/>
              <w:left w:val="single" w:sz="8" w:space="0" w:color="auto"/>
              <w:bottom w:val="single" w:sz="8"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Krompach</w:t>
            </w:r>
          </w:p>
        </w:tc>
        <w:tc>
          <w:tcPr>
            <w:tcW w:w="1118"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7 757,26</w:t>
            </w:r>
          </w:p>
        </w:tc>
        <w:tc>
          <w:tcPr>
            <w:tcW w:w="869"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0,85</w:t>
            </w:r>
          </w:p>
        </w:tc>
        <w:tc>
          <w:tcPr>
            <w:tcW w:w="960" w:type="dxa"/>
            <w:tcBorders>
              <w:top w:val="nil"/>
              <w:left w:val="nil"/>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29,46</w:t>
            </w:r>
          </w:p>
        </w:tc>
        <w:tc>
          <w:tcPr>
            <w:tcW w:w="1220"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3 154,93</w:t>
            </w:r>
          </w:p>
        </w:tc>
        <w:tc>
          <w:tcPr>
            <w:tcW w:w="862"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6,52</w:t>
            </w:r>
          </w:p>
        </w:tc>
        <w:tc>
          <w:tcPr>
            <w:tcW w:w="845" w:type="dxa"/>
            <w:tcBorders>
              <w:top w:val="nil"/>
              <w:left w:val="nil"/>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4,49</w:t>
            </w:r>
          </w:p>
        </w:tc>
      </w:tr>
      <w:tr w:rsidR="003F2921" w:rsidRPr="001430B0" w:rsidTr="00D0020C">
        <w:trPr>
          <w:trHeight w:val="300"/>
          <w:jc w:val="center"/>
        </w:trPr>
        <w:tc>
          <w:tcPr>
            <w:tcW w:w="1184"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Kunratice u Cvikova</w:t>
            </w:r>
          </w:p>
        </w:tc>
        <w:tc>
          <w:tcPr>
            <w:tcW w:w="1118"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12 387,30</w:t>
            </w:r>
          </w:p>
        </w:tc>
        <w:tc>
          <w:tcPr>
            <w:tcW w:w="869"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1,02</w:t>
            </w:r>
          </w:p>
        </w:tc>
        <w:tc>
          <w:tcPr>
            <w:tcW w:w="96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5,39</w:t>
            </w:r>
          </w:p>
        </w:tc>
        <w:tc>
          <w:tcPr>
            <w:tcW w:w="122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15 209,94</w:t>
            </w:r>
          </w:p>
        </w:tc>
        <w:tc>
          <w:tcPr>
            <w:tcW w:w="862"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1,33</w:t>
            </w:r>
          </w:p>
        </w:tc>
        <w:tc>
          <w:tcPr>
            <w:tcW w:w="8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4,9</w:t>
            </w:r>
          </w:p>
        </w:tc>
      </w:tr>
      <w:tr w:rsidR="003F2921" w:rsidRPr="001430B0" w:rsidTr="00D0020C">
        <w:trPr>
          <w:trHeight w:val="300"/>
          <w:jc w:val="center"/>
        </w:trPr>
        <w:tc>
          <w:tcPr>
            <w:tcW w:w="1184" w:type="dxa"/>
            <w:tcBorders>
              <w:top w:val="single" w:sz="8" w:space="0" w:color="auto"/>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Kvítkov</w:t>
            </w:r>
          </w:p>
        </w:tc>
        <w:tc>
          <w:tcPr>
            <w:tcW w:w="1118"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2 472,14</w:t>
            </w:r>
          </w:p>
        </w:tc>
        <w:tc>
          <w:tcPr>
            <w:tcW w:w="869"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52,76</w:t>
            </w:r>
          </w:p>
        </w:tc>
        <w:tc>
          <w:tcPr>
            <w:tcW w:w="960" w:type="dxa"/>
            <w:tcBorders>
              <w:top w:val="single" w:sz="8" w:space="0" w:color="auto"/>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0,78</w:t>
            </w:r>
          </w:p>
        </w:tc>
        <w:tc>
          <w:tcPr>
            <w:tcW w:w="1220"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2 872,34</w:t>
            </w:r>
          </w:p>
        </w:tc>
        <w:tc>
          <w:tcPr>
            <w:tcW w:w="862"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single" w:sz="8" w:space="0" w:color="auto"/>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88,53</w:t>
            </w:r>
          </w:p>
        </w:tc>
        <w:tc>
          <w:tcPr>
            <w:tcW w:w="845" w:type="dxa"/>
            <w:tcBorders>
              <w:top w:val="single" w:sz="8" w:space="0" w:color="auto"/>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0,68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Luka</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1 653,88</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24,55</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0,87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1 664,27</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34,78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Mařenice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11 258,27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41,1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0,88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5 892,53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54,93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0,92</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Mimoň</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110 810,10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8,42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22 717,64</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120 058,38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6,25</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31 303,75</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6,52</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Mšeno .</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56 520,35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13,94</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788,02</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4,44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43 632,29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2,17</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973,52</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1,97</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4,21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Pr>
                <w:color w:val="000000"/>
                <w:sz w:val="20"/>
                <w:szCs w:val="20"/>
              </w:rPr>
              <w:t>Noviny pod Ralskem</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5 875,55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16,25</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7 002,37</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Nový Bor</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195 567,76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1,83</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13 308,86</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249 703,55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1,43</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16 790,86</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2,66</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5,13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Okna</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7 401,71</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5,23</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7,18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4 818,28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3,52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8,57</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Osečná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26 653,30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5 000,00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1,51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4,84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24 091,98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2,83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Pr>
                <w:color w:val="000000"/>
                <w:sz w:val="20"/>
                <w:szCs w:val="20"/>
              </w:rPr>
              <w:t>Pertoltice pod Ralskem</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3 859,30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3,02</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344,8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8,14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3,72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4 551,45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2,65</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445,6</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11,02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5,06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Plužná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2 745,73</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2 506,26</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26,38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0,84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Polevsko</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11 788,83</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49,77</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3,39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3,09</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9 213,66</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3,53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Provodín</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8 568,30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5,34</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797,6</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2,09</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8 738,97</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5,49</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1 198,40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4,95</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Radvanec</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4 192,90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51,74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0,65</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3 859,81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139,6</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0,48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Ralsko</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51 998,42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4,15</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6 849,24</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3,65</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3,06</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63 127,04</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7,07</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9 823,75</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4,81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4,79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Rokytá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3 234,37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33,26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0,41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4 011,73</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26,51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0,66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Skalka u Doks</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3 577,91</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7,24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2,71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3 689,69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9,08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Sloup v Čechách</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43 414,02</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80,19</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5 142,18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1,27</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14,24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25 723,98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45,69</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2 508,38</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0,29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18,34</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Sosnová</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6 580,59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10,46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6 385,89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9,7</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Pr>
                <w:color w:val="000000"/>
                <w:sz w:val="20"/>
                <w:szCs w:val="20"/>
              </w:rPr>
              <w:t>Stráž pod Ralskem</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81 068,77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4,07</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9 618,57</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4,53</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73 031,18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12 562,44</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1,63</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6,9</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Stružnice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12 796,36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5,78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10 651,41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26,06</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0,78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Stvolínky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3 420,89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19,22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1,22</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6 031,48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19,29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1,46</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Svojkov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3 128,26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44,11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0,41</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3 994,38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36,2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0,55</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 xml:space="preserve">Tachov </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4 148,44</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45,92</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0,38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3 761,85</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55,21</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Tuhaň</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6 426,74</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12,51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0,89</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5 503,69</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27,88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0,53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Velenice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2 389,77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41,48</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1,23</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1 749,48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74,59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0,77</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Velká Bukovina</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5 627,25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4,96</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2,96</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5 157,04</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4,29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3,58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Velký Valtinov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3 507,70</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0,19</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500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12,17</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2,54</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4 291,02</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1,35</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11,13</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Volfartice</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23 053,09</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33,34</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12 988,00</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25,52</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1,77</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Vrchovany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1 544,33</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9,27</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1,97</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1 640,38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18,8</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1,01</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Zahrádky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9 246,66</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5,23</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2,65</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11 493,11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5,39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Zákupy</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39 587,95</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5,6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6 464,63</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3,71</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2,88</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37 488,78</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16,26</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6 675,59</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1,77</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7,38</w:t>
            </w:r>
          </w:p>
        </w:tc>
      </w:tr>
      <w:tr w:rsidR="003F2921" w:rsidRPr="001430B0" w:rsidTr="00D0020C">
        <w:trPr>
          <w:trHeight w:val="300"/>
          <w:jc w:val="center"/>
        </w:trPr>
        <w:tc>
          <w:tcPr>
            <w:tcW w:w="1184" w:type="dxa"/>
            <w:tcBorders>
              <w:top w:val="nil"/>
              <w:left w:val="single" w:sz="8" w:space="0" w:color="auto"/>
              <w:bottom w:val="single" w:sz="4"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Žandov</w:t>
            </w:r>
          </w:p>
        </w:tc>
        <w:tc>
          <w:tcPr>
            <w:tcW w:w="1118"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22 688,57</w:t>
            </w:r>
          </w:p>
        </w:tc>
        <w:tc>
          <w:tcPr>
            <w:tcW w:w="869"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8,45</w:t>
            </w:r>
          </w:p>
        </w:tc>
        <w:tc>
          <w:tcPr>
            <w:tcW w:w="960"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1,93</w:t>
            </w:r>
          </w:p>
        </w:tc>
        <w:tc>
          <w:tcPr>
            <w:tcW w:w="1220"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21 122,01</w:t>
            </w:r>
          </w:p>
        </w:tc>
        <w:tc>
          <w:tcPr>
            <w:tcW w:w="862"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4"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6,89</w:t>
            </w:r>
          </w:p>
        </w:tc>
        <w:tc>
          <w:tcPr>
            <w:tcW w:w="845" w:type="dxa"/>
            <w:tcBorders>
              <w:top w:val="nil"/>
              <w:left w:val="nil"/>
              <w:bottom w:val="single" w:sz="4"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2,13</w:t>
            </w:r>
          </w:p>
        </w:tc>
      </w:tr>
      <w:tr w:rsidR="003F2921" w:rsidRPr="001430B0" w:rsidTr="00D0020C">
        <w:trPr>
          <w:trHeight w:val="315"/>
          <w:jc w:val="center"/>
        </w:trPr>
        <w:tc>
          <w:tcPr>
            <w:tcW w:w="1184" w:type="dxa"/>
            <w:tcBorders>
              <w:top w:val="nil"/>
              <w:left w:val="single" w:sz="8" w:space="0" w:color="auto"/>
              <w:bottom w:val="single" w:sz="8" w:space="0" w:color="auto"/>
              <w:right w:val="single" w:sz="8" w:space="0" w:color="auto"/>
            </w:tcBorders>
            <w:shd w:val="clear" w:color="auto" w:fill="C0C0C0"/>
            <w:noWrap/>
            <w:vAlign w:val="center"/>
          </w:tcPr>
          <w:p w:rsidR="003F2921" w:rsidRPr="001430B0" w:rsidRDefault="003F2921" w:rsidP="00BB254E">
            <w:pPr>
              <w:spacing w:after="0" w:line="240" w:lineRule="auto"/>
              <w:jc w:val="left"/>
              <w:rPr>
                <w:color w:val="000000"/>
                <w:sz w:val="20"/>
                <w:szCs w:val="20"/>
              </w:rPr>
            </w:pPr>
            <w:r w:rsidRPr="001430B0">
              <w:rPr>
                <w:color w:val="000000"/>
                <w:sz w:val="20"/>
                <w:szCs w:val="20"/>
              </w:rPr>
              <w:t>Ždírec</w:t>
            </w:r>
          </w:p>
        </w:tc>
        <w:tc>
          <w:tcPr>
            <w:tcW w:w="1118"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1 892,40</w:t>
            </w:r>
          </w:p>
        </w:tc>
        <w:tc>
          <w:tcPr>
            <w:tcW w:w="869"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sz w:val="20"/>
                <w:szCs w:val="20"/>
              </w:rPr>
            </w:pPr>
            <w:r w:rsidRPr="001430B0">
              <w:rPr>
                <w:sz w:val="20"/>
                <w:szCs w:val="20"/>
              </w:rPr>
              <w:t>0</w:t>
            </w:r>
          </w:p>
        </w:tc>
        <w:tc>
          <w:tcPr>
            <w:tcW w:w="843"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14,81</w:t>
            </w:r>
          </w:p>
        </w:tc>
        <w:tc>
          <w:tcPr>
            <w:tcW w:w="960" w:type="dxa"/>
            <w:tcBorders>
              <w:top w:val="nil"/>
              <w:left w:val="nil"/>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0,75</w:t>
            </w:r>
          </w:p>
        </w:tc>
        <w:tc>
          <w:tcPr>
            <w:tcW w:w="1220"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1 796,91</w:t>
            </w:r>
          </w:p>
        </w:tc>
        <w:tc>
          <w:tcPr>
            <w:tcW w:w="862"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1165"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0</w:t>
            </w:r>
          </w:p>
        </w:tc>
        <w:tc>
          <w:tcPr>
            <w:tcW w:w="843" w:type="dxa"/>
            <w:tcBorders>
              <w:top w:val="nil"/>
              <w:left w:val="nil"/>
              <w:bottom w:val="single" w:sz="8" w:space="0" w:color="auto"/>
              <w:right w:val="single" w:sz="4"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9,23</w:t>
            </w:r>
          </w:p>
        </w:tc>
        <w:tc>
          <w:tcPr>
            <w:tcW w:w="845" w:type="dxa"/>
            <w:tcBorders>
              <w:top w:val="nil"/>
              <w:left w:val="nil"/>
              <w:bottom w:val="single" w:sz="8" w:space="0" w:color="auto"/>
              <w:right w:val="single" w:sz="8" w:space="0" w:color="auto"/>
            </w:tcBorders>
            <w:shd w:val="clear" w:color="auto" w:fill="FFFFFF"/>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1,32</w:t>
            </w:r>
          </w:p>
        </w:tc>
      </w:tr>
    </w:tbl>
    <w:p w:rsidR="003F2921" w:rsidRPr="00BB254E" w:rsidRDefault="003F2921" w:rsidP="00223768">
      <w:pPr>
        <w:rPr>
          <w:i/>
          <w:sz w:val="20"/>
          <w:szCs w:val="20"/>
        </w:rPr>
      </w:pPr>
      <w:r w:rsidRPr="00BB254E">
        <w:rPr>
          <w:i/>
          <w:sz w:val="20"/>
          <w:szCs w:val="20"/>
        </w:rPr>
        <w:t xml:space="preserve">Zdroj: ČSÚ </w:t>
      </w:r>
    </w:p>
    <w:p w:rsidR="003F2921" w:rsidRPr="00BB254E" w:rsidRDefault="003F2921" w:rsidP="00EC118E">
      <w:pPr>
        <w:spacing w:after="0" w:line="240" w:lineRule="auto"/>
        <w:rPr>
          <w:i/>
          <w:sz w:val="20"/>
          <w:szCs w:val="20"/>
        </w:rPr>
      </w:pPr>
      <w:r w:rsidRPr="00BB254E">
        <w:rPr>
          <w:i/>
          <w:sz w:val="20"/>
          <w:szCs w:val="20"/>
        </w:rPr>
        <w:t xml:space="preserve">Vysvětlivky: </w:t>
      </w:r>
    </w:p>
    <w:p w:rsidR="003F2921" w:rsidRPr="00BB254E" w:rsidRDefault="003F2921" w:rsidP="00EC118E">
      <w:pPr>
        <w:spacing w:after="0" w:line="240" w:lineRule="auto"/>
        <w:ind w:right="-830"/>
        <w:rPr>
          <w:i/>
          <w:sz w:val="20"/>
          <w:szCs w:val="20"/>
        </w:rPr>
      </w:pPr>
      <w:r w:rsidRPr="00BB254E">
        <w:rPr>
          <w:i/>
          <w:sz w:val="20"/>
          <w:szCs w:val="20"/>
        </w:rPr>
        <w:t xml:space="preserve">Ukazatel dluhové služby – poměr mezi dluhovou službou (součet úroků, splátek jistin, dluhopisů a leasingu) a dluhovou </w:t>
      </w:r>
    </w:p>
    <w:p w:rsidR="003F2921" w:rsidRPr="00BB254E" w:rsidRDefault="003F2921" w:rsidP="00EC118E">
      <w:pPr>
        <w:spacing w:after="0" w:line="240" w:lineRule="auto"/>
        <w:ind w:right="-830"/>
        <w:rPr>
          <w:i/>
          <w:sz w:val="20"/>
          <w:szCs w:val="20"/>
        </w:rPr>
      </w:pPr>
      <w:r w:rsidRPr="00BB254E">
        <w:rPr>
          <w:i/>
          <w:sz w:val="20"/>
          <w:szCs w:val="20"/>
        </w:rPr>
        <w:t>základnou (součet daňových a nedaňových příjmů a přijatých dotací)</w:t>
      </w:r>
    </w:p>
    <w:p w:rsidR="003F2921" w:rsidRPr="00BB254E" w:rsidRDefault="003F2921" w:rsidP="00EC118E">
      <w:pPr>
        <w:spacing w:after="0" w:line="240" w:lineRule="auto"/>
        <w:ind w:right="-830"/>
        <w:rPr>
          <w:i/>
          <w:sz w:val="20"/>
          <w:szCs w:val="20"/>
        </w:rPr>
      </w:pPr>
      <w:r w:rsidRPr="00BB254E">
        <w:rPr>
          <w:i/>
          <w:sz w:val="20"/>
          <w:szCs w:val="20"/>
        </w:rPr>
        <w:t xml:space="preserve">Podíl cizích zdrojů k celkovým aktivům – poměr zadlužení k celkovému majetku obce, za rizikovou hodnotu je považován </w:t>
      </w:r>
    </w:p>
    <w:p w:rsidR="003F2921" w:rsidRPr="00BB254E" w:rsidRDefault="003F2921" w:rsidP="00EC118E">
      <w:pPr>
        <w:spacing w:after="0" w:line="240" w:lineRule="auto"/>
        <w:ind w:right="-830"/>
        <w:rPr>
          <w:i/>
          <w:sz w:val="20"/>
          <w:szCs w:val="20"/>
        </w:rPr>
      </w:pPr>
      <w:r w:rsidRPr="00BB254E">
        <w:rPr>
          <w:i/>
          <w:sz w:val="20"/>
          <w:szCs w:val="20"/>
        </w:rPr>
        <w:t>ukazatel 25 procent a víc.</w:t>
      </w:r>
    </w:p>
    <w:p w:rsidR="003F2921" w:rsidRPr="00BB254E" w:rsidRDefault="003F2921" w:rsidP="00EC118E">
      <w:pPr>
        <w:spacing w:after="0" w:line="240" w:lineRule="auto"/>
        <w:ind w:right="-830"/>
        <w:rPr>
          <w:i/>
          <w:sz w:val="20"/>
          <w:szCs w:val="20"/>
        </w:rPr>
      </w:pPr>
      <w:r w:rsidRPr="00BB254E">
        <w:rPr>
          <w:i/>
          <w:sz w:val="20"/>
          <w:szCs w:val="20"/>
        </w:rPr>
        <w:t xml:space="preserve">Celková likvidita - poměr, kterým je obec schopna krýt své krátkodobé závazky, porovnávají se především prostředky </w:t>
      </w:r>
    </w:p>
    <w:p w:rsidR="003F2921" w:rsidRPr="00BB254E" w:rsidRDefault="003F2921" w:rsidP="00EC118E">
      <w:pPr>
        <w:spacing w:after="0" w:line="240" w:lineRule="auto"/>
        <w:ind w:right="-830"/>
        <w:rPr>
          <w:i/>
          <w:sz w:val="20"/>
          <w:szCs w:val="20"/>
        </w:rPr>
      </w:pPr>
      <w:r w:rsidRPr="00BB254E">
        <w:rPr>
          <w:i/>
          <w:sz w:val="20"/>
          <w:szCs w:val="20"/>
        </w:rPr>
        <w:t>na bankovních účtech a hotovost s krátkodobými závazky, za rizikovou hodnotu se považuje hodnota menší než 1</w:t>
      </w:r>
    </w:p>
    <w:p w:rsidR="003F2921" w:rsidRPr="00BB254E" w:rsidRDefault="003F2921" w:rsidP="00EC118E">
      <w:pPr>
        <w:spacing w:after="0" w:line="240" w:lineRule="auto"/>
        <w:ind w:right="-830"/>
        <w:rPr>
          <w:i/>
          <w:sz w:val="20"/>
          <w:szCs w:val="20"/>
        </w:rPr>
      </w:pPr>
      <w:r w:rsidRPr="00BB254E">
        <w:rPr>
          <w:i/>
          <w:sz w:val="20"/>
          <w:szCs w:val="20"/>
        </w:rPr>
        <w:br/>
        <w:t xml:space="preserve">Zdroj: </w:t>
      </w:r>
      <w:hyperlink r:id="rId24" w:history="1">
        <w:r w:rsidRPr="00BB254E">
          <w:rPr>
            <w:rStyle w:val="Hyperlink"/>
            <w:i/>
            <w:sz w:val="20"/>
            <w:szCs w:val="20"/>
          </w:rPr>
          <w:t>http://data.blog.ihned.cz/c1-58868120-mapa-dluhu-vsech-6-246-obecnich-uradu-hrozi-vasemu-mestu-ci-vesnici-krach</w:t>
        </w:r>
      </w:hyperlink>
    </w:p>
    <w:p w:rsidR="003F2921" w:rsidRPr="00BB254E" w:rsidRDefault="003F2921" w:rsidP="00EC118E">
      <w:pPr>
        <w:spacing w:after="0" w:line="240" w:lineRule="auto"/>
        <w:rPr>
          <w:i/>
          <w:sz w:val="20"/>
          <w:szCs w:val="20"/>
        </w:rPr>
      </w:pPr>
      <w:r w:rsidRPr="00BB254E">
        <w:rPr>
          <w:i/>
          <w:sz w:val="20"/>
          <w:szCs w:val="20"/>
        </w:rPr>
        <w:t xml:space="preserve">data převzata z </w:t>
      </w:r>
      <w:hyperlink r:id="rId25" w:history="1">
        <w:r w:rsidRPr="00BB254E">
          <w:rPr>
            <w:rStyle w:val="Hyperlink"/>
            <w:i/>
            <w:sz w:val="20"/>
            <w:szCs w:val="20"/>
          </w:rPr>
          <w:t>http://wwwinfo.mfcr.cz/cgi-bin/ufis/iufismon/index.pl</w:t>
        </w:r>
      </w:hyperlink>
      <w:r w:rsidRPr="00BB254E">
        <w:rPr>
          <w:i/>
          <w:sz w:val="20"/>
          <w:szCs w:val="20"/>
        </w:rPr>
        <w:t xml:space="preserve"> - ÚFIS - Monitoring hospodaření obcí Ministerstva financí</w:t>
      </w:r>
    </w:p>
    <w:p w:rsidR="003F2921" w:rsidRDefault="003F2921" w:rsidP="00223768">
      <w:pPr>
        <w:spacing w:line="276" w:lineRule="auto"/>
      </w:pPr>
      <w:r>
        <w:br/>
      </w:r>
      <w:r w:rsidRPr="00E31C8D">
        <w:t>Problematika hospodaření obcí je složitá záležitost a výše příjmů a výdajů podléhá mezi lety značným výkyvům, jež souvisí např. s realizací různých investičních akcí a příjmy z dotací na tyto akce. Z mnoha ukazatelů proto lze za nejdůležitější považovat ty, které každoročně sleduje Ministerstvo financí ČR v Monitoringu hospodaření obcí. Těmi jsou především výše uvedené podíl cizích zdrojů k celkovým aktivům a celková likvidita.</w:t>
      </w:r>
    </w:p>
    <w:p w:rsidR="003F2921" w:rsidRDefault="003F2921" w:rsidP="00223768">
      <w:pPr>
        <w:spacing w:line="276" w:lineRule="auto"/>
      </w:pPr>
      <w:r w:rsidRPr="00AA7B41">
        <w:t xml:space="preserve">Z 62 obcí LAG Podralsko jich celkem 42 hospodařilo v roce 2012 bez dluhů. Jako rizikové hodnotí Ministerstvo financí obce, u nichž celková likvidita je menší než 1 (tedy, že krátkodobé likvidní prostředky – peníze na bankovních účtech a hotovost -  ani nepokryjí krátkodobé závazky) a zároveň, že podíl cizích zdrojů k celkovým aktivům (tedy de facto poměr zadlužení k celkovému majetku obce) je vyšší než 25 %. Jako riziková je podle těchto kritérií pouze obec Krompach. Ukazatel celkové likvidity měly pod hodnotou 1 v roce 2012 celkem 2 obce – Krompach a Kravaře. Podíl cizích zdrojů k celkovým aktivům byl nejvyšší v Krompachu – 29,46 %. Žádná další obec nepřekročila v roce 2012 rizikovou hranici 25 % ani se k této hranici nepřiblížila. Nejvyšší zadluženost v r. 2012 –téměř 23 mil. Kč má město Mimoň, na druhém místě je město Jablonné v Podještědí s téměř 16 mil. Kč a na třetím místě město Nový Bor s 13 mil. Kč.  Ukazatel podílu cizích zdrojů k celkovým aktivům může podléhat velkým meziročním výkyvům, což může být způsobeno postupným splácením starých a naopak uzavíráním nových bankovních úvěrů. V Brništi tak byl v roce 2011 podíl cizích zdrojů 12,1 %, o rok později jen 3,34 %, ve Cvikově v roce 2011 podíl cizích zdrojů </w:t>
      </w:r>
      <w:r>
        <w:t xml:space="preserve">17,45 %, o rok později jen 6,12 </w:t>
      </w:r>
      <w:r w:rsidRPr="00AA7B41">
        <w:t>%,</w:t>
      </w:r>
      <w:r>
        <w:t xml:space="preserve"> </w:t>
      </w:r>
      <w:r w:rsidRPr="00AA7B41">
        <w:t xml:space="preserve">v Holanech v roce </w:t>
      </w:r>
      <w:r w:rsidRPr="0024703B">
        <w:t>2011 podíl cizích zdrojů 15,25 %, o rok později jen 9,37 % a ve Velkém Valtinově pak v roce 2011 podíl cizích zdrojů 11,13 %, o rok později jen 2,54 %. V Krompachu naopak v roce 2011 byl podíl cizích zdrojů 4,49 % a o rok později již 29,46 %.</w:t>
      </w:r>
    </w:p>
    <w:p w:rsidR="003F2921" w:rsidRDefault="003F2921" w:rsidP="00223768">
      <w:pPr>
        <w:spacing w:line="276" w:lineRule="auto"/>
      </w:pPr>
    </w:p>
    <w:p w:rsidR="003F2921" w:rsidRDefault="003F2921" w:rsidP="00223768">
      <w:pPr>
        <w:spacing w:line="276" w:lineRule="auto"/>
      </w:pPr>
    </w:p>
    <w:p w:rsidR="003F2921" w:rsidRDefault="003F2921" w:rsidP="00223768">
      <w:pPr>
        <w:spacing w:line="276" w:lineRule="auto"/>
      </w:pPr>
    </w:p>
    <w:p w:rsidR="003F2921" w:rsidRDefault="003F2921" w:rsidP="00BC79D7">
      <w:pPr>
        <w:pStyle w:val="Heading3"/>
      </w:pPr>
      <w:bookmarkStart w:id="77" w:name="_Toc395204800"/>
      <w:r>
        <w:t xml:space="preserve"> </w:t>
      </w:r>
      <w:bookmarkStart w:id="78" w:name="_Toc396988622"/>
      <w:r>
        <w:t>Informovanost obcí</w:t>
      </w:r>
      <w:bookmarkEnd w:id="77"/>
      <w:bookmarkEnd w:id="78"/>
    </w:p>
    <w:p w:rsidR="003F2921" w:rsidRDefault="003F2921" w:rsidP="00223768">
      <w:pPr>
        <w:spacing w:line="276" w:lineRule="auto"/>
        <w:rPr>
          <w:i/>
          <w:sz w:val="20"/>
          <w:szCs w:val="20"/>
        </w:rPr>
      </w:pPr>
      <w:r>
        <w:t xml:space="preserve">Více než polovina obcí z území LAG Podralsko vydává své periodikum – místní zpravodaj. Četnost vydání je různá – pravidelně jednou měsíčně, čtvrtletně nebo jako občasník. </w:t>
      </w:r>
    </w:p>
    <w:p w:rsidR="003F2921" w:rsidRPr="0024703B" w:rsidRDefault="003F2921" w:rsidP="00223768">
      <w:pPr>
        <w:spacing w:line="276" w:lineRule="auto"/>
      </w:pPr>
      <w:r>
        <w:rPr>
          <w:i/>
        </w:rPr>
        <w:tab/>
      </w:r>
      <w:r>
        <w:rPr>
          <w:i/>
        </w:rPr>
        <w:tab/>
        <w:t xml:space="preserve">     Tabulka č. 24: </w:t>
      </w:r>
      <w:r w:rsidRPr="0024703B">
        <w:rPr>
          <w:i/>
        </w:rPr>
        <w:t>Obce, které vydávají svůj zpravodaj</w:t>
      </w:r>
    </w:p>
    <w:tbl>
      <w:tblPr>
        <w:tblW w:w="7000"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0"/>
        <w:gridCol w:w="1300"/>
        <w:gridCol w:w="3500"/>
      </w:tblGrid>
      <w:tr w:rsidR="003F2921" w:rsidRPr="0008632E" w:rsidTr="00D0020C">
        <w:trPr>
          <w:trHeight w:val="300"/>
          <w:jc w:val="center"/>
        </w:trPr>
        <w:tc>
          <w:tcPr>
            <w:tcW w:w="2200" w:type="dxa"/>
            <w:shd w:val="clear" w:color="auto" w:fill="CCFFFF"/>
            <w:noWrap/>
            <w:vAlign w:val="center"/>
          </w:tcPr>
          <w:p w:rsidR="003F2921" w:rsidRPr="001430B0" w:rsidRDefault="003F2921" w:rsidP="00D0020C">
            <w:pPr>
              <w:spacing w:after="0" w:line="240" w:lineRule="auto"/>
              <w:rPr>
                <w:b/>
                <w:bCs/>
                <w:color w:val="000000"/>
                <w:sz w:val="20"/>
                <w:szCs w:val="20"/>
              </w:rPr>
            </w:pPr>
            <w:r w:rsidRPr="001430B0">
              <w:rPr>
                <w:b/>
                <w:bCs/>
                <w:color w:val="000000"/>
                <w:sz w:val="20"/>
                <w:szCs w:val="20"/>
              </w:rPr>
              <w:t>Obec</w:t>
            </w:r>
          </w:p>
        </w:tc>
        <w:tc>
          <w:tcPr>
            <w:tcW w:w="1300" w:type="dxa"/>
            <w:shd w:val="clear" w:color="auto" w:fill="CCFFFF"/>
            <w:noWrap/>
            <w:vAlign w:val="bottom"/>
          </w:tcPr>
          <w:p w:rsidR="003F2921" w:rsidRPr="001430B0" w:rsidRDefault="003F2921" w:rsidP="00D0020C">
            <w:pPr>
              <w:spacing w:after="0" w:line="240" w:lineRule="auto"/>
              <w:rPr>
                <w:b/>
                <w:bCs/>
                <w:color w:val="000000"/>
                <w:sz w:val="20"/>
                <w:szCs w:val="20"/>
              </w:rPr>
            </w:pPr>
            <w:r w:rsidRPr="001430B0">
              <w:rPr>
                <w:b/>
                <w:bCs/>
                <w:color w:val="000000"/>
                <w:sz w:val="20"/>
                <w:szCs w:val="20"/>
              </w:rPr>
              <w:t>ZPRAVODAJ</w:t>
            </w:r>
          </w:p>
        </w:tc>
        <w:tc>
          <w:tcPr>
            <w:tcW w:w="3500" w:type="dxa"/>
            <w:shd w:val="clear" w:color="auto" w:fill="CCFFFF"/>
            <w:noWrap/>
            <w:vAlign w:val="bottom"/>
          </w:tcPr>
          <w:p w:rsidR="003F2921" w:rsidRPr="001430B0" w:rsidRDefault="003F2921" w:rsidP="00D0020C">
            <w:pPr>
              <w:spacing w:after="0" w:line="240" w:lineRule="auto"/>
              <w:rPr>
                <w:b/>
                <w:bCs/>
                <w:color w:val="000000"/>
                <w:sz w:val="20"/>
                <w:szCs w:val="20"/>
              </w:rPr>
            </w:pPr>
            <w:r w:rsidRPr="001430B0">
              <w:rPr>
                <w:b/>
                <w:bCs/>
                <w:color w:val="000000"/>
                <w:sz w:val="20"/>
                <w:szCs w:val="20"/>
              </w:rPr>
              <w:t>Poznámka</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Bělá p. Bezdězem</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Bezděz</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bCs/>
                <w:color w:val="000000"/>
                <w:sz w:val="20"/>
                <w:szCs w:val="20"/>
              </w:rPr>
            </w:pPr>
            <w:r w:rsidRPr="001430B0">
              <w:rPr>
                <w:bCs/>
                <w:color w:val="000000"/>
                <w:sz w:val="20"/>
                <w:szCs w:val="20"/>
              </w:rPr>
              <w:t>Bítouchov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Blatce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Blíževedly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Bohatice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Brniště</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dvouměsíčník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Březovice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dvouměsíčník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Cetenov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bCs/>
                <w:color w:val="000000"/>
                <w:sz w:val="20"/>
                <w:szCs w:val="20"/>
              </w:rPr>
            </w:pPr>
            <w:r w:rsidRPr="001430B0">
              <w:rPr>
                <w:bCs/>
                <w:color w:val="000000"/>
                <w:sz w:val="20"/>
                <w:szCs w:val="20"/>
              </w:rPr>
              <w:t>Cvikov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Čistá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Dolní Krupá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Doksy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Dubá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Dubnice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Hamr na Jezeře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Holany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Horní Libchava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Horní Police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 společný se 3 obcemi</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Chlum</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bCs/>
                <w:color w:val="000000"/>
                <w:sz w:val="20"/>
                <w:szCs w:val="20"/>
              </w:rPr>
            </w:pPr>
            <w:r w:rsidRPr="001430B0">
              <w:rPr>
                <w:bCs/>
                <w:color w:val="000000"/>
                <w:sz w:val="20"/>
                <w:szCs w:val="20"/>
              </w:rPr>
              <w:t>Chorušice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bCs/>
                <w:color w:val="000000"/>
                <w:sz w:val="20"/>
                <w:szCs w:val="20"/>
              </w:rPr>
            </w:pPr>
            <w:r w:rsidRPr="001430B0">
              <w:rPr>
                <w:bCs/>
                <w:color w:val="000000"/>
                <w:sz w:val="20"/>
                <w:szCs w:val="20"/>
              </w:rPr>
              <w:t>Chotovice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Jablonné v Podještědí</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Jestřebí</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Kozly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Kravaře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Krompach</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Kunratice u Cvikova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 xml:space="preserve">Měsíčník </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Kvítkov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Luka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Mařenice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Mimoň</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Mšeno u Mělníka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Noviny pod Ralskem</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Nový Bor</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Okna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Nepravidelný 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Osečná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Pertoltice pod Ralskem</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Plužná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Polevsko</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Provodín</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Radvanec</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Ralsko</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Rokytá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Skalka u Doks</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Sloup v Čechách</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Sosnová</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Stráž pod Ralskem</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Stružnice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 společný se 3 obcemi</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Stvolínky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Svojkov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 xml:space="preserve">Tachov </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Tuhaň</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Velenice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Velká Bukovina</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 společný se 3 obcemi</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Velký Valtinov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Volfartice</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Občasník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Vrchovany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Zahrádky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Zákupy</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Měsíčník</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Žandov</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ano</w:t>
            </w:r>
          </w:p>
        </w:tc>
        <w:tc>
          <w:tcPr>
            <w:tcW w:w="35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Čtvrtletník společný se 3 obcemi</w:t>
            </w:r>
          </w:p>
        </w:tc>
      </w:tr>
      <w:tr w:rsidR="003F2921" w:rsidRPr="0008632E" w:rsidTr="00D0020C">
        <w:trPr>
          <w:trHeight w:val="300"/>
          <w:jc w:val="center"/>
        </w:trPr>
        <w:tc>
          <w:tcPr>
            <w:tcW w:w="2200" w:type="dxa"/>
            <w:noWrap/>
            <w:vAlign w:val="center"/>
          </w:tcPr>
          <w:p w:rsidR="003F2921" w:rsidRPr="001430B0" w:rsidRDefault="003F2921" w:rsidP="00D0020C">
            <w:pPr>
              <w:spacing w:after="0" w:line="240" w:lineRule="auto"/>
              <w:rPr>
                <w:color w:val="000000"/>
                <w:sz w:val="20"/>
                <w:szCs w:val="20"/>
              </w:rPr>
            </w:pPr>
            <w:r w:rsidRPr="001430B0">
              <w:rPr>
                <w:color w:val="000000"/>
                <w:sz w:val="20"/>
                <w:szCs w:val="20"/>
              </w:rPr>
              <w:t>Ždírec</w:t>
            </w:r>
          </w:p>
        </w:tc>
        <w:tc>
          <w:tcPr>
            <w:tcW w:w="1300" w:type="dxa"/>
            <w:noWrap/>
            <w:vAlign w:val="bottom"/>
          </w:tcPr>
          <w:p w:rsidR="003F2921" w:rsidRPr="001430B0" w:rsidRDefault="003F2921" w:rsidP="00D0020C">
            <w:pPr>
              <w:spacing w:after="0" w:line="240" w:lineRule="auto"/>
              <w:rPr>
                <w:color w:val="000000"/>
                <w:sz w:val="20"/>
                <w:szCs w:val="20"/>
              </w:rPr>
            </w:pPr>
            <w:r w:rsidRPr="001430B0">
              <w:rPr>
                <w:color w:val="000000"/>
                <w:sz w:val="20"/>
                <w:szCs w:val="20"/>
              </w:rPr>
              <w:t>ne</w:t>
            </w:r>
          </w:p>
        </w:tc>
        <w:tc>
          <w:tcPr>
            <w:tcW w:w="3500" w:type="dxa"/>
            <w:noWrap/>
            <w:vAlign w:val="bottom"/>
          </w:tcPr>
          <w:p w:rsidR="003F2921" w:rsidRPr="001430B0" w:rsidRDefault="003F2921" w:rsidP="00D0020C">
            <w:pPr>
              <w:spacing w:after="0" w:line="240" w:lineRule="auto"/>
              <w:rPr>
                <w:color w:val="000000"/>
                <w:sz w:val="20"/>
                <w:szCs w:val="20"/>
              </w:rPr>
            </w:pPr>
          </w:p>
        </w:tc>
      </w:tr>
      <w:tr w:rsidR="003F2921" w:rsidRPr="0008632E" w:rsidTr="00D0020C">
        <w:trPr>
          <w:trHeight w:val="300"/>
          <w:jc w:val="center"/>
        </w:trPr>
        <w:tc>
          <w:tcPr>
            <w:tcW w:w="2200" w:type="dxa"/>
            <w:shd w:val="clear" w:color="auto" w:fill="CCFFFF"/>
            <w:noWrap/>
            <w:vAlign w:val="center"/>
          </w:tcPr>
          <w:p w:rsidR="003F2921" w:rsidRPr="001430B0" w:rsidRDefault="003F2921" w:rsidP="00D0020C">
            <w:pPr>
              <w:spacing w:after="0" w:line="240" w:lineRule="auto"/>
              <w:rPr>
                <w:b/>
                <w:color w:val="000000"/>
                <w:sz w:val="20"/>
                <w:szCs w:val="20"/>
              </w:rPr>
            </w:pPr>
            <w:r w:rsidRPr="001430B0">
              <w:rPr>
                <w:b/>
                <w:color w:val="000000"/>
                <w:sz w:val="20"/>
                <w:szCs w:val="20"/>
              </w:rPr>
              <w:t>Celkem</w:t>
            </w:r>
            <w:r>
              <w:rPr>
                <w:b/>
                <w:color w:val="000000"/>
                <w:sz w:val="20"/>
                <w:szCs w:val="20"/>
              </w:rPr>
              <w:t xml:space="preserve"> ano</w:t>
            </w:r>
          </w:p>
        </w:tc>
        <w:tc>
          <w:tcPr>
            <w:tcW w:w="1300" w:type="dxa"/>
            <w:shd w:val="clear" w:color="auto" w:fill="CCFFFF"/>
            <w:noWrap/>
            <w:vAlign w:val="bottom"/>
          </w:tcPr>
          <w:p w:rsidR="003F2921" w:rsidRPr="001430B0" w:rsidRDefault="003F2921" w:rsidP="00D0020C">
            <w:pPr>
              <w:spacing w:after="0" w:line="240" w:lineRule="auto"/>
              <w:rPr>
                <w:b/>
                <w:bCs/>
                <w:color w:val="000000"/>
                <w:sz w:val="20"/>
                <w:szCs w:val="20"/>
              </w:rPr>
            </w:pPr>
            <w:r w:rsidRPr="001430B0">
              <w:rPr>
                <w:b/>
                <w:bCs/>
                <w:color w:val="000000"/>
                <w:sz w:val="20"/>
                <w:szCs w:val="20"/>
              </w:rPr>
              <w:t>34</w:t>
            </w:r>
          </w:p>
        </w:tc>
        <w:tc>
          <w:tcPr>
            <w:tcW w:w="3500" w:type="dxa"/>
            <w:shd w:val="clear" w:color="auto" w:fill="CCFFFF"/>
            <w:noWrap/>
            <w:vAlign w:val="bottom"/>
          </w:tcPr>
          <w:p w:rsidR="003F2921" w:rsidRPr="001430B0" w:rsidRDefault="003F2921" w:rsidP="00D0020C">
            <w:pPr>
              <w:spacing w:after="0" w:line="240" w:lineRule="auto"/>
              <w:rPr>
                <w:b/>
                <w:bCs/>
                <w:color w:val="000000"/>
                <w:sz w:val="20"/>
                <w:szCs w:val="20"/>
              </w:rPr>
            </w:pPr>
          </w:p>
        </w:tc>
      </w:tr>
    </w:tbl>
    <w:p w:rsidR="003F2921" w:rsidRPr="005A3F03" w:rsidRDefault="003F2921" w:rsidP="00223768">
      <w:pPr>
        <w:rPr>
          <w:i/>
          <w:sz w:val="20"/>
          <w:szCs w:val="20"/>
        </w:rPr>
      </w:pPr>
      <w:r>
        <w:rPr>
          <w:i/>
          <w:sz w:val="20"/>
          <w:szCs w:val="20"/>
        </w:rPr>
        <w:tab/>
      </w:r>
      <w:r>
        <w:rPr>
          <w:i/>
          <w:sz w:val="20"/>
          <w:szCs w:val="20"/>
        </w:rPr>
        <w:tab/>
        <w:t xml:space="preserve">   </w:t>
      </w:r>
      <w:r w:rsidRPr="005A3F03">
        <w:rPr>
          <w:i/>
          <w:sz w:val="20"/>
          <w:szCs w:val="20"/>
        </w:rPr>
        <w:t>Zdroj: dotazníkové šetření a webové stránky obcí</w:t>
      </w:r>
    </w:p>
    <w:p w:rsidR="003F2921" w:rsidRDefault="003F2921" w:rsidP="00223768">
      <w:pPr>
        <w:spacing w:line="276" w:lineRule="auto"/>
      </w:pPr>
      <w:r>
        <w:t xml:space="preserve">Všechny obce na území LAG Podralsko mají již své webové stránky, na kterých lze najít základní informace o dané obci. </w:t>
      </w:r>
    </w:p>
    <w:p w:rsidR="003F2921" w:rsidRPr="00DB19F7" w:rsidRDefault="003F2921" w:rsidP="00223768">
      <w:pPr>
        <w:rPr>
          <w:i/>
        </w:rPr>
      </w:pPr>
      <w:r>
        <w:rPr>
          <w:i/>
        </w:rPr>
        <w:tab/>
      </w:r>
      <w:r>
        <w:rPr>
          <w:i/>
        </w:rPr>
        <w:tab/>
      </w:r>
      <w:r w:rsidRPr="00DB19F7">
        <w:rPr>
          <w:i/>
        </w:rPr>
        <w:t>Tabulka</w:t>
      </w:r>
      <w:r>
        <w:rPr>
          <w:i/>
        </w:rPr>
        <w:t xml:space="preserve"> č. 25</w:t>
      </w:r>
      <w:r w:rsidRPr="00DB19F7">
        <w:rPr>
          <w:i/>
        </w:rPr>
        <w:t>: Webové stránky jednotlivých obcí:</w:t>
      </w:r>
    </w:p>
    <w:tbl>
      <w:tblPr>
        <w:tblW w:w="7580" w:type="dxa"/>
        <w:jc w:val="center"/>
        <w:tblInd w:w="55" w:type="dxa"/>
        <w:tblCellMar>
          <w:left w:w="70" w:type="dxa"/>
          <w:right w:w="70" w:type="dxa"/>
        </w:tblCellMar>
        <w:tblLook w:val="00A0"/>
      </w:tblPr>
      <w:tblGrid>
        <w:gridCol w:w="2800"/>
        <w:gridCol w:w="4780"/>
      </w:tblGrid>
      <w:tr w:rsidR="003F2921" w:rsidRPr="00392246" w:rsidTr="00D0020C">
        <w:trPr>
          <w:trHeight w:val="315"/>
          <w:jc w:val="center"/>
        </w:trPr>
        <w:tc>
          <w:tcPr>
            <w:tcW w:w="2800" w:type="dxa"/>
            <w:tcBorders>
              <w:top w:val="single" w:sz="8" w:space="0" w:color="auto"/>
              <w:left w:val="single" w:sz="8" w:space="0" w:color="auto"/>
              <w:bottom w:val="single" w:sz="8" w:space="0" w:color="auto"/>
              <w:right w:val="single" w:sz="4" w:space="0" w:color="auto"/>
            </w:tcBorders>
            <w:shd w:val="clear" w:color="auto" w:fill="B6DDE8"/>
            <w:noWrap/>
            <w:vAlign w:val="center"/>
          </w:tcPr>
          <w:p w:rsidR="003F2921" w:rsidRPr="00206EA8" w:rsidRDefault="003F2921" w:rsidP="00D0020C">
            <w:pPr>
              <w:spacing w:after="0" w:line="240" w:lineRule="auto"/>
              <w:jc w:val="center"/>
              <w:rPr>
                <w:b/>
                <w:bCs/>
                <w:color w:val="000000"/>
                <w:sz w:val="20"/>
                <w:szCs w:val="20"/>
              </w:rPr>
            </w:pPr>
            <w:r w:rsidRPr="00206EA8">
              <w:rPr>
                <w:b/>
                <w:bCs/>
                <w:color w:val="000000"/>
                <w:sz w:val="20"/>
                <w:szCs w:val="20"/>
              </w:rPr>
              <w:t>Obec</w:t>
            </w:r>
          </w:p>
        </w:tc>
        <w:tc>
          <w:tcPr>
            <w:tcW w:w="4780" w:type="dxa"/>
            <w:tcBorders>
              <w:top w:val="single" w:sz="8" w:space="0" w:color="auto"/>
              <w:left w:val="nil"/>
              <w:bottom w:val="single" w:sz="8" w:space="0" w:color="auto"/>
              <w:right w:val="single" w:sz="8" w:space="0" w:color="auto"/>
            </w:tcBorders>
            <w:shd w:val="clear" w:color="auto" w:fill="B6DDE8"/>
            <w:noWrap/>
            <w:vAlign w:val="bottom"/>
          </w:tcPr>
          <w:p w:rsidR="003F2921" w:rsidRPr="00206EA8" w:rsidRDefault="003F2921" w:rsidP="00D0020C">
            <w:pPr>
              <w:spacing w:after="0" w:line="240" w:lineRule="auto"/>
              <w:rPr>
                <w:b/>
                <w:bCs/>
                <w:color w:val="000000"/>
                <w:sz w:val="20"/>
                <w:szCs w:val="20"/>
              </w:rPr>
            </w:pPr>
            <w:r w:rsidRPr="00206EA8">
              <w:rPr>
                <w:b/>
                <w:bCs/>
                <w:color w:val="000000"/>
                <w:sz w:val="20"/>
                <w:szCs w:val="20"/>
              </w:rPr>
              <w:t>webové stránky</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Bělá p. Bezdězem</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http://www.mubela.cz/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Bezděz</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http://www.bezdez.cz/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Bítouchov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http://www.bitouchov.cz/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Blatce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http://www.blatce.estranky.cz/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Blíževedly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http://www.blizevedly.liberecko.com/</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Bohatice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http://www.bohatice.cz/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Brniště</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http://www.brniste.cz/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Březovice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http://www.obecbrezovice.cz/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Cetenov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http://cetenov.cz/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Cvikov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http://www.cvikov.cz/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Čistá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http://www.obeccista.cz/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Dolní Krupá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http://www.dolni-krupa.cz/index.asp</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Doksy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http://www.doksy.com/</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Dubá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http://www.mestoduba.cz/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Dubnice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http://www.dubnice.sweb.cz/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Hamr na Jezeře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http://www.obechamr.cz/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Holany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http://www.holany.cz/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Horní Libchava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http://www.hornilibchava.cz/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Horní Police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http://www.hornipolice.cz/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Chlum</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http://www.ou-chlum.cz/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Chorušice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http://www.chorusice.cz/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Chotovice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http://www.obecchotovice.cz/</w:t>
            </w:r>
          </w:p>
        </w:tc>
      </w:tr>
      <w:tr w:rsidR="003F2921" w:rsidRPr="00392246" w:rsidTr="00D0020C">
        <w:trPr>
          <w:trHeight w:val="300"/>
          <w:jc w:val="center"/>
        </w:trPr>
        <w:tc>
          <w:tcPr>
            <w:tcW w:w="2800" w:type="dxa"/>
            <w:tcBorders>
              <w:top w:val="nil"/>
              <w:left w:val="single" w:sz="8" w:space="0" w:color="auto"/>
              <w:bottom w:val="single" w:sz="8"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Jablonné v Podještědí</w:t>
            </w:r>
          </w:p>
        </w:tc>
        <w:tc>
          <w:tcPr>
            <w:tcW w:w="4780" w:type="dxa"/>
            <w:tcBorders>
              <w:top w:val="nil"/>
              <w:left w:val="nil"/>
              <w:bottom w:val="single" w:sz="8"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http://www.jablonnevp.cz/</w:t>
            </w:r>
          </w:p>
        </w:tc>
      </w:tr>
      <w:tr w:rsidR="003F2921" w:rsidRPr="00392246" w:rsidTr="00D0020C">
        <w:trPr>
          <w:trHeight w:val="300"/>
          <w:jc w:val="center"/>
        </w:trPr>
        <w:tc>
          <w:tcPr>
            <w:tcW w:w="2800" w:type="dxa"/>
            <w:tcBorders>
              <w:top w:val="single" w:sz="8" w:space="0" w:color="auto"/>
              <w:left w:val="single" w:sz="8" w:space="0" w:color="auto"/>
              <w:bottom w:val="single" w:sz="8" w:space="0" w:color="auto"/>
              <w:right w:val="single" w:sz="8"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Jestřebí</w:t>
            </w:r>
          </w:p>
        </w:tc>
        <w:tc>
          <w:tcPr>
            <w:tcW w:w="478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http://www.jestrebi.eu/</w:t>
            </w:r>
          </w:p>
        </w:tc>
      </w:tr>
      <w:tr w:rsidR="003F2921" w:rsidRPr="00392246" w:rsidTr="00D0020C">
        <w:trPr>
          <w:trHeight w:val="300"/>
          <w:jc w:val="center"/>
        </w:trPr>
        <w:tc>
          <w:tcPr>
            <w:tcW w:w="2800" w:type="dxa"/>
            <w:tcBorders>
              <w:top w:val="single" w:sz="8" w:space="0" w:color="auto"/>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Kozly</w:t>
            </w:r>
          </w:p>
        </w:tc>
        <w:tc>
          <w:tcPr>
            <w:tcW w:w="4780" w:type="dxa"/>
            <w:tcBorders>
              <w:top w:val="single" w:sz="8" w:space="0" w:color="auto"/>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http://www.oukozly.cz/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Kravaře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http://www.kravarecl.cz/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Krompach</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http://www.obec-krompach.cz/ </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Kunratice u Cvikova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http://www.kunraticeucvikova.eu/</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Kvítkov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http://www.kvitkov.cz/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Luka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http://www.luka.e-obec.cz/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Mařenice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http://www.obecmarenice.cz/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Mimoň</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http://www.mestomimon.cz/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Mšeno u Mělníka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http://www.mestomseno.cz/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Noviny pod Ralskem</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http://www.novinypodralskem.cz/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Nový Bor</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http://www.novy-bor.cz/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Okna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http://www.obecokna.cz/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Osečná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http://osecna.info/Mesto/Osecna.aspx</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Pertoltice pod Ralskem</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http://www.obecpertoltice.cz/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Plužná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http://www.pluzna.cz/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Polevsko</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http://www.polevsko.info/</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Provodín</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http://www.obec-provodin.cz/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Radvanec</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http://www.radvanec.cz/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Ralsko</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http://www.mestoralsko.cz/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Rokytá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http://www.obecrokyta.cz/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Skalka u Doks</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http://www.ouskalka.cz/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Sloup v Čechách</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http://www.obecsloupvcechach.cz/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Sosnová</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http://www.sosnova.org/</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Stráž pod Ralskem</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http://www.strazpr.cz/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Stružnice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http://www.struznice.cz/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Stvolínky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http://www.obec-stvolinky.cz/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Svojkov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http://svojkov.sweb.cz/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 xml:space="preserve">Tachov </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http://www.obectachov.cz/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Tuhaň</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http://www.obec-tuhan.cz/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Velenice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http://www.velenice-cl.wz.cz/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Velká Bukovina</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http://www.velka-bukovina.cz/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Velký Valtinov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http://www.velkyvaltinov.cz/?file=kop2.php</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Volfartice</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http://www.volfartice.cz/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Vrchovany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http://ou.vrchovany.cz/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Zahrádky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http://zahradkycl.cz/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Zákupy</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http://www.zakupy.cz/</w:t>
            </w:r>
          </w:p>
        </w:tc>
      </w:tr>
      <w:tr w:rsidR="003F2921" w:rsidRPr="00392246" w:rsidTr="00D0020C">
        <w:trPr>
          <w:trHeight w:val="300"/>
          <w:jc w:val="center"/>
        </w:trPr>
        <w:tc>
          <w:tcPr>
            <w:tcW w:w="2800" w:type="dxa"/>
            <w:tcBorders>
              <w:top w:val="nil"/>
              <w:left w:val="single" w:sz="8" w:space="0" w:color="auto"/>
              <w:bottom w:val="single" w:sz="4"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Žandov</w:t>
            </w:r>
          </w:p>
        </w:tc>
        <w:tc>
          <w:tcPr>
            <w:tcW w:w="4780" w:type="dxa"/>
            <w:tcBorders>
              <w:top w:val="nil"/>
              <w:left w:val="nil"/>
              <w:bottom w:val="single" w:sz="4"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http://www.zandov.cz/</w:t>
            </w:r>
          </w:p>
        </w:tc>
      </w:tr>
      <w:tr w:rsidR="003F2921" w:rsidRPr="00392246" w:rsidTr="00D0020C">
        <w:trPr>
          <w:trHeight w:val="315"/>
          <w:jc w:val="center"/>
        </w:trPr>
        <w:tc>
          <w:tcPr>
            <w:tcW w:w="2800" w:type="dxa"/>
            <w:tcBorders>
              <w:top w:val="nil"/>
              <w:left w:val="single" w:sz="8" w:space="0" w:color="auto"/>
              <w:bottom w:val="single" w:sz="8" w:space="0" w:color="auto"/>
              <w:right w:val="single" w:sz="4" w:space="0" w:color="auto"/>
            </w:tcBorders>
            <w:noWrap/>
            <w:vAlign w:val="center"/>
          </w:tcPr>
          <w:p w:rsidR="003F2921" w:rsidRPr="00206EA8" w:rsidRDefault="003F2921" w:rsidP="00D0020C">
            <w:pPr>
              <w:spacing w:after="0" w:line="240" w:lineRule="auto"/>
              <w:jc w:val="center"/>
              <w:rPr>
                <w:color w:val="000000"/>
                <w:sz w:val="20"/>
                <w:szCs w:val="20"/>
              </w:rPr>
            </w:pPr>
            <w:r w:rsidRPr="00206EA8">
              <w:rPr>
                <w:color w:val="000000"/>
                <w:sz w:val="20"/>
                <w:szCs w:val="20"/>
              </w:rPr>
              <w:t>Ždírec</w:t>
            </w:r>
          </w:p>
        </w:tc>
        <w:tc>
          <w:tcPr>
            <w:tcW w:w="4780" w:type="dxa"/>
            <w:tcBorders>
              <w:top w:val="nil"/>
              <w:left w:val="nil"/>
              <w:bottom w:val="single" w:sz="8" w:space="0" w:color="auto"/>
              <w:right w:val="single" w:sz="8" w:space="0" w:color="auto"/>
            </w:tcBorders>
            <w:shd w:val="clear" w:color="000000" w:fill="FFFFFF"/>
            <w:noWrap/>
            <w:vAlign w:val="bottom"/>
          </w:tcPr>
          <w:p w:rsidR="003F2921" w:rsidRPr="00206EA8" w:rsidRDefault="003F2921" w:rsidP="00D0020C">
            <w:pPr>
              <w:spacing w:after="0" w:line="240" w:lineRule="auto"/>
              <w:rPr>
                <w:color w:val="000000"/>
                <w:sz w:val="20"/>
                <w:szCs w:val="20"/>
              </w:rPr>
            </w:pPr>
            <w:r w:rsidRPr="00206EA8">
              <w:rPr>
                <w:color w:val="000000"/>
                <w:sz w:val="20"/>
                <w:szCs w:val="20"/>
              </w:rPr>
              <w:t>http://www.zdireckokorinsko.webnode.cz/</w:t>
            </w:r>
          </w:p>
        </w:tc>
      </w:tr>
    </w:tbl>
    <w:p w:rsidR="003F2921" w:rsidRPr="0024703B" w:rsidRDefault="003F2921" w:rsidP="00223768">
      <w:pPr>
        <w:rPr>
          <w:i/>
          <w:sz w:val="20"/>
          <w:szCs w:val="20"/>
        </w:rPr>
      </w:pPr>
      <w:r>
        <w:rPr>
          <w:i/>
          <w:sz w:val="20"/>
          <w:szCs w:val="20"/>
        </w:rPr>
        <w:tab/>
      </w:r>
      <w:r>
        <w:rPr>
          <w:i/>
          <w:sz w:val="20"/>
          <w:szCs w:val="20"/>
        </w:rPr>
        <w:tab/>
      </w:r>
      <w:r w:rsidRPr="0024703B">
        <w:rPr>
          <w:i/>
          <w:sz w:val="20"/>
          <w:szCs w:val="20"/>
        </w:rPr>
        <w:t>Zdroj: internet - webové stránky jednotlivých obcí</w:t>
      </w:r>
    </w:p>
    <w:p w:rsidR="003F2921" w:rsidRDefault="003F2921" w:rsidP="00223768">
      <w:pPr>
        <w:spacing w:line="276" w:lineRule="auto"/>
      </w:pPr>
      <w:r>
        <w:t>Řada obcí má na svých webových stránkách zveřejněnu možnost zasílání aktuálních zpráv formou SMS na mobilní telefony občanů. K tomuto způsobu odběru informací se občané přihlašují na svých obecních úřadech. Řada webových stránek obcí je ale nepřehledná, chybí minimálně povinné informace dle zák. č.106/1999 Sb. a Vyhlášky č. 442/2006</w:t>
      </w:r>
      <w:r>
        <w:rPr>
          <w:bCs/>
          <w:color w:val="000000"/>
          <w:shd w:val="clear" w:color="auto" w:fill="F4F9FF"/>
        </w:rPr>
        <w:t xml:space="preserve">. </w:t>
      </w:r>
    </w:p>
    <w:p w:rsidR="003F2921" w:rsidRDefault="003F2921" w:rsidP="00624E53">
      <w:pPr>
        <w:pStyle w:val="Heading3"/>
      </w:pPr>
      <w:bookmarkStart w:id="79" w:name="_Toc395204801"/>
      <w:r>
        <w:t xml:space="preserve"> </w:t>
      </w:r>
      <w:bookmarkStart w:id="80" w:name="_Toc396988623"/>
      <w:r>
        <w:t>Spolupráce obcí</w:t>
      </w:r>
      <w:bookmarkEnd w:id="79"/>
      <w:bookmarkEnd w:id="80"/>
    </w:p>
    <w:p w:rsidR="003F2921" w:rsidRDefault="003F2921" w:rsidP="00223768">
      <w:pPr>
        <w:spacing w:line="276" w:lineRule="auto"/>
      </w:pPr>
      <w:r w:rsidRPr="00A73C5B">
        <w:t>Na území LAG Podralsko existuje několik dobrovolných svazků obcí, přičemž kromě jednoho – Cyklostezky Varhany – byly všechny ostatní založeny jako polyfunkční, spolupracující ve více oblastech.</w:t>
      </w:r>
      <w:r>
        <w:t xml:space="preserve">  Další tři svazky obcí zasahují na území pouze okrajově – jednou obcí.</w:t>
      </w:r>
    </w:p>
    <w:tbl>
      <w:tblPr>
        <w:tblW w:w="98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20"/>
        <w:gridCol w:w="4550"/>
        <w:gridCol w:w="2170"/>
      </w:tblGrid>
      <w:tr w:rsidR="003F2921" w:rsidRPr="00A73C5B" w:rsidTr="00D0020C">
        <w:trPr>
          <w:trHeight w:val="459"/>
          <w:jc w:val="center"/>
        </w:trPr>
        <w:tc>
          <w:tcPr>
            <w:tcW w:w="9840" w:type="dxa"/>
            <w:gridSpan w:val="3"/>
            <w:shd w:val="clear" w:color="D9D9D9" w:fill="CCFFFF"/>
            <w:noWrap/>
            <w:vAlign w:val="bottom"/>
          </w:tcPr>
          <w:p w:rsidR="003F2921" w:rsidRPr="00A73C5B" w:rsidRDefault="003F2921" w:rsidP="00D0020C">
            <w:pPr>
              <w:spacing w:line="276" w:lineRule="auto"/>
              <w:jc w:val="center"/>
              <w:rPr>
                <w:b/>
                <w:sz w:val="20"/>
                <w:szCs w:val="20"/>
              </w:rPr>
            </w:pPr>
            <w:r w:rsidRPr="00A73C5B">
              <w:rPr>
                <w:b/>
                <w:sz w:val="20"/>
                <w:szCs w:val="20"/>
              </w:rPr>
              <w:t>Nejvýznamnější svazky obcí, působící na území LAG Podralsko</w:t>
            </w:r>
          </w:p>
        </w:tc>
      </w:tr>
      <w:tr w:rsidR="003F2921" w:rsidRPr="00105C35" w:rsidTr="00D0020C">
        <w:trPr>
          <w:trHeight w:val="459"/>
          <w:jc w:val="center"/>
        </w:trPr>
        <w:tc>
          <w:tcPr>
            <w:tcW w:w="3120" w:type="dxa"/>
            <w:vMerge w:val="restart"/>
            <w:shd w:val="clear" w:color="D9D9D9" w:fill="CCFFFF"/>
            <w:noWrap/>
            <w:vAlign w:val="center"/>
          </w:tcPr>
          <w:p w:rsidR="003F2921" w:rsidRPr="00105C35" w:rsidRDefault="003F2921" w:rsidP="00D0020C">
            <w:pPr>
              <w:spacing w:line="276" w:lineRule="auto"/>
              <w:rPr>
                <w:b/>
                <w:bCs/>
                <w:sz w:val="20"/>
                <w:szCs w:val="20"/>
              </w:rPr>
            </w:pPr>
            <w:r w:rsidRPr="00105C35">
              <w:rPr>
                <w:b/>
                <w:bCs/>
                <w:sz w:val="20"/>
                <w:szCs w:val="20"/>
              </w:rPr>
              <w:t xml:space="preserve">Název a typ dobrovolného svazku obcí </w:t>
            </w:r>
          </w:p>
        </w:tc>
        <w:tc>
          <w:tcPr>
            <w:tcW w:w="4550" w:type="dxa"/>
            <w:noWrap/>
            <w:vAlign w:val="bottom"/>
          </w:tcPr>
          <w:p w:rsidR="003F2921" w:rsidRPr="00105C35" w:rsidRDefault="003F2921" w:rsidP="00D0020C">
            <w:pPr>
              <w:spacing w:line="276" w:lineRule="auto"/>
              <w:rPr>
                <w:sz w:val="20"/>
                <w:szCs w:val="20"/>
              </w:rPr>
            </w:pPr>
            <w:r w:rsidRPr="00105C35">
              <w:rPr>
                <w:sz w:val="20"/>
                <w:szCs w:val="20"/>
              </w:rPr>
              <w:t>„SVAZEK OBCÍ – CYKLOSTEZKA VARHANY“</w:t>
            </w:r>
          </w:p>
        </w:tc>
        <w:tc>
          <w:tcPr>
            <w:tcW w:w="2170" w:type="dxa"/>
            <w:vAlign w:val="bottom"/>
          </w:tcPr>
          <w:p w:rsidR="003F2921" w:rsidRPr="00105C35" w:rsidRDefault="003F2921" w:rsidP="00D0020C">
            <w:pPr>
              <w:spacing w:line="276" w:lineRule="auto"/>
              <w:rPr>
                <w:sz w:val="20"/>
                <w:szCs w:val="20"/>
              </w:rPr>
            </w:pPr>
            <w:r w:rsidRPr="00105C35">
              <w:rPr>
                <w:sz w:val="20"/>
                <w:szCs w:val="20"/>
              </w:rPr>
              <w:t>monotématické</w:t>
            </w:r>
          </w:p>
        </w:tc>
      </w:tr>
      <w:tr w:rsidR="003F2921" w:rsidRPr="00105C35" w:rsidTr="00D0020C">
        <w:trPr>
          <w:trHeight w:val="459"/>
          <w:jc w:val="center"/>
        </w:trPr>
        <w:tc>
          <w:tcPr>
            <w:tcW w:w="3120" w:type="dxa"/>
            <w:vMerge/>
            <w:shd w:val="clear" w:color="D9D9D9" w:fill="CCFFFF"/>
            <w:noWrap/>
            <w:vAlign w:val="center"/>
          </w:tcPr>
          <w:p w:rsidR="003F2921" w:rsidRPr="00105C35" w:rsidRDefault="003F2921" w:rsidP="00D0020C">
            <w:pPr>
              <w:spacing w:line="276" w:lineRule="auto"/>
              <w:rPr>
                <w:b/>
                <w:bCs/>
                <w:sz w:val="20"/>
                <w:szCs w:val="20"/>
              </w:rPr>
            </w:pPr>
          </w:p>
        </w:tc>
        <w:tc>
          <w:tcPr>
            <w:tcW w:w="4550" w:type="dxa"/>
            <w:noWrap/>
            <w:vAlign w:val="bottom"/>
          </w:tcPr>
          <w:p w:rsidR="003F2921" w:rsidRPr="00105C35" w:rsidRDefault="003F2921" w:rsidP="00D0020C">
            <w:pPr>
              <w:spacing w:line="276" w:lineRule="auto"/>
              <w:rPr>
                <w:sz w:val="20"/>
                <w:szCs w:val="20"/>
              </w:rPr>
            </w:pPr>
            <w:r w:rsidRPr="00105C35">
              <w:rPr>
                <w:sz w:val="20"/>
                <w:szCs w:val="20"/>
              </w:rPr>
              <w:t>Svazek obcí Máchův kraj</w:t>
            </w:r>
          </w:p>
        </w:tc>
        <w:tc>
          <w:tcPr>
            <w:tcW w:w="2170" w:type="dxa"/>
            <w:vAlign w:val="bottom"/>
          </w:tcPr>
          <w:p w:rsidR="003F2921" w:rsidRPr="00105C35" w:rsidRDefault="003F2921" w:rsidP="00D0020C">
            <w:pPr>
              <w:spacing w:line="276" w:lineRule="auto"/>
              <w:rPr>
                <w:sz w:val="20"/>
                <w:szCs w:val="20"/>
              </w:rPr>
            </w:pPr>
            <w:r w:rsidRPr="00105C35">
              <w:rPr>
                <w:sz w:val="20"/>
                <w:szCs w:val="20"/>
              </w:rPr>
              <w:t>polyfunkční</w:t>
            </w:r>
          </w:p>
        </w:tc>
      </w:tr>
      <w:tr w:rsidR="003F2921" w:rsidRPr="00105C35" w:rsidTr="00D0020C">
        <w:trPr>
          <w:trHeight w:val="268"/>
          <w:jc w:val="center"/>
        </w:trPr>
        <w:tc>
          <w:tcPr>
            <w:tcW w:w="3120" w:type="dxa"/>
            <w:vMerge/>
            <w:shd w:val="clear" w:color="D9D9D9" w:fill="CCFFFF"/>
            <w:vAlign w:val="center"/>
          </w:tcPr>
          <w:p w:rsidR="003F2921" w:rsidRPr="00105C35" w:rsidRDefault="003F2921" w:rsidP="00D0020C">
            <w:pPr>
              <w:spacing w:line="276" w:lineRule="auto"/>
              <w:rPr>
                <w:b/>
                <w:bCs/>
                <w:sz w:val="20"/>
                <w:szCs w:val="20"/>
              </w:rPr>
            </w:pPr>
          </w:p>
        </w:tc>
        <w:tc>
          <w:tcPr>
            <w:tcW w:w="4550" w:type="dxa"/>
            <w:noWrap/>
            <w:vAlign w:val="bottom"/>
          </w:tcPr>
          <w:p w:rsidR="003F2921" w:rsidRPr="00105C35" w:rsidRDefault="003F2921" w:rsidP="00D0020C">
            <w:pPr>
              <w:spacing w:line="276" w:lineRule="auto"/>
              <w:rPr>
                <w:sz w:val="20"/>
                <w:szCs w:val="20"/>
              </w:rPr>
            </w:pPr>
            <w:r w:rsidRPr="00105C35">
              <w:rPr>
                <w:sz w:val="20"/>
                <w:szCs w:val="20"/>
              </w:rPr>
              <w:t>Svazek obcí Peklo</w:t>
            </w:r>
          </w:p>
        </w:tc>
        <w:tc>
          <w:tcPr>
            <w:tcW w:w="2170" w:type="dxa"/>
            <w:vAlign w:val="bottom"/>
          </w:tcPr>
          <w:p w:rsidR="003F2921" w:rsidRPr="00105C35" w:rsidRDefault="003F2921" w:rsidP="00D0020C">
            <w:pPr>
              <w:spacing w:line="276" w:lineRule="auto"/>
              <w:rPr>
                <w:sz w:val="20"/>
                <w:szCs w:val="20"/>
              </w:rPr>
            </w:pPr>
            <w:r w:rsidRPr="00105C35">
              <w:rPr>
                <w:sz w:val="20"/>
                <w:szCs w:val="20"/>
              </w:rPr>
              <w:t>polyfunkční</w:t>
            </w:r>
          </w:p>
        </w:tc>
      </w:tr>
      <w:tr w:rsidR="003F2921" w:rsidRPr="00105C35" w:rsidTr="00D0020C">
        <w:trPr>
          <w:trHeight w:val="417"/>
          <w:jc w:val="center"/>
        </w:trPr>
        <w:tc>
          <w:tcPr>
            <w:tcW w:w="3120" w:type="dxa"/>
            <w:vMerge/>
            <w:shd w:val="clear" w:color="D9D9D9" w:fill="CCFFFF"/>
            <w:vAlign w:val="center"/>
          </w:tcPr>
          <w:p w:rsidR="003F2921" w:rsidRPr="00105C35" w:rsidRDefault="003F2921" w:rsidP="00D0020C">
            <w:pPr>
              <w:spacing w:line="276" w:lineRule="auto"/>
              <w:rPr>
                <w:b/>
                <w:bCs/>
                <w:sz w:val="20"/>
                <w:szCs w:val="20"/>
              </w:rPr>
            </w:pPr>
          </w:p>
        </w:tc>
        <w:tc>
          <w:tcPr>
            <w:tcW w:w="4550" w:type="dxa"/>
            <w:noWrap/>
            <w:vAlign w:val="bottom"/>
          </w:tcPr>
          <w:p w:rsidR="003F2921" w:rsidRPr="00105C35" w:rsidRDefault="003F2921" w:rsidP="00D0020C">
            <w:pPr>
              <w:spacing w:line="276" w:lineRule="auto"/>
              <w:rPr>
                <w:sz w:val="20"/>
                <w:szCs w:val="20"/>
              </w:rPr>
            </w:pPr>
            <w:r w:rsidRPr="00105C35">
              <w:rPr>
                <w:sz w:val="20"/>
                <w:szCs w:val="20"/>
              </w:rPr>
              <w:t>„Mikroregion Podralsko“</w:t>
            </w:r>
          </w:p>
        </w:tc>
        <w:tc>
          <w:tcPr>
            <w:tcW w:w="2170" w:type="dxa"/>
            <w:vAlign w:val="bottom"/>
          </w:tcPr>
          <w:p w:rsidR="003F2921" w:rsidRPr="00105C35" w:rsidRDefault="003F2921" w:rsidP="00D0020C">
            <w:pPr>
              <w:spacing w:line="276" w:lineRule="auto"/>
              <w:rPr>
                <w:sz w:val="20"/>
                <w:szCs w:val="20"/>
              </w:rPr>
            </w:pPr>
            <w:r w:rsidRPr="00105C35">
              <w:rPr>
                <w:sz w:val="20"/>
                <w:szCs w:val="20"/>
              </w:rPr>
              <w:t>polyfunkční</w:t>
            </w:r>
          </w:p>
        </w:tc>
      </w:tr>
      <w:tr w:rsidR="003F2921" w:rsidRPr="00105C35" w:rsidTr="00D0020C">
        <w:trPr>
          <w:trHeight w:val="417"/>
          <w:jc w:val="center"/>
        </w:trPr>
        <w:tc>
          <w:tcPr>
            <w:tcW w:w="3120" w:type="dxa"/>
            <w:vMerge/>
            <w:shd w:val="clear" w:color="D9D9D9" w:fill="CCFFFF"/>
            <w:vAlign w:val="center"/>
          </w:tcPr>
          <w:p w:rsidR="003F2921" w:rsidRPr="00105C35" w:rsidRDefault="003F2921" w:rsidP="00D0020C">
            <w:pPr>
              <w:spacing w:line="276" w:lineRule="auto"/>
              <w:rPr>
                <w:b/>
                <w:bCs/>
                <w:sz w:val="20"/>
                <w:szCs w:val="20"/>
              </w:rPr>
            </w:pPr>
          </w:p>
        </w:tc>
        <w:tc>
          <w:tcPr>
            <w:tcW w:w="4550" w:type="dxa"/>
            <w:noWrap/>
            <w:vAlign w:val="bottom"/>
          </w:tcPr>
          <w:p w:rsidR="003F2921" w:rsidRPr="00105C35" w:rsidRDefault="003F2921" w:rsidP="00D0020C">
            <w:pPr>
              <w:spacing w:line="276" w:lineRule="auto"/>
              <w:rPr>
                <w:sz w:val="20"/>
                <w:szCs w:val="20"/>
              </w:rPr>
            </w:pPr>
            <w:r w:rsidRPr="00105C35">
              <w:rPr>
                <w:sz w:val="20"/>
                <w:szCs w:val="20"/>
              </w:rPr>
              <w:t>SVAZEK OBCÍ NOVOBORSKA</w:t>
            </w:r>
          </w:p>
        </w:tc>
        <w:tc>
          <w:tcPr>
            <w:tcW w:w="2170" w:type="dxa"/>
            <w:vAlign w:val="bottom"/>
          </w:tcPr>
          <w:p w:rsidR="003F2921" w:rsidRPr="00105C35" w:rsidRDefault="003F2921" w:rsidP="00D0020C">
            <w:pPr>
              <w:spacing w:line="276" w:lineRule="auto"/>
              <w:rPr>
                <w:sz w:val="20"/>
                <w:szCs w:val="20"/>
              </w:rPr>
            </w:pPr>
            <w:r w:rsidRPr="00105C35">
              <w:rPr>
                <w:sz w:val="20"/>
                <w:szCs w:val="20"/>
              </w:rPr>
              <w:t>polyfunkční</w:t>
            </w:r>
          </w:p>
        </w:tc>
      </w:tr>
    </w:tbl>
    <w:p w:rsidR="003F2921" w:rsidRDefault="003F2921" w:rsidP="00223768">
      <w:pPr>
        <w:spacing w:line="276" w:lineRule="auto"/>
        <w:rPr>
          <w:sz w:val="20"/>
          <w:szCs w:val="20"/>
        </w:rPr>
      </w:pPr>
    </w:p>
    <w:p w:rsidR="003F2921" w:rsidRPr="00FE5D53" w:rsidRDefault="003F2921" w:rsidP="00223768">
      <w:pPr>
        <w:spacing w:line="276" w:lineRule="auto"/>
      </w:pPr>
      <w:r w:rsidRPr="00FE5D53">
        <w:t>Hlavním účelem DSO Cyklostezka Varhany je výstavba a provozování cyklostezky Česká Lípa (Střelnice) – Kamenický Šenov (Varhany) a úkoly v oblasti cestovního ruchu. Svazek je aktivní, má přehlednou strukturu orgánů a jednoduše nastavené financování. Sdružuje celkem čtyři obce</w:t>
      </w:r>
      <w:r>
        <w:t>, z nichž jedna – Volfartice -  je na území LAG Podralsko.</w:t>
      </w:r>
    </w:p>
    <w:p w:rsidR="003F2921" w:rsidRDefault="003F2921" w:rsidP="00223768">
      <w:pPr>
        <w:spacing w:line="276" w:lineRule="auto"/>
      </w:pPr>
      <w:r w:rsidRPr="00FE5D53">
        <w:t xml:space="preserve">Dobrovolný svazek obcí Máchův kraj je činný polyfunkční svazek, který sdružuje celkem </w:t>
      </w:r>
      <w:r>
        <w:t>19</w:t>
      </w:r>
      <w:r w:rsidRPr="00FE5D53">
        <w:t xml:space="preserve"> obcí</w:t>
      </w:r>
      <w:r>
        <w:t xml:space="preserve">., z nichž všechny jsou na území LAG Podralsko. </w:t>
      </w:r>
      <w:r w:rsidRPr="00FE5D53">
        <w:t>Hlavním předmětem činnosti tohoto svazku je rozvoj cestovního ruchu a regionální rozvoj celkově.</w:t>
      </w:r>
      <w:r>
        <w:t xml:space="preserve"> </w:t>
      </w:r>
    </w:p>
    <w:p w:rsidR="003F2921" w:rsidRDefault="003F2921" w:rsidP="00223768">
      <w:pPr>
        <w:spacing w:line="276" w:lineRule="auto"/>
      </w:pPr>
      <w:r>
        <w:t xml:space="preserve">Členové: </w:t>
      </w:r>
      <w:r w:rsidRPr="00FE5D53">
        <w:t>Bělá pod Bezdězem</w:t>
      </w:r>
      <w:r>
        <w:t xml:space="preserve">, </w:t>
      </w:r>
      <w:r w:rsidRPr="00FE5D53">
        <w:t>Bezděz</w:t>
      </w:r>
      <w:r>
        <w:t xml:space="preserve">, </w:t>
      </w:r>
      <w:r w:rsidRPr="00FE5D53">
        <w:t>Blatce</w:t>
      </w:r>
      <w:r>
        <w:t xml:space="preserve">, </w:t>
      </w:r>
      <w:r w:rsidRPr="00FE5D53">
        <w:t>Březovice</w:t>
      </w:r>
      <w:r>
        <w:t xml:space="preserve">, </w:t>
      </w:r>
      <w:r w:rsidRPr="00FE5D53">
        <w:t>Čistá</w:t>
      </w:r>
      <w:r>
        <w:t xml:space="preserve">, </w:t>
      </w:r>
      <w:r w:rsidRPr="00FE5D53">
        <w:t>Doksy</w:t>
      </w:r>
      <w:r>
        <w:t xml:space="preserve">, </w:t>
      </w:r>
      <w:r w:rsidRPr="00FE5D53">
        <w:t>Dubá</w:t>
      </w:r>
      <w:r>
        <w:t xml:space="preserve">, </w:t>
      </w:r>
      <w:r w:rsidRPr="00FE5D53">
        <w:t>Chlum</w:t>
      </w:r>
      <w:r>
        <w:t xml:space="preserve">, </w:t>
      </w:r>
      <w:r w:rsidRPr="00FE5D53">
        <w:t>Jestřebí</w:t>
      </w:r>
      <w:r>
        <w:t xml:space="preserve">, </w:t>
      </w:r>
      <w:r w:rsidRPr="00FE5D53">
        <w:t>Kravaře</w:t>
      </w:r>
      <w:r>
        <w:t xml:space="preserve">, </w:t>
      </w:r>
      <w:r w:rsidRPr="00FE5D53">
        <w:t>Luka</w:t>
      </w:r>
      <w:r>
        <w:t xml:space="preserve">, </w:t>
      </w:r>
      <w:r w:rsidRPr="00FE5D53">
        <w:t>Okna</w:t>
      </w:r>
      <w:r>
        <w:t xml:space="preserve">, </w:t>
      </w:r>
      <w:r w:rsidRPr="00FE5D53">
        <w:t>Plužná</w:t>
      </w:r>
      <w:r>
        <w:t xml:space="preserve">, </w:t>
      </w:r>
      <w:r w:rsidRPr="00FE5D53">
        <w:t>Skalka u Doks</w:t>
      </w:r>
      <w:r>
        <w:t xml:space="preserve">, </w:t>
      </w:r>
      <w:r w:rsidRPr="00FE5D53">
        <w:t>Tachov</w:t>
      </w:r>
      <w:r>
        <w:t xml:space="preserve">, Tuhaň, </w:t>
      </w:r>
      <w:r w:rsidRPr="00FE5D53">
        <w:t>Vrchovany</w:t>
      </w:r>
      <w:r>
        <w:t xml:space="preserve">, </w:t>
      </w:r>
      <w:r w:rsidRPr="00FE5D53">
        <w:t>Zahrádky</w:t>
      </w:r>
      <w:r>
        <w:t xml:space="preserve"> a </w:t>
      </w:r>
      <w:r w:rsidRPr="00FE5D53">
        <w:t>Ždírec</w:t>
      </w:r>
    </w:p>
    <w:p w:rsidR="003F2921" w:rsidRDefault="003F2921" w:rsidP="00223768">
      <w:pPr>
        <w:spacing w:line="276" w:lineRule="auto"/>
      </w:pPr>
      <w:r w:rsidRPr="00FE5D53">
        <w:t xml:space="preserve">Dobrovolný svazek obcí Mikroregion Podralsko je polyfunkčním činným svazkem, který sdružuje </w:t>
      </w:r>
      <w:r>
        <w:t xml:space="preserve">25 </w:t>
      </w:r>
      <w:r w:rsidRPr="00FE5D53">
        <w:t>obcí</w:t>
      </w:r>
      <w:r>
        <w:t xml:space="preserve">., z nichž 24 je na území LAG Podralsko. </w:t>
      </w:r>
      <w:r w:rsidRPr="00FE5D53">
        <w:t>Předmětem činnosti mikroregionu je především koordinace společného postupu při realizaci záměrů ve městech a obcích oblasti Podralska.</w:t>
      </w:r>
    </w:p>
    <w:p w:rsidR="003F2921" w:rsidRDefault="003F2921" w:rsidP="00223768">
      <w:pPr>
        <w:spacing w:line="276" w:lineRule="auto"/>
      </w:pPr>
      <w:r>
        <w:t xml:space="preserve">Členové: </w:t>
      </w:r>
      <w:r w:rsidRPr="00FE5D53">
        <w:t>Bělá pod Bezdězem</w:t>
      </w:r>
      <w:r>
        <w:t xml:space="preserve">, </w:t>
      </w:r>
      <w:r w:rsidRPr="00FE5D53">
        <w:t>Bezděz</w:t>
      </w:r>
      <w:r>
        <w:t xml:space="preserve">, </w:t>
      </w:r>
      <w:r w:rsidRPr="00FE5D53">
        <w:t>Bohatice</w:t>
      </w:r>
      <w:r>
        <w:t xml:space="preserve">, </w:t>
      </w:r>
      <w:r w:rsidRPr="00FE5D53">
        <w:t>Brniště</w:t>
      </w:r>
      <w:r>
        <w:t xml:space="preserve">, </w:t>
      </w:r>
      <w:r w:rsidRPr="00FE5D53">
        <w:t>Cetenov</w:t>
      </w:r>
      <w:r>
        <w:t xml:space="preserve">, </w:t>
      </w:r>
      <w:r w:rsidRPr="00FE5D53">
        <w:t>Doksy</w:t>
      </w:r>
      <w:r>
        <w:t xml:space="preserve">, </w:t>
      </w:r>
      <w:r w:rsidRPr="00FE5D53">
        <w:t>Dolní Krupá</w:t>
      </w:r>
      <w:r>
        <w:t xml:space="preserve">, </w:t>
      </w:r>
      <w:r w:rsidRPr="00FE5D53">
        <w:t>Dubá</w:t>
      </w:r>
      <w:r>
        <w:t xml:space="preserve">, </w:t>
      </w:r>
      <w:r w:rsidRPr="00FE5D53">
        <w:t>Dubnice</w:t>
      </w:r>
      <w:r>
        <w:t xml:space="preserve">, </w:t>
      </w:r>
      <w:r w:rsidRPr="00FE5D53">
        <w:t>Hamr na Jezeře</w:t>
      </w:r>
      <w:r>
        <w:t xml:space="preserve">, </w:t>
      </w:r>
      <w:r w:rsidRPr="00FE5D53">
        <w:t>Jablonné v</w:t>
      </w:r>
      <w:r>
        <w:t> </w:t>
      </w:r>
      <w:r w:rsidRPr="00FE5D53">
        <w:t>Podještědí</w:t>
      </w:r>
      <w:r>
        <w:t xml:space="preserve">, </w:t>
      </w:r>
      <w:r w:rsidRPr="00FE5D53">
        <w:t>Křižany</w:t>
      </w:r>
      <w:r>
        <w:t xml:space="preserve">, </w:t>
      </w:r>
      <w:r w:rsidRPr="00FE5D53">
        <w:t>Mimoň</w:t>
      </w:r>
      <w:r>
        <w:t xml:space="preserve">, </w:t>
      </w:r>
      <w:r w:rsidRPr="00FE5D53">
        <w:t>Noviny pod Ralskem</w:t>
      </w:r>
      <w:r>
        <w:t xml:space="preserve">, </w:t>
      </w:r>
      <w:r w:rsidRPr="00FE5D53">
        <w:t>Okna</w:t>
      </w:r>
      <w:r>
        <w:t xml:space="preserve">, </w:t>
      </w:r>
      <w:r w:rsidRPr="00FE5D53">
        <w:t>Osečná</w:t>
      </w:r>
      <w:r>
        <w:t xml:space="preserve">, </w:t>
      </w:r>
      <w:r w:rsidRPr="00FE5D53">
        <w:t>Pertoltice pod Ralskem</w:t>
      </w:r>
      <w:r>
        <w:t xml:space="preserve">, </w:t>
      </w:r>
      <w:r w:rsidRPr="00FE5D53">
        <w:t>Ralsko</w:t>
      </w:r>
      <w:r>
        <w:t xml:space="preserve">, </w:t>
      </w:r>
      <w:r w:rsidRPr="00FE5D53">
        <w:t>Rokytá</w:t>
      </w:r>
      <w:r>
        <w:t xml:space="preserve">, </w:t>
      </w:r>
      <w:r w:rsidRPr="00FE5D53">
        <w:t>Stráž pod Ralskem</w:t>
      </w:r>
      <w:r>
        <w:t xml:space="preserve">, </w:t>
      </w:r>
      <w:r w:rsidRPr="00FE5D53">
        <w:t>Tachov</w:t>
      </w:r>
      <w:r>
        <w:t xml:space="preserve">, </w:t>
      </w:r>
      <w:r w:rsidRPr="00FE5D53">
        <w:t>Velenice</w:t>
      </w:r>
      <w:r>
        <w:t xml:space="preserve">, </w:t>
      </w:r>
      <w:r w:rsidRPr="00FE5D53">
        <w:t>Velký Valtinov</w:t>
      </w:r>
      <w:r>
        <w:t xml:space="preserve">, </w:t>
      </w:r>
      <w:r w:rsidRPr="00FE5D53">
        <w:t>Zdislava</w:t>
      </w:r>
      <w:r>
        <w:t xml:space="preserve"> a </w:t>
      </w:r>
      <w:r w:rsidRPr="00FE5D53">
        <w:t>Zákupy</w:t>
      </w:r>
    </w:p>
    <w:p w:rsidR="003F2921" w:rsidRDefault="003F2921" w:rsidP="00223768">
      <w:pPr>
        <w:spacing w:line="276" w:lineRule="auto"/>
      </w:pPr>
      <w:r>
        <w:t xml:space="preserve">Svazek obcí Novoborska je rovněž polyfunkčním činným svazkem, který sdružuje 17 obcí, z nichž 10 je na území LAG Podralsko. </w:t>
      </w:r>
      <w:r w:rsidRPr="00FE5D53">
        <w:t>Hlavním účelem tohoto svazku je koordinace společného postupu při realizaci záměrů ve městech a obcích v oblasti Novoborska.</w:t>
      </w:r>
    </w:p>
    <w:p w:rsidR="003F2921" w:rsidRDefault="003F2921" w:rsidP="00223768">
      <w:pPr>
        <w:spacing w:line="276" w:lineRule="auto"/>
      </w:pPr>
      <w:r>
        <w:t xml:space="preserve">Členové: </w:t>
      </w:r>
      <w:r w:rsidRPr="00FE5D53">
        <w:t>Chotovice</w:t>
      </w:r>
      <w:r>
        <w:t xml:space="preserve">, </w:t>
      </w:r>
      <w:r w:rsidRPr="00FE5D53">
        <w:t>Krompach</w:t>
      </w:r>
      <w:r>
        <w:t xml:space="preserve">, </w:t>
      </w:r>
      <w:r w:rsidRPr="00FE5D53">
        <w:t>Kunratice u Cvikova</w:t>
      </w:r>
      <w:r>
        <w:t xml:space="preserve">, </w:t>
      </w:r>
      <w:r w:rsidRPr="00FE5D53">
        <w:t>Mařenice</w:t>
      </w:r>
      <w:r>
        <w:t xml:space="preserve">, </w:t>
      </w:r>
      <w:r w:rsidRPr="00FE5D53">
        <w:t>Nový Oldřichov</w:t>
      </w:r>
      <w:r>
        <w:t xml:space="preserve">, </w:t>
      </w:r>
      <w:r w:rsidRPr="00FE5D53">
        <w:t>Okrouhlá</w:t>
      </w:r>
      <w:r>
        <w:t xml:space="preserve">, </w:t>
      </w:r>
      <w:r w:rsidRPr="00FE5D53">
        <w:t>Polevsko</w:t>
      </w:r>
      <w:r>
        <w:t xml:space="preserve">, </w:t>
      </w:r>
      <w:r w:rsidRPr="00FE5D53">
        <w:t>Prysk</w:t>
      </w:r>
      <w:r>
        <w:t xml:space="preserve">, </w:t>
      </w:r>
      <w:r w:rsidRPr="00FE5D53">
        <w:t>Radvanec</w:t>
      </w:r>
      <w:r>
        <w:t xml:space="preserve">, </w:t>
      </w:r>
      <w:r w:rsidRPr="00FE5D53">
        <w:t>Skalice u České Lípy</w:t>
      </w:r>
      <w:r>
        <w:t xml:space="preserve">, </w:t>
      </w:r>
      <w:r w:rsidRPr="00FE5D53">
        <w:t>Sloup v</w:t>
      </w:r>
      <w:r>
        <w:t> </w:t>
      </w:r>
      <w:r w:rsidRPr="00FE5D53">
        <w:t>Čechách</w:t>
      </w:r>
      <w:r>
        <w:t xml:space="preserve">, </w:t>
      </w:r>
      <w:r w:rsidRPr="00FE5D53">
        <w:t>Slunečná</w:t>
      </w:r>
      <w:r>
        <w:t xml:space="preserve">, Svojkov, </w:t>
      </w:r>
      <w:r w:rsidRPr="00FE5D53">
        <w:t>Svor</w:t>
      </w:r>
      <w:r>
        <w:t xml:space="preserve">, </w:t>
      </w:r>
      <w:r w:rsidRPr="00FE5D53">
        <w:t>Cvikov</w:t>
      </w:r>
      <w:r>
        <w:t xml:space="preserve">, </w:t>
      </w:r>
      <w:r w:rsidRPr="00FE5D53">
        <w:t>Kamenický Šenov</w:t>
      </w:r>
      <w:r>
        <w:t xml:space="preserve">, </w:t>
      </w:r>
      <w:r w:rsidRPr="00FE5D53">
        <w:t>Nový Bor</w:t>
      </w:r>
    </w:p>
    <w:p w:rsidR="003F2921" w:rsidRDefault="003F2921" w:rsidP="00223768">
      <w:pPr>
        <w:spacing w:line="276" w:lineRule="auto"/>
      </w:pPr>
      <w:r w:rsidRPr="00FE5D53">
        <w:t>Svazek obcí Pek</w:t>
      </w:r>
      <w:r>
        <w:t xml:space="preserve">lo je polyfunkční činný svazek, který sdružuje 12 obcí, z nichž všechny jsou na území LAG Podralsko. </w:t>
      </w:r>
      <w:r w:rsidRPr="00FE5D53">
        <w:t xml:space="preserve">Předmětem jeho činnosti je především koordinace společného postupu při realizaci záměrů v obcích oblasti Českolipska. </w:t>
      </w:r>
    </w:p>
    <w:p w:rsidR="003F2921" w:rsidRDefault="003F2921" w:rsidP="00223768">
      <w:pPr>
        <w:spacing w:line="276" w:lineRule="auto"/>
      </w:pPr>
      <w:r>
        <w:t xml:space="preserve">Členové: </w:t>
      </w:r>
      <w:r w:rsidRPr="00FE5D53">
        <w:t>Holany</w:t>
      </w:r>
      <w:r>
        <w:t xml:space="preserve">, </w:t>
      </w:r>
      <w:r w:rsidRPr="00FE5D53">
        <w:t>Horní Libchava</w:t>
      </w:r>
      <w:r>
        <w:t xml:space="preserve">, </w:t>
      </w:r>
      <w:r w:rsidRPr="00FE5D53">
        <w:t>Horní Police</w:t>
      </w:r>
      <w:r>
        <w:t xml:space="preserve">, </w:t>
      </w:r>
      <w:r w:rsidRPr="00FE5D53">
        <w:t>Kozly</w:t>
      </w:r>
      <w:r>
        <w:t xml:space="preserve">, </w:t>
      </w:r>
      <w:r w:rsidRPr="00FE5D53">
        <w:t>Kvítkov</w:t>
      </w:r>
      <w:r>
        <w:t xml:space="preserve">, </w:t>
      </w:r>
      <w:r w:rsidRPr="00FE5D53">
        <w:t>Provodín</w:t>
      </w:r>
      <w:r>
        <w:t xml:space="preserve">, </w:t>
      </w:r>
      <w:r w:rsidRPr="00FE5D53">
        <w:t>Sosnová</w:t>
      </w:r>
      <w:r>
        <w:t xml:space="preserve">, </w:t>
      </w:r>
      <w:r w:rsidRPr="00FE5D53">
        <w:t>Stružnice</w:t>
      </w:r>
      <w:r>
        <w:t xml:space="preserve">, </w:t>
      </w:r>
      <w:r w:rsidRPr="00FE5D53">
        <w:t>Stvolínky</w:t>
      </w:r>
      <w:r>
        <w:t xml:space="preserve">, </w:t>
      </w:r>
      <w:r w:rsidRPr="00FE5D53">
        <w:t>Volfartice</w:t>
      </w:r>
      <w:r>
        <w:t xml:space="preserve">, </w:t>
      </w:r>
      <w:r w:rsidRPr="00FE5D53">
        <w:t>Zahrádky</w:t>
      </w:r>
      <w:r>
        <w:t xml:space="preserve"> a </w:t>
      </w:r>
      <w:r w:rsidRPr="00FE5D53">
        <w:t>Žandov</w:t>
      </w:r>
    </w:p>
    <w:p w:rsidR="003F2921" w:rsidRDefault="003F2921" w:rsidP="00223768">
      <w:pPr>
        <w:spacing w:line="276" w:lineRule="auto"/>
      </w:pPr>
      <w:r w:rsidRPr="00A73C5B">
        <w:t>Na území LAG Podralsko zasahuje jednou obcí i Svazek obcí Českokamenicka, který byl založený za účelem rozvoje cestovního ruchu a území mikroregionu.  Touto obcí je Velká Bukovina, jediná obec z Ústeckého kraje, která je v územní působnosti a rovněž členem LAG Podralsko. Jednou obcí zasahuje na území rovněž Svazek obcí Střední Pojizeří. Touto obcí je Dolní Krupá. Rovněž jednou obcí zasahuje na území DSO Sdružení obcí Kokořínska, touto obcí je obec Chorušice.</w:t>
      </w:r>
      <w:r>
        <w:t xml:space="preserve"> </w:t>
      </w:r>
    </w:p>
    <w:p w:rsidR="003F2921" w:rsidRDefault="003F2921" w:rsidP="00223768">
      <w:pPr>
        <w:spacing w:line="276" w:lineRule="auto"/>
      </w:pPr>
      <w:r>
        <w:t xml:space="preserve">Členem LAG Podralsko z.s. je Mikroregion Podralsko a dále obce: Bělá pod Bezdězem, </w:t>
      </w:r>
      <w:r w:rsidRPr="006225E9">
        <w:t>Bez</w:t>
      </w:r>
      <w:r>
        <w:t>děz,</w:t>
      </w:r>
      <w:r w:rsidRPr="006225E9">
        <w:t xml:space="preserve"> </w:t>
      </w:r>
      <w:r>
        <w:t>Blíževedly, Brniště, Cetenov, Doksy, Dubá, Hamr na Jezeře, Holany, Chlum, Jablonné v Podještědí, Krompach, Noviny pod Ralskem, Osečná, Ralsko, Skalka u Doks,</w:t>
      </w:r>
      <w:r w:rsidRPr="006225E9">
        <w:t xml:space="preserve"> </w:t>
      </w:r>
      <w:r>
        <w:t>Stráž pod Ralskem, Stružnice, Velká Bukovina, Velký Valtinov, Zahrádky, Zákupy.</w:t>
      </w:r>
    </w:p>
    <w:p w:rsidR="003F2921" w:rsidRDefault="003F2921" w:rsidP="00223768">
      <w:pPr>
        <w:spacing w:line="276" w:lineRule="auto"/>
      </w:pPr>
      <w:r>
        <w:t>Několik obcí je dále členem Euroregionu Nisa, Sdružení obcí Libereckého kraje, Svazu měst a obcí.</w:t>
      </w:r>
      <w:r>
        <w:br/>
        <w:t xml:space="preserve">Euroregion Nisa: Blíževedly, Brniště, Cetenov, Cvikov, Doksy, Holany, Dubnice, Hamr na Jezeře, Jablonné v Podještědí, Krompach, Mařenice, Nový Bor, Mimoň, Noviny pod Ralskem, Osečná, Polevsko, Radvanec, Ralsko, Sloup v Čechách,  Stvolínky, Velký Valtinov, Stráž pod Ralskem, Sosnová, Svojkov a Zákupy. Euroregion Neisse - Nisa - Nysa je organizace působící v prostoru Trojzemí, tj. hraniční oblasti mezi Spolkovou republikou Německo, Českou republikou a Polskou republikou, které vzniklo na základě iniciační konference "Dreiländereck" v Zittau v květnu 1991. Spolupráce spočívá na zásadách rovnoprávnosti, vyjádřených "Evropskou rámcovou úmluvou o spolupráci přesahující hranice mezi územními celky a orgány," přijatou Radou Evropy v roce </w:t>
      </w:r>
      <w:r w:rsidRPr="00B319E4">
        <w:t>1980.</w:t>
      </w:r>
    </w:p>
    <w:p w:rsidR="003F2921" w:rsidRDefault="003F2921" w:rsidP="00223768">
      <w:pPr>
        <w:spacing w:line="276" w:lineRule="auto"/>
      </w:pPr>
      <w:r>
        <w:t>Sdružení obcí Libereckého kraje: Cvikov, Doksy, Dubá, Hamr na Jezeře, Holany, Horní Libchava, Horní Police, Chotovice, Jablonné v Podještědí, Jestřebí, Luka, Mařenice, Nový Bor, Okna, Osečná, Provodín, Ralsko, Sloup v Čechách, Stružnice, Stvolínky, Svojkov, Tachov, Velký Valtinov, Volfartice, Zákupy, Žandov. SOLK j</w:t>
      </w:r>
      <w:r w:rsidRPr="00DB19F7">
        <w:t>e otevřenou, zájmovou, nestranickou a nevládní organizací obcí a měst Libereckého kraje</w:t>
      </w:r>
      <w:r>
        <w:t xml:space="preserve">. Jeho </w:t>
      </w:r>
      <w:r w:rsidRPr="0027179D">
        <w:t xml:space="preserve">cílem je napomáhat vzájemné informovanosti, hájit společné zájmy ale např. i zaujímat stanoviska k legislativním návrhům a dalším aktivitám týkajícím se </w:t>
      </w:r>
      <w:r w:rsidRPr="00B319E4">
        <w:t>obcí.</w:t>
      </w:r>
      <w:r>
        <w:t xml:space="preserve"> </w:t>
      </w:r>
    </w:p>
    <w:p w:rsidR="003F2921" w:rsidRDefault="003F2921" w:rsidP="00223768">
      <w:pPr>
        <w:spacing w:line="276" w:lineRule="auto"/>
      </w:pPr>
      <w:r w:rsidRPr="00D146C3">
        <w:t>Svaz měst a obcí:</w:t>
      </w:r>
      <w:r>
        <w:t xml:space="preserve"> Bělá pod Bezdězem, Bohatice, Brniště, Březovice, Čistá, Doksy, Dubá, Dubnice, Holany, Horní Police, Chotovice, Jablonné v Podještědí, Jestřebí, Luka, Mařenice, Mimoň, Nový Bor, Okna, Osečná, Provodín, Polevsko, Ralsko, Rokytá, Stružnice, Stvolínky, Tuhaň, Velenice, Zákupy, Žandov. Cíle SMO jsou podobné jako SOLK: </w:t>
      </w:r>
      <w:r w:rsidRPr="0027179D">
        <w:t>obhajovat společné zájmy a práva měst a obcí, a vytvářet tak příznivé podmínky k jejich rozvoji, podílet se na přípravě zákonů a dalších opatření, které mají dopad na místní samosprávu, a posilovat tak vliv obcí v legislativní oblasti a další.</w:t>
      </w:r>
      <w:r>
        <w:t xml:space="preserve"> </w:t>
      </w:r>
    </w:p>
    <w:p w:rsidR="003F2921" w:rsidRPr="00C65D81" w:rsidRDefault="003F2921" w:rsidP="00223768">
      <w:pPr>
        <w:spacing w:line="276" w:lineRule="auto"/>
        <w:rPr>
          <w:u w:val="single"/>
        </w:rPr>
      </w:pPr>
      <w:r w:rsidRPr="00C65D81">
        <w:rPr>
          <w:u w:val="single"/>
        </w:rPr>
        <w:t>Několik obcí je členy dalších organizací:</w:t>
      </w:r>
    </w:p>
    <w:p w:rsidR="003F2921" w:rsidRDefault="003F2921" w:rsidP="001D3E6A">
      <w:pPr>
        <w:spacing w:line="276" w:lineRule="auto"/>
        <w:jc w:val="left"/>
      </w:pPr>
      <w:r>
        <w:t>Čistá – Spolek pro obnovu venkova</w:t>
      </w:r>
      <w:r>
        <w:br/>
        <w:t>Jablonné v Podještědí – Sdružení historických měst</w:t>
      </w:r>
      <w:r>
        <w:br/>
        <w:t>Osečná - Sdružení lázeňských měst ČR</w:t>
      </w:r>
      <w:r>
        <w:br/>
        <w:t xml:space="preserve">Dolní Krupá - </w:t>
      </w:r>
      <w:r w:rsidRPr="003B07FD">
        <w:t>Sdružení historických sídel Čech, Moravy a Slezska</w:t>
      </w:r>
      <w:r>
        <w:br/>
        <w:t xml:space="preserve">Chorušice - </w:t>
      </w:r>
      <w:r w:rsidRPr="003B07FD">
        <w:t xml:space="preserve"> Kokořínský Sok s.r.o. (společník autobusové dopravy)</w:t>
      </w:r>
    </w:p>
    <w:p w:rsidR="003F2921" w:rsidRPr="00F94C52" w:rsidRDefault="003F2921" w:rsidP="00FF6BDE">
      <w:pPr>
        <w:spacing w:after="120"/>
        <w:rPr>
          <w:b/>
          <w:szCs w:val="26"/>
        </w:rPr>
      </w:pPr>
      <w:r w:rsidRPr="00F94C52">
        <w:rPr>
          <w:b/>
          <w:szCs w:val="26"/>
        </w:rPr>
        <w:t>SWOT analýza oblasti řízení obcí</w:t>
      </w:r>
    </w:p>
    <w:p w:rsidR="003F2921" w:rsidRPr="00EF4CF8" w:rsidRDefault="003F2921" w:rsidP="001D3E6A">
      <w:pPr>
        <w:rPr>
          <w:b/>
        </w:rPr>
      </w:pPr>
      <w:r w:rsidRPr="00EF4CF8">
        <w:rPr>
          <w:b/>
        </w:rPr>
        <w:t>Silné stránky</w:t>
      </w:r>
    </w:p>
    <w:p w:rsidR="003F2921" w:rsidRPr="00F94C52" w:rsidRDefault="003F2921" w:rsidP="008F0820">
      <w:pPr>
        <w:pStyle w:val="Odstavecseseznamem1"/>
        <w:numPr>
          <w:ilvl w:val="0"/>
          <w:numId w:val="32"/>
        </w:numPr>
        <w:tabs>
          <w:tab w:val="num" w:pos="0"/>
        </w:tabs>
        <w:spacing w:line="276" w:lineRule="auto"/>
        <w:ind w:left="714" w:hanging="357"/>
        <w:rPr>
          <w:rFonts w:ascii="Calibri" w:hAnsi="Calibri" w:cs="Times New Roman"/>
          <w:sz w:val="22"/>
          <w:szCs w:val="22"/>
        </w:rPr>
      </w:pPr>
      <w:r w:rsidRPr="00F94C52">
        <w:rPr>
          <w:rFonts w:ascii="Calibri" w:hAnsi="Calibri" w:cs="Times New Roman"/>
          <w:sz w:val="22"/>
          <w:szCs w:val="22"/>
        </w:rPr>
        <w:t>Existence nebo alespoň koncepce územního plánu jako základního</w:t>
      </w:r>
      <w:r>
        <w:rPr>
          <w:rFonts w:ascii="Calibri" w:hAnsi="Calibri" w:cs="Times New Roman"/>
          <w:sz w:val="22"/>
          <w:szCs w:val="22"/>
        </w:rPr>
        <w:t xml:space="preserve"> územního</w:t>
      </w:r>
      <w:r w:rsidRPr="00F94C52">
        <w:rPr>
          <w:rFonts w:ascii="Calibri" w:hAnsi="Calibri" w:cs="Times New Roman"/>
          <w:sz w:val="22"/>
          <w:szCs w:val="22"/>
        </w:rPr>
        <w:t xml:space="preserve"> rozvojového dokumentu u velké většiny obcí</w:t>
      </w:r>
    </w:p>
    <w:p w:rsidR="003F2921" w:rsidRPr="00F94C52" w:rsidRDefault="003F2921" w:rsidP="008F0820">
      <w:pPr>
        <w:pStyle w:val="Odstavecseseznamem1"/>
        <w:numPr>
          <w:ilvl w:val="0"/>
          <w:numId w:val="32"/>
        </w:numPr>
        <w:tabs>
          <w:tab w:val="num" w:pos="0"/>
        </w:tabs>
        <w:spacing w:line="276" w:lineRule="auto"/>
        <w:ind w:left="714" w:hanging="357"/>
        <w:rPr>
          <w:rFonts w:ascii="Calibri" w:hAnsi="Calibri" w:cs="Times New Roman"/>
          <w:sz w:val="22"/>
          <w:szCs w:val="22"/>
        </w:rPr>
      </w:pPr>
      <w:r w:rsidRPr="00F94C52">
        <w:rPr>
          <w:rFonts w:ascii="Calibri" w:hAnsi="Calibri" w:cs="Times New Roman"/>
          <w:sz w:val="22"/>
          <w:szCs w:val="22"/>
        </w:rPr>
        <w:t>Nízká zadluženost obcí na území LAG Podralsko</w:t>
      </w:r>
    </w:p>
    <w:p w:rsidR="003F2921" w:rsidRPr="00F94C52" w:rsidRDefault="003F2921" w:rsidP="008F0820">
      <w:pPr>
        <w:pStyle w:val="Odstavecseseznamem1"/>
        <w:numPr>
          <w:ilvl w:val="0"/>
          <w:numId w:val="32"/>
        </w:numPr>
        <w:tabs>
          <w:tab w:val="num" w:pos="0"/>
        </w:tabs>
        <w:spacing w:line="276" w:lineRule="auto"/>
        <w:ind w:left="714" w:hanging="357"/>
        <w:rPr>
          <w:rFonts w:ascii="Calibri" w:hAnsi="Calibri" w:cs="Times New Roman"/>
          <w:sz w:val="22"/>
          <w:szCs w:val="22"/>
        </w:rPr>
      </w:pPr>
      <w:r w:rsidRPr="00F94C52">
        <w:rPr>
          <w:rFonts w:ascii="Calibri" w:hAnsi="Calibri"/>
          <w:sz w:val="22"/>
          <w:szCs w:val="22"/>
        </w:rPr>
        <w:t>Dobrá informovanost obyvatel o dění v obcích – zpravodaje, weby</w:t>
      </w:r>
    </w:p>
    <w:p w:rsidR="003F2921" w:rsidRPr="00E60277" w:rsidRDefault="003F2921" w:rsidP="00F94C52">
      <w:pPr>
        <w:pStyle w:val="Odstavecseseznamem1"/>
        <w:spacing w:line="276" w:lineRule="auto"/>
        <w:rPr>
          <w:rFonts w:ascii="Cambria" w:hAnsi="Cambria" w:cs="Times New Roman"/>
          <w:sz w:val="22"/>
          <w:szCs w:val="22"/>
        </w:rPr>
      </w:pPr>
    </w:p>
    <w:p w:rsidR="003F2921" w:rsidRPr="00E60277" w:rsidRDefault="003F2921" w:rsidP="001D3E6A">
      <w:pPr>
        <w:rPr>
          <w:b/>
        </w:rPr>
      </w:pPr>
      <w:r w:rsidRPr="00EF4CF8">
        <w:rPr>
          <w:b/>
        </w:rPr>
        <w:t>Slabé stránky</w:t>
      </w:r>
    </w:p>
    <w:p w:rsidR="003F2921" w:rsidRPr="00EC118E"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EC118E">
        <w:rPr>
          <w:rFonts w:ascii="Calibri" w:hAnsi="Calibri"/>
          <w:sz w:val="22"/>
          <w:szCs w:val="22"/>
        </w:rPr>
        <w:t>Nedostatečná úroveň webových stránek většiny obcí a měst na území LAG Podralsko</w:t>
      </w:r>
      <w:r w:rsidRPr="00EC118E">
        <w:rPr>
          <w:rFonts w:ascii="Calibri" w:hAnsi="Calibri"/>
          <w:sz w:val="22"/>
          <w:szCs w:val="22"/>
        </w:rPr>
        <w:br/>
      </w:r>
    </w:p>
    <w:p w:rsidR="003F2921" w:rsidRPr="00EF4CF8" w:rsidRDefault="003F2921" w:rsidP="001D3E6A">
      <w:pPr>
        <w:rPr>
          <w:b/>
        </w:rPr>
      </w:pPr>
      <w:r w:rsidRPr="00EF4CF8">
        <w:rPr>
          <w:b/>
        </w:rPr>
        <w:t>Příležitosti</w:t>
      </w:r>
    </w:p>
    <w:p w:rsidR="003F2921" w:rsidRDefault="003F2921" w:rsidP="008F0820">
      <w:pPr>
        <w:numPr>
          <w:ilvl w:val="0"/>
          <w:numId w:val="123"/>
        </w:numPr>
        <w:spacing w:line="240" w:lineRule="auto"/>
        <w:ind w:left="714" w:hanging="357"/>
        <w:jc w:val="left"/>
      </w:pPr>
      <w:r>
        <w:t>Rozvoj meziobecní spolupráce na území LAG Podralsko</w:t>
      </w:r>
    </w:p>
    <w:p w:rsidR="003F2921" w:rsidRPr="00EB2828" w:rsidRDefault="003F2921" w:rsidP="008F0820">
      <w:pPr>
        <w:numPr>
          <w:ilvl w:val="0"/>
          <w:numId w:val="123"/>
        </w:numPr>
        <w:spacing w:line="240" w:lineRule="auto"/>
        <w:ind w:left="714" w:hanging="357"/>
        <w:jc w:val="left"/>
      </w:pPr>
      <w:r w:rsidRPr="00AA32D9">
        <w:t>Využití a rozvoj informačních a komunikačních technologií ve veřejné správě</w:t>
      </w:r>
    </w:p>
    <w:p w:rsidR="003F2921" w:rsidRPr="00EF4CF8" w:rsidRDefault="003F2921" w:rsidP="001D3E6A">
      <w:pPr>
        <w:rPr>
          <w:b/>
        </w:rPr>
      </w:pPr>
      <w:r w:rsidRPr="00EF4CF8">
        <w:rPr>
          <w:b/>
        </w:rPr>
        <w:t>Hrozby</w:t>
      </w:r>
    </w:p>
    <w:p w:rsidR="003F2921" w:rsidRDefault="003F2921" w:rsidP="00011192">
      <w:pPr>
        <w:numPr>
          <w:ilvl w:val="0"/>
          <w:numId w:val="123"/>
        </w:numPr>
        <w:spacing w:line="252" w:lineRule="auto"/>
        <w:jc w:val="left"/>
      </w:pPr>
      <w:r>
        <w:t>Ukončení činnosti současných svazků obcí z důvodu direktivního určení jednoho svazku na úrovni ORP</w:t>
      </w:r>
      <w:r w:rsidRPr="00EB2828">
        <w:br/>
      </w:r>
    </w:p>
    <w:p w:rsidR="003F2921" w:rsidRDefault="003F2921" w:rsidP="00EE0D93">
      <w:pPr>
        <w:pStyle w:val="Heading2"/>
      </w:pPr>
      <w:bookmarkStart w:id="81" w:name="_Toc396988624"/>
      <w:r>
        <w:t>Cestovní ruch</w:t>
      </w:r>
      <w:bookmarkEnd w:id="81"/>
    </w:p>
    <w:p w:rsidR="003F2921" w:rsidRPr="003677E0" w:rsidRDefault="003F2921" w:rsidP="003677E0">
      <w:pPr>
        <w:spacing w:line="276" w:lineRule="auto"/>
      </w:pPr>
      <w:r w:rsidRPr="00F72528">
        <w:rPr>
          <w:szCs w:val="24"/>
        </w:rPr>
        <w:t xml:space="preserve">Z hlediska cestovního ruchu je území LAG Podralsko pro návštěvníky atraktivní. Nachází se zde celá řada kulturních i přírodních památek, turistických míst a </w:t>
      </w:r>
      <w:r>
        <w:rPr>
          <w:szCs w:val="24"/>
        </w:rPr>
        <w:t xml:space="preserve">je zde také pestrý kulturní život. </w:t>
      </w:r>
    </w:p>
    <w:p w:rsidR="003F2921" w:rsidRPr="00216CF7" w:rsidRDefault="003F2921" w:rsidP="00F94C52">
      <w:pPr>
        <w:pStyle w:val="Heading3"/>
      </w:pPr>
      <w:r>
        <w:t xml:space="preserve"> </w:t>
      </w:r>
      <w:bookmarkStart w:id="82" w:name="_Toc396988625"/>
      <w:r w:rsidRPr="00216CF7">
        <w:t>Popis území</w:t>
      </w:r>
      <w:bookmarkEnd w:id="82"/>
      <w:r w:rsidRPr="00216CF7">
        <w:t xml:space="preserve"> </w:t>
      </w:r>
    </w:p>
    <w:p w:rsidR="003F2921" w:rsidRPr="00216CF7" w:rsidRDefault="003F2921" w:rsidP="00223768">
      <w:pPr>
        <w:tabs>
          <w:tab w:val="left" w:pos="360"/>
          <w:tab w:val="left" w:pos="1260"/>
          <w:tab w:val="left" w:pos="2268"/>
        </w:tabs>
        <w:spacing w:line="276" w:lineRule="auto"/>
        <w:rPr>
          <w:color w:val="FF0000"/>
        </w:rPr>
      </w:pPr>
      <w:r w:rsidRPr="00D71CBE">
        <w:t xml:space="preserve">Z hlediska územního vymezení je oblast působnosti </w:t>
      </w:r>
      <w:r>
        <w:t>LAG</w:t>
      </w:r>
      <w:r w:rsidRPr="00D71CBE">
        <w:t xml:space="preserve"> P</w:t>
      </w:r>
      <w:r>
        <w:t>odralsko</w:t>
      </w:r>
      <w:r w:rsidRPr="00D71CBE">
        <w:t xml:space="preserve"> vymezena bývalými okresy Česká Lípa, Děčín</w:t>
      </w:r>
      <w:r>
        <w:t>, Mělník</w:t>
      </w:r>
      <w:r w:rsidRPr="00D71CBE">
        <w:t xml:space="preserve"> a Mladá Boleslav. Přesah území je do tří krajů – Libereckého, Ústeckého a Středočeského. Z hlediska marketingového členění v rámci Programu rozvoje cestovního ruchu LK, je na území kraje největší část obcí součástí turistického regionu Českolipsko, turistických oblastí Máchův kraj a Lužické hory a Ještědský hřbet. Dále lze jmenované oblasti rozdělit do podoblastí Máchův kraj, Kokořínsko, Peklo, Podralsko, Novoborsko a Podještědí. Obec Velká Bukovina z území Ústeckého kraje je součástí turistického regionu Severozápadní Čechy a oblasti Děčínsko. Obce na území středočeského kraje jsou součástí turistických regionů Mladoboleslavsko a Střední Čechy s oblastí Mělnicko. Jednotlivé regiony se vzájemně prolínají a alespoň částečně odráží</w:t>
      </w:r>
      <w:r>
        <w:t xml:space="preserve"> jak přirozené územní, tak i organizační vazby. </w:t>
      </w:r>
    </w:p>
    <w:p w:rsidR="003F2921" w:rsidRPr="00D71CBE" w:rsidRDefault="003F2921" w:rsidP="00223768">
      <w:pPr>
        <w:spacing w:line="276" w:lineRule="auto"/>
        <w:rPr>
          <w:u w:val="single"/>
        </w:rPr>
      </w:pPr>
      <w:r w:rsidRPr="00D71CBE">
        <w:rPr>
          <w:u w:val="single"/>
        </w:rPr>
        <w:t>Máchův kraj</w:t>
      </w:r>
    </w:p>
    <w:p w:rsidR="003F2921" w:rsidRPr="00D71CBE" w:rsidRDefault="003F2921" w:rsidP="00223768">
      <w:pPr>
        <w:spacing w:line="276" w:lineRule="auto"/>
      </w:pPr>
      <w:r w:rsidRPr="00D71CBE">
        <w:t xml:space="preserve">Oblast sestává z několika různých krajinných typů. Jde o romantickou krajinu s množstvím lesů, o pahorkatinu, místy s vrchovinným charakterem, ale také o krajinu s nejrozsáhlejším územím s hlubokými lesy a nedotčenou přírodou bývalého vojenského prostoru Ralsko. Krajinu kromě kopců zvýrazňují pískovcové útvary, vodní plochy i venkovská lidová architektura. Na území Máchova kraje se nachází </w:t>
      </w:r>
      <w:r w:rsidRPr="00D71CBE">
        <w:rPr>
          <w:bCs/>
        </w:rPr>
        <w:t xml:space="preserve">množství rybníků a rybničních systémů </w:t>
      </w:r>
      <w:r w:rsidRPr="00D71CBE">
        <w:t xml:space="preserve">- Máchovo jezero (původně Velký Hirschberský rybník): významný rekreačně využívaný rybník založený ve 14. století Karlem IV.; četné rybníky a rybniční systémy – např. Břehyňský, Poselský, Novozámecký, ad. Máchův kraj se rozkládá </w:t>
      </w:r>
      <w:r w:rsidRPr="00D71CBE">
        <w:rPr>
          <w:bCs/>
        </w:rPr>
        <w:t>v mírně teplé klimatické oblasti</w:t>
      </w:r>
      <w:r w:rsidRPr="00D71CBE">
        <w:t>. Území se vyznačuje bohatým přírodním i kulturně – historickým potenciálem.</w:t>
      </w:r>
    </w:p>
    <w:p w:rsidR="003F2921" w:rsidRPr="00D71CBE" w:rsidRDefault="003F2921" w:rsidP="00223768">
      <w:pPr>
        <w:tabs>
          <w:tab w:val="left" w:pos="360"/>
          <w:tab w:val="left" w:pos="1260"/>
          <w:tab w:val="left" w:pos="2268"/>
        </w:tabs>
        <w:spacing w:line="276" w:lineRule="auto"/>
        <w:rPr>
          <w:u w:val="single"/>
        </w:rPr>
      </w:pPr>
      <w:r w:rsidRPr="00D71CBE">
        <w:rPr>
          <w:u w:val="single"/>
        </w:rPr>
        <w:t>Lužické hory</w:t>
      </w:r>
    </w:p>
    <w:p w:rsidR="003F2921" w:rsidRPr="00216CF7" w:rsidRDefault="003F2921" w:rsidP="00223768">
      <w:pPr>
        <w:tabs>
          <w:tab w:val="left" w:pos="360"/>
          <w:tab w:val="left" w:pos="1260"/>
          <w:tab w:val="left" w:pos="2268"/>
        </w:tabs>
        <w:spacing w:line="276" w:lineRule="auto"/>
        <w:rPr>
          <w:szCs w:val="24"/>
          <w:u w:val="single"/>
        </w:rPr>
      </w:pPr>
      <w:r w:rsidRPr="00216CF7">
        <w:rPr>
          <w:color w:val="000000"/>
          <w:szCs w:val="24"/>
        </w:rPr>
        <w:t xml:space="preserve">Tato příhraniční oblast se nachází v nejsevernějším výběžku České republiky, při hranici s Německem. Do regionu částečně zasahuje z jihozápadu </w:t>
      </w:r>
      <w:r w:rsidRPr="00216CF7">
        <w:rPr>
          <w:bCs/>
          <w:color w:val="000000"/>
          <w:szCs w:val="24"/>
        </w:rPr>
        <w:t>České středohoří</w:t>
      </w:r>
      <w:r w:rsidRPr="00216CF7">
        <w:rPr>
          <w:color w:val="000000"/>
          <w:szCs w:val="24"/>
        </w:rPr>
        <w:t xml:space="preserve">, na severovýchodě se zvedá hradba </w:t>
      </w:r>
      <w:r w:rsidRPr="00216CF7">
        <w:rPr>
          <w:bCs/>
          <w:color w:val="000000"/>
          <w:szCs w:val="24"/>
        </w:rPr>
        <w:t>Lužických hor</w:t>
      </w:r>
      <w:r w:rsidRPr="00216CF7">
        <w:rPr>
          <w:color w:val="000000"/>
          <w:szCs w:val="24"/>
        </w:rPr>
        <w:t xml:space="preserve">. Na severu tvoří velkou část oblasti tzv. </w:t>
      </w:r>
      <w:r w:rsidRPr="00216CF7">
        <w:rPr>
          <w:bCs/>
          <w:color w:val="000000"/>
          <w:szCs w:val="24"/>
        </w:rPr>
        <w:t>Šluknovský výběžek</w:t>
      </w:r>
      <w:r w:rsidRPr="00216CF7">
        <w:rPr>
          <w:color w:val="000000"/>
          <w:szCs w:val="24"/>
        </w:rPr>
        <w:t xml:space="preserve">. Hlavními horopisnými celky této oblasti jsou </w:t>
      </w:r>
      <w:r w:rsidRPr="00216CF7">
        <w:rPr>
          <w:bCs/>
          <w:color w:val="000000"/>
          <w:szCs w:val="24"/>
        </w:rPr>
        <w:t>Děčínská vrchovina</w:t>
      </w:r>
      <w:r w:rsidRPr="00216CF7">
        <w:rPr>
          <w:color w:val="000000"/>
          <w:szCs w:val="24"/>
        </w:rPr>
        <w:t xml:space="preserve"> (</w:t>
      </w:r>
      <w:r w:rsidRPr="00216CF7">
        <w:rPr>
          <w:bCs/>
          <w:color w:val="000000"/>
          <w:szCs w:val="24"/>
        </w:rPr>
        <w:t>CHKO Labské pískovce</w:t>
      </w:r>
      <w:r w:rsidRPr="00216CF7">
        <w:rPr>
          <w:color w:val="000000"/>
          <w:szCs w:val="24"/>
        </w:rPr>
        <w:t xml:space="preserve">), </w:t>
      </w:r>
      <w:r w:rsidRPr="00216CF7">
        <w:rPr>
          <w:bCs/>
          <w:color w:val="000000"/>
          <w:szCs w:val="24"/>
        </w:rPr>
        <w:t>Národní park České Švýcarsko</w:t>
      </w:r>
      <w:r w:rsidRPr="00216CF7">
        <w:rPr>
          <w:color w:val="000000"/>
          <w:szCs w:val="24"/>
        </w:rPr>
        <w:t xml:space="preserve">, </w:t>
      </w:r>
      <w:r w:rsidRPr="00216CF7">
        <w:rPr>
          <w:bCs/>
          <w:color w:val="000000"/>
          <w:szCs w:val="24"/>
        </w:rPr>
        <w:t>Šluknovská pahorkatina</w:t>
      </w:r>
      <w:r w:rsidRPr="00216CF7">
        <w:rPr>
          <w:color w:val="000000"/>
          <w:szCs w:val="24"/>
        </w:rPr>
        <w:t xml:space="preserve"> a </w:t>
      </w:r>
      <w:r w:rsidRPr="00216CF7">
        <w:rPr>
          <w:bCs/>
          <w:color w:val="000000"/>
          <w:szCs w:val="24"/>
        </w:rPr>
        <w:t>CHKO Lužické hory</w:t>
      </w:r>
      <w:r w:rsidRPr="00216CF7">
        <w:rPr>
          <w:color w:val="000000"/>
          <w:szCs w:val="24"/>
        </w:rPr>
        <w:t>. Každé území má svoji jedinečnou přírodní hodnotu.</w:t>
      </w:r>
    </w:p>
    <w:p w:rsidR="003F2921" w:rsidRPr="00D71CBE" w:rsidRDefault="003F2921" w:rsidP="00223768">
      <w:pPr>
        <w:tabs>
          <w:tab w:val="left" w:pos="360"/>
          <w:tab w:val="left" w:pos="1260"/>
          <w:tab w:val="left" w:pos="2268"/>
        </w:tabs>
        <w:spacing w:line="276" w:lineRule="auto"/>
        <w:rPr>
          <w:u w:val="single"/>
        </w:rPr>
      </w:pPr>
      <w:r w:rsidRPr="00D71CBE">
        <w:rPr>
          <w:u w:val="single"/>
        </w:rPr>
        <w:t>Děčínsko</w:t>
      </w:r>
    </w:p>
    <w:p w:rsidR="003F2921" w:rsidRPr="00D71CBE" w:rsidRDefault="003F2921" w:rsidP="00223768">
      <w:pPr>
        <w:spacing w:line="276" w:lineRule="auto"/>
      </w:pPr>
      <w:r w:rsidRPr="00D71CBE">
        <w:t>Tato turistická oblast se rozkládá v severozápadním výběžku Čech v turistickém regionu Severozápadní Čechy jako součást Ústeckého kraje. Oblast Děčínska zahrnuje jedny z nejkrásnějších oblastí u nás. Nachází se zde několik přírodních rezervací - Arba, Čabel, Pavlino údolí, Pekelský důl nebo Světlík, Národní park České Švýcarsko, národní přírodní památky Pravčická brána a Zlatý vrch a chráněná krajinná oblast Labské pískovce.</w:t>
      </w:r>
    </w:p>
    <w:p w:rsidR="003F2921" w:rsidRPr="00D71CBE" w:rsidRDefault="003F2921" w:rsidP="00223768">
      <w:pPr>
        <w:spacing w:line="276" w:lineRule="auto"/>
        <w:rPr>
          <w:u w:val="single"/>
        </w:rPr>
      </w:pPr>
      <w:r w:rsidRPr="00D71CBE">
        <w:rPr>
          <w:u w:val="single"/>
        </w:rPr>
        <w:t>Mladoboleslavsko</w:t>
      </w:r>
    </w:p>
    <w:p w:rsidR="003F2921" w:rsidRPr="00D71CBE" w:rsidRDefault="003F2921" w:rsidP="00223768">
      <w:pPr>
        <w:spacing w:line="276" w:lineRule="auto"/>
      </w:pPr>
      <w:r w:rsidRPr="00D71CBE">
        <w:t>Mladoboleslavsko je nejen krajem automobilů, ale také ideálním místem pro trávení dovolené. Mladoboleslavsko nabízí spoustu příležitostí a lákadel jak pro ty, kteří si rádi užívají aktivní dovolenou, tak pro příznivce kultury a historických památek. Na své si tu přijdou i ti, kdo se rádi toulají romantickou krajinou, a nenudí se zde ani děti, jejichž nejoblíbenější činností je poznávání a objevování. Územně region Mladoboleslavsko zahrnuje regiony Český ráj, Polabí, Máchův kraj a Kokořínsko, které na</w:t>
      </w:r>
      <w:r>
        <w:t>bízejí další škálu zajímavostí.</w:t>
      </w:r>
    </w:p>
    <w:p w:rsidR="003F2921" w:rsidRPr="00D71CBE" w:rsidRDefault="003F2921" w:rsidP="00223768">
      <w:pPr>
        <w:spacing w:line="276" w:lineRule="auto"/>
        <w:rPr>
          <w:u w:val="single"/>
        </w:rPr>
      </w:pPr>
      <w:r w:rsidRPr="00D71CBE">
        <w:rPr>
          <w:u w:val="single"/>
        </w:rPr>
        <w:t>Střední Čechy – Severovýchod – Polabí - Mělnicko</w:t>
      </w:r>
    </w:p>
    <w:p w:rsidR="003F2921" w:rsidRPr="00D71CBE" w:rsidRDefault="003F2921" w:rsidP="00223768">
      <w:pPr>
        <w:spacing w:line="276" w:lineRule="auto"/>
      </w:pPr>
      <w:r w:rsidRPr="00D71CBE">
        <w:t>Mělnicko a Kokořínsko " jedna z významných turistických oblastí Středočeského kraje, která obepíná hlavní město Prahu a zároveň s ním žije ve vzájemných vazbách, kraj po tisíc let spojený s pěstováním vinné révy. Většina obcí Mělnicka se vyznačuje velkým zastoupením lidové architektury. Roubená, hrázděná i zděná architektura je jedinečná nikoli pouze sama o sobě, ale také díky svému organickému propojení s okolní krajinou v rámci historické sítě osídlení. V mnoha případech tvoří celá funkční sídla, která jsou zařazena do památkový</w:t>
      </w:r>
      <w:r>
        <w:t>ch rezervací a památkových zón.</w:t>
      </w:r>
    </w:p>
    <w:p w:rsidR="003F2921" w:rsidRPr="00D71CBE" w:rsidRDefault="003F2921" w:rsidP="007C2AF3">
      <w:pPr>
        <w:pStyle w:val="Heading3"/>
      </w:pPr>
      <w:bookmarkStart w:id="83" w:name="_Toc395204805"/>
      <w:r>
        <w:t xml:space="preserve"> </w:t>
      </w:r>
      <w:bookmarkStart w:id="84" w:name="_Toc396988626"/>
      <w:r w:rsidRPr="00D71CBE">
        <w:t>Kulturně-historický potenciál</w:t>
      </w:r>
      <w:bookmarkEnd w:id="83"/>
      <w:bookmarkEnd w:id="84"/>
    </w:p>
    <w:p w:rsidR="003F2921" w:rsidRPr="002F0EBA" w:rsidRDefault="003F2921" w:rsidP="00654401">
      <w:pPr>
        <w:spacing w:line="276" w:lineRule="auto"/>
        <w:rPr>
          <w:rFonts w:cs="Arial"/>
          <w:color w:val="000000"/>
          <w:sz w:val="20"/>
          <w:szCs w:val="20"/>
        </w:rPr>
      </w:pPr>
      <w:r w:rsidRPr="00D71CBE">
        <w:t>Z hlediska kulturně historického potenciálu je v oblasti několik významných památek vyhledávaných turisty a atraktivní z hlediska nabídky cestovního ruchu. Kulturně – historický potenciál patří mezi nejbohatší v kraji co do počtu památkově chráněných území. Největší koncentrace je v jižní části v oblasti Kokořínska a Lužických hor.</w:t>
      </w:r>
      <w:r>
        <w:t xml:space="preserve"> V programovém období 2007 – 13 byla v rámci realizace osy IV. – LEADER, opatření IV.1.2 Realizace strategie i opatření IV.2.1. Projekty spolupráce realizována řada projektů, zaměřených na obnovu, restaurování a rekonstrukci památek v území LAG Podralsko, např. v Zahrádkách, Dubé, Mimoni, Doksech, </w:t>
      </w:r>
      <w:r w:rsidRPr="002F0EBA">
        <w:rPr>
          <w:sz w:val="20"/>
          <w:szCs w:val="20"/>
        </w:rPr>
        <w:t xml:space="preserve">Jablonném v Podještědí a na celém území LAG Podralsko v rámci projektu spolupráce „Památky a jejich budoucnost“. Unikátem zejména na severu Českolipska jsou tzv. podstávkové domy, které vznikaly zřejmě v 15. – 16. století v pohraničních oblastech a </w:t>
      </w:r>
      <w:r w:rsidRPr="002F0EBA">
        <w:rPr>
          <w:rFonts w:cs="Arial"/>
          <w:color w:val="000000"/>
          <w:sz w:val="20"/>
          <w:szCs w:val="20"/>
        </w:rPr>
        <w:t xml:space="preserve">patří k tradiční lidové architektuře na severu Čech, ale i v sousední německé Horní Lužici a polském Dolním Slezsku. Řada z těchto domů patří k nemovitým kulturním památkám. Na území LAG Podralsko se podstávkové domy nachází např. ve Sloupu v Čechách - chalupy, dále bývalý hostinec u zámku v Zahrádkách, známá </w:t>
      </w:r>
      <w:r w:rsidRPr="00654401">
        <w:rPr>
          <w:rFonts w:cs="Arial"/>
          <w:color w:val="000000"/>
          <w:sz w:val="20"/>
          <w:szCs w:val="20"/>
        </w:rPr>
        <w:t>Vísecká rychta v Kravařích, sýpka</w:t>
      </w:r>
      <w:r>
        <w:rPr>
          <w:rFonts w:cs="Arial"/>
          <w:color w:val="000000"/>
          <w:sz w:val="20"/>
          <w:szCs w:val="20"/>
        </w:rPr>
        <w:t xml:space="preserve"> v</w:t>
      </w:r>
      <w:r w:rsidRPr="00654401">
        <w:rPr>
          <w:rFonts w:cs="Arial"/>
          <w:color w:val="000000"/>
          <w:sz w:val="20"/>
          <w:szCs w:val="20"/>
        </w:rPr>
        <w:t xml:space="preserve"> Blíževedl</w:t>
      </w:r>
      <w:r>
        <w:rPr>
          <w:rFonts w:cs="Arial"/>
          <w:color w:val="000000"/>
          <w:sz w:val="20"/>
          <w:szCs w:val="20"/>
        </w:rPr>
        <w:t>ech</w:t>
      </w:r>
      <w:r w:rsidRPr="00654401">
        <w:rPr>
          <w:rFonts w:cs="Arial"/>
          <w:color w:val="000000"/>
          <w:sz w:val="20"/>
          <w:szCs w:val="20"/>
        </w:rPr>
        <w:t xml:space="preserve">, chalupa </w:t>
      </w:r>
      <w:r>
        <w:rPr>
          <w:rFonts w:cs="Arial"/>
          <w:color w:val="000000"/>
          <w:sz w:val="20"/>
          <w:szCs w:val="20"/>
        </w:rPr>
        <w:t xml:space="preserve">v </w:t>
      </w:r>
      <w:r w:rsidRPr="00654401">
        <w:rPr>
          <w:rFonts w:cs="Arial"/>
          <w:color w:val="000000"/>
          <w:sz w:val="20"/>
          <w:szCs w:val="20"/>
        </w:rPr>
        <w:t>Heřmanic</w:t>
      </w:r>
      <w:r>
        <w:rPr>
          <w:rFonts w:cs="Arial"/>
          <w:color w:val="000000"/>
          <w:sz w:val="20"/>
          <w:szCs w:val="20"/>
        </w:rPr>
        <w:t>ích</w:t>
      </w:r>
      <w:r w:rsidRPr="00654401">
        <w:rPr>
          <w:rFonts w:cs="Arial"/>
          <w:color w:val="000000"/>
          <w:sz w:val="20"/>
          <w:szCs w:val="20"/>
        </w:rPr>
        <w:t xml:space="preserve"> v Podještědí, špejchar ve Ždírci, chalupa </w:t>
      </w:r>
      <w:r>
        <w:rPr>
          <w:rFonts w:cs="Arial"/>
          <w:color w:val="000000"/>
          <w:sz w:val="20"/>
          <w:szCs w:val="20"/>
        </w:rPr>
        <w:t xml:space="preserve">ve </w:t>
      </w:r>
      <w:r w:rsidRPr="00654401">
        <w:rPr>
          <w:rFonts w:cs="Arial"/>
          <w:color w:val="000000"/>
          <w:sz w:val="20"/>
          <w:szCs w:val="20"/>
        </w:rPr>
        <w:t>Žďár</w:t>
      </w:r>
      <w:r>
        <w:rPr>
          <w:rFonts w:cs="Arial"/>
          <w:color w:val="000000"/>
          <w:sz w:val="20"/>
          <w:szCs w:val="20"/>
        </w:rPr>
        <w:t xml:space="preserve">u atd. </w:t>
      </w:r>
      <w:r w:rsidRPr="00654401">
        <w:rPr>
          <w:rFonts w:cs="Arial"/>
          <w:color w:val="000000"/>
          <w:sz w:val="20"/>
          <w:szCs w:val="20"/>
        </w:rPr>
        <w:t>Existuje záměr na projekt Spolupráce mezi MAS Šluknovsko, MAS Frýdlanstko,</w:t>
      </w:r>
      <w:r w:rsidRPr="002F0EBA">
        <w:rPr>
          <w:rFonts w:cs="Arial"/>
          <w:color w:val="000000"/>
          <w:sz w:val="20"/>
          <w:szCs w:val="20"/>
        </w:rPr>
        <w:t xml:space="preserve"> </w:t>
      </w:r>
      <w:r w:rsidRPr="00654401">
        <w:rPr>
          <w:rFonts w:cs="Arial"/>
          <w:color w:val="000000"/>
          <w:sz w:val="20"/>
          <w:szCs w:val="20"/>
        </w:rPr>
        <w:t>MAS Labské skály a LAG Podralsko, jehož náplní by bylo zmapování</w:t>
      </w:r>
      <w:r w:rsidRPr="002F0EBA">
        <w:rPr>
          <w:rFonts w:cs="Arial"/>
          <w:color w:val="000000"/>
          <w:sz w:val="20"/>
          <w:szCs w:val="20"/>
        </w:rPr>
        <w:t xml:space="preserve"> </w:t>
      </w:r>
      <w:r w:rsidRPr="00654401">
        <w:rPr>
          <w:rFonts w:cs="Arial"/>
          <w:color w:val="000000"/>
          <w:sz w:val="20"/>
          <w:szCs w:val="20"/>
        </w:rPr>
        <w:t>podstávkových domů na území jednotlivých MAS a jejich stavu a cílená</w:t>
      </w:r>
      <w:r w:rsidRPr="002F0EBA">
        <w:rPr>
          <w:rFonts w:cs="Arial"/>
          <w:color w:val="000000"/>
          <w:sz w:val="20"/>
          <w:szCs w:val="20"/>
        </w:rPr>
        <w:t xml:space="preserve"> </w:t>
      </w:r>
      <w:r>
        <w:rPr>
          <w:rFonts w:cs="Arial"/>
          <w:color w:val="000000"/>
          <w:sz w:val="20"/>
          <w:szCs w:val="20"/>
        </w:rPr>
        <w:t xml:space="preserve">spolupráce s majiteli domů, </w:t>
      </w:r>
      <w:r w:rsidRPr="00654401">
        <w:rPr>
          <w:rFonts w:cs="Arial"/>
          <w:color w:val="000000"/>
          <w:sz w:val="20"/>
          <w:szCs w:val="20"/>
        </w:rPr>
        <w:t>NPÚ a dalšími institucemi a organizacemi s</w:t>
      </w:r>
      <w:r w:rsidRPr="002F0EBA">
        <w:rPr>
          <w:rFonts w:cs="Arial"/>
          <w:color w:val="000000"/>
          <w:sz w:val="20"/>
          <w:szCs w:val="20"/>
        </w:rPr>
        <w:t xml:space="preserve"> </w:t>
      </w:r>
      <w:r w:rsidRPr="00654401">
        <w:rPr>
          <w:rFonts w:cs="Arial"/>
          <w:color w:val="000000"/>
          <w:sz w:val="20"/>
          <w:szCs w:val="20"/>
        </w:rPr>
        <w:t>cílem zachování těchto kulturních památek a správn</w:t>
      </w:r>
      <w:r>
        <w:rPr>
          <w:rFonts w:cs="Arial"/>
          <w:color w:val="000000"/>
          <w:sz w:val="20"/>
          <w:szCs w:val="20"/>
        </w:rPr>
        <w:t>ou</w:t>
      </w:r>
      <w:r w:rsidRPr="00654401">
        <w:rPr>
          <w:rFonts w:cs="Arial"/>
          <w:color w:val="000000"/>
          <w:sz w:val="20"/>
          <w:szCs w:val="20"/>
        </w:rPr>
        <w:t xml:space="preserve"> péč</w:t>
      </w:r>
      <w:r>
        <w:rPr>
          <w:rFonts w:cs="Arial"/>
          <w:color w:val="000000"/>
          <w:sz w:val="20"/>
          <w:szCs w:val="20"/>
        </w:rPr>
        <w:t xml:space="preserve">í o ně. </w:t>
      </w:r>
    </w:p>
    <w:p w:rsidR="003F2921" w:rsidRPr="00D71CBE" w:rsidRDefault="003F2921" w:rsidP="00223768">
      <w:pPr>
        <w:spacing w:line="276" w:lineRule="auto"/>
        <w:rPr>
          <w:u w:val="single"/>
        </w:rPr>
      </w:pPr>
      <w:r w:rsidRPr="00D71CBE">
        <w:rPr>
          <w:u w:val="single"/>
        </w:rPr>
        <w:t>Národní kulturní památky:</w:t>
      </w:r>
    </w:p>
    <w:p w:rsidR="003F2921" w:rsidRPr="00D71CBE" w:rsidRDefault="003F2921" w:rsidP="00223768">
      <w:pPr>
        <w:spacing w:after="0" w:line="276" w:lineRule="auto"/>
      </w:pPr>
      <w:r w:rsidRPr="00D71CBE">
        <w:t>Hrad Bezděz – zřícenina hradu Bezděz</w:t>
      </w:r>
    </w:p>
    <w:p w:rsidR="003F2921" w:rsidRDefault="003F2921" w:rsidP="00223768">
      <w:pPr>
        <w:spacing w:after="0" w:line="276" w:lineRule="auto"/>
      </w:pPr>
      <w:r w:rsidRPr="00D71CBE">
        <w:t>Státní zámek Zákupy - zámek Zákupy a ho</w:t>
      </w:r>
      <w:r>
        <w:t>spodářský dvůr zámku v Zákupech</w:t>
      </w:r>
    </w:p>
    <w:p w:rsidR="003F2921" w:rsidRPr="0090069D" w:rsidRDefault="003F2921" w:rsidP="00223768">
      <w:pPr>
        <w:spacing w:after="0" w:line="276" w:lineRule="auto"/>
      </w:pPr>
      <w:r>
        <w:br/>
      </w:r>
      <w:r w:rsidRPr="00D71CBE">
        <w:rPr>
          <w:u w:val="single"/>
        </w:rPr>
        <w:t>Městské památkové zóny:</w:t>
      </w:r>
    </w:p>
    <w:p w:rsidR="003F2921" w:rsidRPr="00D71CBE" w:rsidRDefault="003F2921" w:rsidP="00223768">
      <w:pPr>
        <w:spacing w:after="0" w:line="276" w:lineRule="auto"/>
      </w:pPr>
      <w:r w:rsidRPr="00D71CBE">
        <w:rPr>
          <w:b/>
          <w:i/>
        </w:rPr>
        <w:t>Dubá</w:t>
      </w:r>
      <w:r w:rsidRPr="00D71CBE">
        <w:t xml:space="preserve"> – osada vzniklá při původním hradu, mohutný kostel s hodnotným soudobým zařízením, soubor měšťanských domů.</w:t>
      </w:r>
    </w:p>
    <w:p w:rsidR="003F2921" w:rsidRPr="00D71CBE" w:rsidRDefault="003F2921" w:rsidP="00223768">
      <w:pPr>
        <w:spacing w:after="0" w:line="276" w:lineRule="auto"/>
      </w:pPr>
      <w:r w:rsidRPr="00D71CBE">
        <w:rPr>
          <w:b/>
          <w:i/>
        </w:rPr>
        <w:t>Jablonné v Podještědí</w:t>
      </w:r>
      <w:r w:rsidRPr="00D71CBE">
        <w:t xml:space="preserve"> – historické jádro města.</w:t>
      </w:r>
    </w:p>
    <w:p w:rsidR="003F2921" w:rsidRPr="00D71CBE" w:rsidRDefault="003F2921" w:rsidP="00223768">
      <w:pPr>
        <w:spacing w:after="0" w:line="276" w:lineRule="auto"/>
      </w:pPr>
      <w:r w:rsidRPr="00D71CBE">
        <w:rPr>
          <w:b/>
          <w:i/>
        </w:rPr>
        <w:t>Nový Bor</w:t>
      </w:r>
      <w:r w:rsidRPr="00D71CBE">
        <w:t xml:space="preserve"> – soubory městských domů.</w:t>
      </w:r>
    </w:p>
    <w:p w:rsidR="003F2921" w:rsidRPr="00D71CBE" w:rsidRDefault="003F2921" w:rsidP="00223768">
      <w:pPr>
        <w:spacing w:after="0" w:line="276" w:lineRule="auto"/>
      </w:pPr>
      <w:r w:rsidRPr="00D71CBE">
        <w:rPr>
          <w:b/>
          <w:i/>
        </w:rPr>
        <w:t>Zákupy</w:t>
      </w:r>
      <w:r w:rsidRPr="00D71CBE">
        <w:t xml:space="preserve"> – soubory církevních památek a městských domů.</w:t>
      </w:r>
    </w:p>
    <w:p w:rsidR="003F2921" w:rsidRPr="00D71CBE" w:rsidRDefault="003F2921" w:rsidP="00223768">
      <w:pPr>
        <w:spacing w:after="0" w:line="276" w:lineRule="auto"/>
      </w:pPr>
      <w:r w:rsidRPr="00D71CBE">
        <w:rPr>
          <w:b/>
          <w:i/>
        </w:rPr>
        <w:t>Mšeno</w:t>
      </w:r>
      <w:r w:rsidRPr="00D71CBE">
        <w:t xml:space="preserve"> - soubory církevních památek a městských domů.</w:t>
      </w:r>
    </w:p>
    <w:p w:rsidR="003F2921" w:rsidRPr="00D71CBE" w:rsidRDefault="003F2921" w:rsidP="00223768">
      <w:pPr>
        <w:spacing w:after="0" w:line="276" w:lineRule="auto"/>
      </w:pPr>
      <w:r w:rsidRPr="00D71CBE">
        <w:rPr>
          <w:b/>
          <w:i/>
        </w:rPr>
        <w:t>Bělá pod Bezdězem</w:t>
      </w:r>
      <w:r w:rsidRPr="00D71CBE">
        <w:t xml:space="preserve"> - soubory církevních památek a městských domů.</w:t>
      </w:r>
    </w:p>
    <w:p w:rsidR="003F2921" w:rsidRDefault="003F2921" w:rsidP="007C2AF3">
      <w:pPr>
        <w:spacing w:line="276" w:lineRule="auto"/>
        <w:jc w:val="left"/>
      </w:pPr>
      <w:r>
        <w:br/>
      </w:r>
      <w:r w:rsidRPr="00D71CBE">
        <w:rPr>
          <w:u w:val="single"/>
        </w:rPr>
        <w:t>Vesnické památkové zóny a rezervace:</w:t>
      </w:r>
      <w:r>
        <w:br/>
      </w:r>
      <w:r w:rsidRPr="00D71CBE">
        <w:rPr>
          <w:b/>
          <w:i/>
        </w:rPr>
        <w:t>Lhota</w:t>
      </w:r>
      <w:r w:rsidRPr="00D71CBE">
        <w:t xml:space="preserve"> (obec Dubá) – docho</w:t>
      </w:r>
      <w:r>
        <w:t>vaný soubor lidové architektury</w:t>
      </w:r>
      <w:r>
        <w:br/>
      </w:r>
      <w:r w:rsidRPr="00D71CBE">
        <w:rPr>
          <w:b/>
          <w:i/>
        </w:rPr>
        <w:t>Žďár</w:t>
      </w:r>
      <w:r w:rsidRPr="00D71CBE">
        <w:t xml:space="preserve"> (obec Doksy) – dochovaný soubor roubených lidových s</w:t>
      </w:r>
      <w:r>
        <w:t>taveb, kovárna s roubený patrem</w:t>
      </w:r>
      <w:r>
        <w:br/>
      </w:r>
      <w:r w:rsidRPr="00D71CBE">
        <w:rPr>
          <w:b/>
          <w:i/>
        </w:rPr>
        <w:t xml:space="preserve">Bukovec </w:t>
      </w:r>
      <w:r w:rsidRPr="00D71CBE">
        <w:t>(obec</w:t>
      </w:r>
      <w:r>
        <w:t xml:space="preserve"> Dubá) – soubor lidových staveb</w:t>
      </w:r>
      <w:r>
        <w:br/>
      </w:r>
      <w:r w:rsidRPr="00D71CBE">
        <w:rPr>
          <w:b/>
          <w:i/>
        </w:rPr>
        <w:t>Kravaře</w:t>
      </w:r>
      <w:r w:rsidRPr="00D71CBE">
        <w:t xml:space="preserve"> – dochovaný soubor lidové architektury s největším obytným roubeným d</w:t>
      </w:r>
      <w:r>
        <w:t>omem v Čechách původně rychtou.</w:t>
      </w:r>
      <w:r>
        <w:br/>
      </w:r>
      <w:r w:rsidRPr="00D71CBE">
        <w:rPr>
          <w:b/>
          <w:i/>
        </w:rPr>
        <w:t>Velenice</w:t>
      </w:r>
      <w:r w:rsidRPr="00D71CBE">
        <w:t xml:space="preserve"> – údolní ves s barokním kostelem a barokní kaplí, dochovanými stavbami původní lidové architektury, částečně dřevěné roubené domky zdobené lidovými pla</w:t>
      </w:r>
      <w:r>
        <w:t>stikami nebo malbami v průčelí.</w:t>
      </w:r>
      <w:r>
        <w:br/>
      </w:r>
      <w:r w:rsidRPr="00D71CBE">
        <w:rPr>
          <w:b/>
          <w:i/>
        </w:rPr>
        <w:t>Sloup v Čechách</w:t>
      </w:r>
      <w:r w:rsidRPr="00D71CBE">
        <w:t xml:space="preserve"> - soubor lidových staveb</w:t>
      </w:r>
    </w:p>
    <w:p w:rsidR="003F2921" w:rsidRPr="00D71CBE" w:rsidRDefault="003F2921" w:rsidP="00223768">
      <w:pPr>
        <w:tabs>
          <w:tab w:val="left" w:pos="360"/>
          <w:tab w:val="left" w:pos="1260"/>
          <w:tab w:val="left" w:pos="2268"/>
          <w:tab w:val="left" w:pos="3600"/>
        </w:tabs>
        <w:spacing w:after="0" w:line="276" w:lineRule="auto"/>
      </w:pPr>
      <w:r w:rsidRPr="00216CF7">
        <w:rPr>
          <w:u w:val="single"/>
        </w:rPr>
        <w:t>Krajinnou památkovou zónou</w:t>
      </w:r>
      <w:r>
        <w:t xml:space="preserve"> je od roku 1996 oblast Zahrádecka a Lemberska.</w:t>
      </w:r>
    </w:p>
    <w:p w:rsidR="003F2921" w:rsidRPr="00D71CBE" w:rsidRDefault="003F2921" w:rsidP="00223768">
      <w:pPr>
        <w:spacing w:after="0" w:line="276" w:lineRule="auto"/>
        <w:rPr>
          <w:u w:val="single"/>
        </w:rPr>
      </w:pPr>
      <w:r>
        <w:rPr>
          <w:u w:val="single"/>
        </w:rPr>
        <w:br/>
      </w:r>
      <w:r w:rsidRPr="00D71CBE">
        <w:rPr>
          <w:u w:val="single"/>
        </w:rPr>
        <w:t>Významné hrady a zámky:</w:t>
      </w:r>
    </w:p>
    <w:p w:rsidR="003F2921" w:rsidRPr="00D71CBE" w:rsidRDefault="003F2921" w:rsidP="00223768">
      <w:pPr>
        <w:spacing w:after="0" w:line="276" w:lineRule="auto"/>
      </w:pPr>
      <w:r w:rsidRPr="00D71CBE">
        <w:rPr>
          <w:b/>
        </w:rPr>
        <w:t>Hrady:</w:t>
      </w:r>
      <w:r w:rsidRPr="00D71CBE">
        <w:t xml:space="preserve"> Bezděz, Houska</w:t>
      </w:r>
    </w:p>
    <w:p w:rsidR="003F2921" w:rsidRPr="00D71CBE" w:rsidRDefault="003F2921" w:rsidP="00223768">
      <w:pPr>
        <w:spacing w:after="0" w:line="276" w:lineRule="auto"/>
      </w:pPr>
      <w:r w:rsidRPr="00D71CBE">
        <w:rPr>
          <w:b/>
        </w:rPr>
        <w:t>Zámky:</w:t>
      </w:r>
      <w:r w:rsidRPr="00D71CBE">
        <w:t xml:space="preserve"> Lemberk, Zahrádky, Zákupy, Bělá pod Bezdězem, Horní Libchava</w:t>
      </w:r>
    </w:p>
    <w:p w:rsidR="003F2921" w:rsidRDefault="003F2921" w:rsidP="00223768">
      <w:pPr>
        <w:spacing w:after="0" w:line="276" w:lineRule="auto"/>
      </w:pPr>
    </w:p>
    <w:p w:rsidR="003F2921" w:rsidRPr="00D71CBE" w:rsidRDefault="003F2921" w:rsidP="00223768">
      <w:pPr>
        <w:spacing w:after="0" w:line="276" w:lineRule="auto"/>
        <w:rPr>
          <w:u w:val="single"/>
        </w:rPr>
      </w:pPr>
      <w:r w:rsidRPr="00D71CBE">
        <w:rPr>
          <w:u w:val="single"/>
        </w:rPr>
        <w:t>Významné zříceniny hradů:</w:t>
      </w:r>
    </w:p>
    <w:p w:rsidR="003F2921" w:rsidRPr="00D71CBE" w:rsidRDefault="003F2921" w:rsidP="00223768">
      <w:pPr>
        <w:spacing w:after="0" w:line="276" w:lineRule="auto"/>
      </w:pPr>
      <w:r w:rsidRPr="00D71CBE">
        <w:t>Sloup v Čechách, Jestřebí, Ralsko, Svojkov, Ronov, Jiljí</w:t>
      </w:r>
    </w:p>
    <w:p w:rsidR="003F2921" w:rsidRDefault="003F2921" w:rsidP="00223768">
      <w:pPr>
        <w:spacing w:line="276" w:lineRule="auto"/>
      </w:pPr>
      <w:r>
        <w:br/>
      </w:r>
      <w:r>
        <w:rPr>
          <w:u w:val="single"/>
        </w:rPr>
        <w:t>Muzea:</w:t>
      </w:r>
      <w:r>
        <w:rPr>
          <w:u w:val="single"/>
        </w:rPr>
        <w:br/>
      </w:r>
      <w:r w:rsidRPr="00D71CBE">
        <w:t>Městské muzeum Mimoň, Muzeum Čtyřlístku Doksy, Sklářské muzeum Nový Bor, Vísecká rychta Kravaře, Městské muzeum Mšeno, Muzeum Bělá pod Bezdězem, Muzeum Eduarda Helda v</w:t>
      </w:r>
      <w:r>
        <w:t> </w:t>
      </w:r>
      <w:r w:rsidRPr="00D71CBE">
        <w:t>Zákupech</w:t>
      </w:r>
      <w:r>
        <w:t>.</w:t>
      </w:r>
    </w:p>
    <w:p w:rsidR="003F2921" w:rsidRPr="00216CF7" w:rsidRDefault="003F2921" w:rsidP="007C2AF3">
      <w:pPr>
        <w:pStyle w:val="Heading3"/>
      </w:pPr>
      <w:r>
        <w:t xml:space="preserve"> </w:t>
      </w:r>
      <w:bookmarkStart w:id="85" w:name="_Toc396988627"/>
      <w:r w:rsidRPr="00216CF7">
        <w:t>Atraktivity pro cestovní ruch</w:t>
      </w:r>
      <w:bookmarkEnd w:id="85"/>
      <w:r w:rsidRPr="00216CF7">
        <w:t xml:space="preserve"> </w:t>
      </w:r>
    </w:p>
    <w:p w:rsidR="003F2921" w:rsidRPr="007C2AF3" w:rsidRDefault="003F2921" w:rsidP="00223768">
      <w:pPr>
        <w:tabs>
          <w:tab w:val="left" w:pos="0"/>
          <w:tab w:val="left" w:pos="360"/>
          <w:tab w:val="left" w:pos="1260"/>
          <w:tab w:val="left" w:pos="2880"/>
        </w:tabs>
        <w:spacing w:line="276" w:lineRule="auto"/>
      </w:pPr>
      <w:r w:rsidRPr="007C2AF3">
        <w:rPr>
          <w:bCs/>
        </w:rPr>
        <w:t>Celá oblast působnosti MAS</w:t>
      </w:r>
      <w:r w:rsidRPr="007C2AF3">
        <w:rPr>
          <w:b/>
          <w:bCs/>
        </w:rPr>
        <w:t xml:space="preserve"> </w:t>
      </w:r>
      <w:r w:rsidRPr="007C2AF3">
        <w:t>je atraktivní pro pěší turistiku i cykloturistiku díky značnému množství silnic a cyklistických tras. Atraktivní je využití komunikací v bývalém vojenském prostoru</w:t>
      </w:r>
      <w:r>
        <w:t xml:space="preserve"> Ralsko</w:t>
      </w:r>
      <w:r w:rsidRPr="007C2AF3">
        <w:t xml:space="preserve">. Oblast je využívána celoročně s převahou letní sezony. Zimní sezóna je směřována do oblasti Lužických hor a okolí města Nový Bor, kde je pro návštěvníky k dispozici několik menších lyžařských vleků. </w:t>
      </w:r>
    </w:p>
    <w:p w:rsidR="003F2921" w:rsidRPr="007C2AF3" w:rsidRDefault="003F2921" w:rsidP="00223768">
      <w:pPr>
        <w:tabs>
          <w:tab w:val="left" w:pos="0"/>
          <w:tab w:val="left" w:pos="360"/>
          <w:tab w:val="left" w:pos="1260"/>
          <w:tab w:val="left" w:pos="2880"/>
        </w:tabs>
        <w:spacing w:line="276" w:lineRule="auto"/>
        <w:rPr>
          <w:sz w:val="20"/>
        </w:rPr>
      </w:pPr>
      <w:r w:rsidRPr="007C2AF3">
        <w:rPr>
          <w:szCs w:val="23"/>
        </w:rPr>
        <w:t>Celoročně lze využívat rozsáhlou turistickou nabídku pro sport, zábavu, kulturu i vzdělávání. Nabídka je přizpůsobena všem cílovým skupinám, nejvíce se však zaměřuje na rodiny s dětmi a na aktivní trávení volného času a dovolené.</w:t>
      </w:r>
    </w:p>
    <w:p w:rsidR="003F2921" w:rsidRDefault="003F2921" w:rsidP="00223768">
      <w:pPr>
        <w:tabs>
          <w:tab w:val="left" w:pos="360"/>
          <w:tab w:val="left" w:pos="1260"/>
          <w:tab w:val="left" w:pos="2268"/>
        </w:tabs>
        <w:spacing w:line="276" w:lineRule="auto"/>
        <w:ind w:hanging="1417"/>
      </w:pPr>
      <w:r w:rsidRPr="00D71CBE">
        <w:rPr>
          <w:sz w:val="23"/>
          <w:szCs w:val="23"/>
        </w:rPr>
        <w:tab/>
      </w:r>
      <w:r w:rsidRPr="00D71CBE">
        <w:t xml:space="preserve">Dominantní rekreační funkcí oblasti je především letní rekreace u vody, cykloturistika a venkovská turistika výrazně spojená s funkcí chataření a chalupaření. Nejvíce objektů individuální rekreace je koncentrováno v centrální části Lužických hor – Nový Bor, Mařenice, Krompach, Cvikov, Jablonné v Podještědí, Prysk, Sloup. Dále pak v oblasti západního Českolipska a je rozšířeno na území obcí Žandov, Kravaře, Stvolínky, Nový Oldřichov a pro oblast Holan, Zahrádek a Kozlů. Z hlediska letní rekreace jsou využitelné především vodní plochy některých rybníků – Holanské, Hradčanské a dále vodní plochy Máchovo jezero, Hamr na Jezeře, Stráž pod Ralskem. </w:t>
      </w:r>
    </w:p>
    <w:p w:rsidR="003F2921" w:rsidRDefault="003F2921" w:rsidP="00223768">
      <w:pPr>
        <w:tabs>
          <w:tab w:val="left" w:pos="0"/>
          <w:tab w:val="left" w:pos="360"/>
          <w:tab w:val="left" w:pos="1260"/>
        </w:tabs>
        <w:spacing w:line="276" w:lineRule="auto"/>
      </w:pPr>
      <w:r w:rsidRPr="00D71CBE">
        <w:t xml:space="preserve">Venkovský prostor území má velmi rozsáhlý potenciál pro rozvoj venkovské turistiky, agroturistiky a hipoturistiky, která využívá především přírodního potenciálu oblastí. Její součástí je i agroturistika včetně ekoturistiky. Tyto jmenované formy patří mezi velice významnou formu CR, neboť se rozvíjejí v rámci udržitelného rozvoje. Tyto formy CR využívají sice potenciál území pro rozvoj CR, ale takovým způsobem, že nedochází k ohrožení ani k devastaci území. </w:t>
      </w:r>
    </w:p>
    <w:p w:rsidR="003F2921" w:rsidRDefault="003F2921" w:rsidP="00223768">
      <w:pPr>
        <w:tabs>
          <w:tab w:val="left" w:pos="0"/>
          <w:tab w:val="left" w:pos="360"/>
          <w:tab w:val="left" w:pos="1260"/>
        </w:tabs>
        <w:spacing w:line="276" w:lineRule="auto"/>
      </w:pPr>
      <w:r w:rsidRPr="00D71CBE">
        <w:t xml:space="preserve">Pro tuto formu jsou v oblasti dobré podmínky především v obcích, ale doposud není vytvořena zajímavá nabídka pro návštěvníky. Nejvhodnější formou je využití stávajících historických objektů lidové architektury, obnova starých zemědělských usedlostí a tradiční řemeslné a potravinářské výroby. Značná část regionu disponuje potenciálem pro rozvoj této formy turistiky. </w:t>
      </w:r>
    </w:p>
    <w:p w:rsidR="003F2921" w:rsidRPr="00D71CBE" w:rsidRDefault="003F2921" w:rsidP="003C0B3F">
      <w:pPr>
        <w:tabs>
          <w:tab w:val="left" w:pos="0"/>
          <w:tab w:val="left" w:pos="360"/>
          <w:tab w:val="left" w:pos="1260"/>
        </w:tabs>
        <w:spacing w:line="276" w:lineRule="auto"/>
      </w:pPr>
      <w:r>
        <w:t>Specifickou oblastí, která dosud plně nevyužívá svůj potenciál pro cestovní ruch, je oblast Ralska, která dosud jen okrajově patří mezi oblasti těžící z letní sezóny, vodních sportů a pěší turistiky. Je však velmi vhodná pro cykloturistiku, pěší turistiku, hipoturistiku, agroturistiku a poznávací (studijní) pobyty. Krajina je málo poznamenána civilizačními zásahy a zástavbou (kromě pozůstatků vojenských staveb).</w:t>
      </w:r>
    </w:p>
    <w:p w:rsidR="003F2921" w:rsidRDefault="003F2921" w:rsidP="00223768">
      <w:pPr>
        <w:tabs>
          <w:tab w:val="left" w:pos="0"/>
          <w:tab w:val="left" w:pos="360"/>
          <w:tab w:val="left" w:pos="1260"/>
        </w:tabs>
        <w:spacing w:line="276" w:lineRule="auto"/>
      </w:pPr>
      <w:r w:rsidRPr="00D71CBE">
        <w:t>Z hlediska rozvojového potenciálu se jedná o perspektivní formu v území jak vzhledem k přírodním pod</w:t>
      </w:r>
      <w:r>
        <w:t>mínkám tak i grantové politiky.</w:t>
      </w:r>
    </w:p>
    <w:p w:rsidR="003F2921" w:rsidRDefault="003F2921" w:rsidP="00223768">
      <w:pPr>
        <w:pStyle w:val="Heading3"/>
      </w:pPr>
      <w:r>
        <w:t xml:space="preserve">  </w:t>
      </w:r>
      <w:bookmarkStart w:id="86" w:name="_Toc396988628"/>
      <w:r w:rsidRPr="00BD28E9">
        <w:t>Cykloturistika jako významný prvek atraktiv</w:t>
      </w:r>
      <w:r>
        <w:t>ity</w:t>
      </w:r>
      <w:r w:rsidRPr="00BD28E9">
        <w:t xml:space="preserve"> území</w:t>
      </w:r>
      <w:bookmarkEnd w:id="86"/>
      <w:r w:rsidRPr="00BD28E9">
        <w:t xml:space="preserve"> </w:t>
      </w:r>
    </w:p>
    <w:p w:rsidR="003F2921" w:rsidRDefault="003F2921" w:rsidP="00223768">
      <w:pPr>
        <w:spacing w:line="276" w:lineRule="auto"/>
      </w:pPr>
      <w:r>
        <w:t xml:space="preserve">Cyklistika je vnímána jako integrální součást dopravy, která se dělí z hlediska kompetencí do oblasti dopravní obsluhy území a oblasti cykloturistiky. Cyklistika jako způsob dopravy není menšinovým trendem, ale plnohodnotnou formou vhodně doplňující další druhy dopravy. Propojení cyklistické infrastruktury zejména formou městských sítí chráněných cyklotras a cyklostezek a regionálních sítí cyklotras umožňuje současně plynulý pohyb cyklistů i cykloturistů. </w:t>
      </w:r>
    </w:p>
    <w:p w:rsidR="003F2921" w:rsidRDefault="003F2921" w:rsidP="00223768">
      <w:pPr>
        <w:spacing w:line="276" w:lineRule="auto"/>
      </w:pPr>
      <w:r>
        <w:t>Cyklistika ve značné míře snižuje dopady na životní prostředí, zlepšuje zdraví a kvalitu života obyvatel ČR.</w:t>
      </w:r>
    </w:p>
    <w:p w:rsidR="003F2921" w:rsidRDefault="003F2921" w:rsidP="00223768">
      <w:pPr>
        <w:spacing w:line="276" w:lineRule="auto"/>
      </w:pPr>
      <w:r>
        <w:t xml:space="preserve">Využití cyklistiky k dopravním i rekreačním účelům má stoupající tendenci a tomuto trendu je potřeba přizpůsobit i služby a doprovodnou infrastrukturu v území. </w:t>
      </w:r>
    </w:p>
    <w:p w:rsidR="003F2921" w:rsidRDefault="003F2921" w:rsidP="00223768">
      <w:pPr>
        <w:spacing w:line="276" w:lineRule="auto"/>
      </w:pPr>
      <w:r>
        <w:t xml:space="preserve">Cyklistika je pro většinu lidí aktivní doplňkovou volbou, která se může snadno změnit na každodenní a přirozenou součást života. K tomu je třeba zajistit, aby jízda na kole byla bezpečná, snadná, lákavá a konkurenceschopná. </w:t>
      </w:r>
    </w:p>
    <w:p w:rsidR="003F2921" w:rsidRPr="00744BA7" w:rsidRDefault="003F2921" w:rsidP="00223768">
      <w:pPr>
        <w:spacing w:line="276" w:lineRule="auto"/>
      </w:pPr>
      <w:r>
        <w:t xml:space="preserve">V rámci Libereckého kraje jsou cyklotrasy rozděleny do cyklokoridorů významu mezinárodního, nadregionálního a regionálního. </w:t>
      </w:r>
    </w:p>
    <w:p w:rsidR="003F2921" w:rsidRDefault="003F2921" w:rsidP="00223768">
      <w:pPr>
        <w:spacing w:line="276" w:lineRule="auto"/>
      </w:pPr>
      <w:r w:rsidRPr="003600BE">
        <w:rPr>
          <w:b/>
          <w:i/>
        </w:rPr>
        <w:t>Cyklostezka</w:t>
      </w:r>
      <w:r w:rsidRPr="003600BE">
        <w:t xml:space="preserve"> - Stezka pro cyklisty (cyklostezka, cyklistická stezka) je </w:t>
      </w:r>
      <w:hyperlink r:id="rId26" w:tooltip="Pozemní komunikace" w:history="1">
        <w:r w:rsidRPr="003600BE">
          <w:t>pozemní komunikace</w:t>
        </w:r>
      </w:hyperlink>
      <w:r w:rsidRPr="003600BE">
        <w:t xml:space="preserve"> nebo její </w:t>
      </w:r>
      <w:hyperlink r:id="rId27" w:tooltip="Jízdní pás (stránka neexistuje)" w:history="1">
        <w:r w:rsidRPr="003600BE">
          <w:t>jízdní pás</w:t>
        </w:r>
      </w:hyperlink>
      <w:r w:rsidRPr="003600BE">
        <w:t xml:space="preserve"> (nikoliv jen </w:t>
      </w:r>
      <w:hyperlink r:id="rId28" w:tooltip="Jízdní pruh (stránka neexistuje)" w:history="1">
        <w:r w:rsidRPr="003600BE">
          <w:t>jízdní pruh</w:t>
        </w:r>
      </w:hyperlink>
      <w:r w:rsidRPr="003600BE">
        <w:t xml:space="preserve">!) vyhrazená </w:t>
      </w:r>
      <w:hyperlink r:id="rId29" w:tooltip="Dopravní značka" w:history="1">
        <w:r w:rsidRPr="003600BE">
          <w:t>dopravní značkou</w:t>
        </w:r>
      </w:hyperlink>
      <w:r w:rsidRPr="003600BE">
        <w:t xml:space="preserve"> pro jízdu na </w:t>
      </w:r>
      <w:hyperlink r:id="rId30" w:tooltip="Jízdní kolo" w:history="1">
        <w:r w:rsidRPr="003600BE">
          <w:t>jízdním kole</w:t>
        </w:r>
      </w:hyperlink>
      <w:r w:rsidRPr="003600BE">
        <w:t xml:space="preserve">. Je určena pouze pro </w:t>
      </w:r>
      <w:hyperlink r:id="rId31" w:tooltip="Cyklistika" w:history="1">
        <w:r w:rsidRPr="003600BE">
          <w:t>cyklistickou dopravu</w:t>
        </w:r>
      </w:hyperlink>
      <w:r w:rsidRPr="003600BE">
        <w:t xml:space="preserve">. </w:t>
      </w:r>
      <w:hyperlink r:id="rId32" w:tooltip="Automobil" w:history="1">
        <w:r w:rsidRPr="003600BE">
          <w:t>Automobilová</w:t>
        </w:r>
      </w:hyperlink>
      <w:r w:rsidRPr="003600BE">
        <w:t xml:space="preserve"> a </w:t>
      </w:r>
      <w:hyperlink r:id="rId33" w:tooltip="Motocykl" w:history="1">
        <w:r w:rsidRPr="003600BE">
          <w:t>motocyklová</w:t>
        </w:r>
      </w:hyperlink>
      <w:r w:rsidRPr="003600BE">
        <w:t xml:space="preserve"> doprava je z ní vyloučena. </w:t>
      </w:r>
      <w:hyperlink r:id="rId34" w:tooltip="Pravidla silničního provozu" w:history="1">
        <w:r w:rsidRPr="003600BE">
          <w:t>Pravidla silničního provozu</w:t>
        </w:r>
      </w:hyperlink>
      <w:r w:rsidRPr="003600BE">
        <w:t xml:space="preserve"> v České republice povolují užití cyklostezky též například jezdcům na </w:t>
      </w:r>
      <w:hyperlink r:id="rId35" w:tooltip="Kolečkové brusle" w:history="1">
        <w:r w:rsidRPr="003600BE">
          <w:t>kolečkových bruslích</w:t>
        </w:r>
      </w:hyperlink>
      <w:r w:rsidRPr="003600BE">
        <w:t xml:space="preserve">, </w:t>
      </w:r>
      <w:hyperlink r:id="rId36" w:tooltip="Lyže" w:history="1">
        <w:r w:rsidRPr="003600BE">
          <w:t>lyžařům</w:t>
        </w:r>
      </w:hyperlink>
      <w:r w:rsidRPr="003600BE">
        <w:t xml:space="preserve"> a pod.</w:t>
      </w:r>
      <w:r>
        <w:t xml:space="preserve"> </w:t>
      </w:r>
      <w:r>
        <w:rPr>
          <w:i/>
        </w:rPr>
        <w:t>(wiki</w:t>
      </w:r>
      <w:r w:rsidRPr="003600BE">
        <w:rPr>
          <w:i/>
        </w:rPr>
        <w:t>pedie)</w:t>
      </w:r>
    </w:p>
    <w:p w:rsidR="003F2921" w:rsidRDefault="003F2921" w:rsidP="00223768">
      <w:pPr>
        <w:spacing w:line="276" w:lineRule="auto"/>
      </w:pPr>
      <w:r w:rsidRPr="003600BE">
        <w:rPr>
          <w:b/>
          <w:i/>
        </w:rPr>
        <w:t>Cyklistická trasa</w:t>
      </w:r>
      <w:r>
        <w:t xml:space="preserve"> (cyklotrasa) - je trasa pro cyklisty označená orientačním dopravním nebo turistickým značením. Cyklotrasa by měla účelně spojovat místa, mezi nimiž lze předpokládat cyklistickou dopravu, a to komunikacemi, které jsou vhodné pro jízdu na silničním jízdním kole. Může být vedena místy po stezce pro cyklisty, místy po vozovce nebo vyhrazeném jízdním pruhu. Běžné cyklotrasy by měly být vedeny jen po pozemních komunikacích s povrchem silniční kvality, některé jsou vedené i po nezpevněných cestách v terénu. </w:t>
      </w:r>
      <w:r>
        <w:rPr>
          <w:i/>
        </w:rPr>
        <w:t>(wiki</w:t>
      </w:r>
      <w:r w:rsidRPr="003600BE">
        <w:rPr>
          <w:i/>
        </w:rPr>
        <w:t>pedie)</w:t>
      </w:r>
    </w:p>
    <w:p w:rsidR="003F2921" w:rsidRDefault="003F2921" w:rsidP="00223768">
      <w:pPr>
        <w:spacing w:line="276" w:lineRule="auto"/>
      </w:pPr>
      <w:r>
        <w:t xml:space="preserve">Na území LAG Podralsko se nachází dvě páteřní cyklostezky – Cyklostezka Varhany a Zelená cyklomagistrála Ploučnice. </w:t>
      </w:r>
      <w:r w:rsidRPr="00190D45">
        <w:t>Území je protkáno hustou sítí turistických a cyklistických tras.</w:t>
      </w:r>
    </w:p>
    <w:p w:rsidR="003F2921" w:rsidRDefault="003F2921" w:rsidP="00223768">
      <w:pPr>
        <w:spacing w:line="276" w:lineRule="auto"/>
      </w:pPr>
      <w:r>
        <w:t>Hlavním využitím těchto cyklostezek je cykloturistika, pěší turistika a vycházky, další druhy nemotorové dopravy a v zimních měsících možnost lyžařské turistiky.</w:t>
      </w:r>
    </w:p>
    <w:p w:rsidR="003F2921" w:rsidRPr="00F5270A" w:rsidRDefault="003F2921" w:rsidP="00223768">
      <w:pPr>
        <w:spacing w:line="276" w:lineRule="auto"/>
      </w:pPr>
      <w:r w:rsidRPr="00F5270A">
        <w:t xml:space="preserve">Cyklotrasy a cyklostezky jsou významným přínosem pro rozvoj cestovního ruchu v celé oblasti. Na celém území </w:t>
      </w:r>
      <w:r>
        <w:t>LAG</w:t>
      </w:r>
      <w:r w:rsidRPr="00F5270A">
        <w:t xml:space="preserve"> Podralsko je evidováno několik desítek cyklotras vedoucích intravilány a extravilány měst a obcí. Jsou vedeny po zpevněných silnicích a místních komunikacích s menším provozem, ale i po lesních či polních cestách. Jsou vhodné pro trekingová a horská kola a mají příznivé výškové poměry pro všechny generace cyklistů. </w:t>
      </w:r>
    </w:p>
    <w:p w:rsidR="003F2921" w:rsidRDefault="003F2921" w:rsidP="00223768">
      <w:pPr>
        <w:spacing w:line="276" w:lineRule="auto"/>
      </w:pPr>
      <w:r>
        <w:t>Výborně je zpracována databáze</w:t>
      </w:r>
      <w:r w:rsidRPr="00F5270A">
        <w:t xml:space="preserve"> cykloturistických výletů vč. mapových podkladů </w:t>
      </w:r>
      <w:r>
        <w:t>a mají jí k dispozici všechna informační centra v regionu.</w:t>
      </w:r>
    </w:p>
    <w:p w:rsidR="003F2921" w:rsidRPr="003600BE" w:rsidRDefault="003F2921" w:rsidP="00223768">
      <w:pPr>
        <w:spacing w:line="276" w:lineRule="auto"/>
        <w:rPr>
          <w:b/>
          <w:u w:val="single"/>
        </w:rPr>
      </w:pPr>
      <w:r w:rsidRPr="003600BE">
        <w:rPr>
          <w:b/>
          <w:u w:val="single"/>
        </w:rPr>
        <w:t>Cyklostezka Varhany</w:t>
      </w:r>
    </w:p>
    <w:p w:rsidR="003F2921" w:rsidRDefault="003F2921" w:rsidP="00223768">
      <w:pPr>
        <w:spacing w:line="276" w:lineRule="auto"/>
      </w:pPr>
      <w:r>
        <w:t>Cyklostezka Varhany se nachází v severozápadní části regionu Českolipska. Jedná se o stezku pro chodce a cyklisty, která je oddělená od automobilového provozu. Spojuje město Česká Lípa s městem Kamenický Šenov.</w:t>
      </w:r>
    </w:p>
    <w:p w:rsidR="003F2921" w:rsidRDefault="003F2921" w:rsidP="00223768">
      <w:pPr>
        <w:spacing w:line="276" w:lineRule="auto"/>
      </w:pPr>
      <w:r>
        <w:t xml:space="preserve">Stezka je ojedinělým projektem, jehož cílem je zvýšení atraktivity přilehlých obcí a podpora rozvoje turistického ruchu. Její část vede v těsné blízkosti členských obcí LAG Podralsko. </w:t>
      </w:r>
    </w:p>
    <w:p w:rsidR="003F2921" w:rsidRDefault="003F2921" w:rsidP="00654401">
      <w:pPr>
        <w:spacing w:line="276" w:lineRule="auto"/>
        <w:jc w:val="center"/>
        <w:rPr>
          <w:noProof/>
          <w:u w:val="single"/>
        </w:rPr>
      </w:pPr>
      <w:r w:rsidRPr="00295483">
        <w:rPr>
          <w:noProof/>
          <w:u w:val="single"/>
          <w:lang w:eastAsia="cs-CZ"/>
        </w:rPr>
        <w:pict>
          <v:shape id="Obrázek 15" o:spid="_x0000_i1035" type="#_x0000_t75" style="width:450pt;height:337.5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r>
        <w:rPr>
          <w:noProof/>
          <w:u w:val="single"/>
        </w:rPr>
        <w:br/>
      </w:r>
      <w:r w:rsidRPr="00744BA7">
        <w:rPr>
          <w:i/>
          <w:sz w:val="20"/>
          <w:szCs w:val="20"/>
        </w:rPr>
        <w:t>Zdroj: mapy.cz</w:t>
      </w:r>
    </w:p>
    <w:p w:rsidR="003F2921" w:rsidRPr="00654401" w:rsidRDefault="003F2921" w:rsidP="00654401">
      <w:pPr>
        <w:spacing w:line="276" w:lineRule="auto"/>
        <w:jc w:val="center"/>
        <w:rPr>
          <w:noProof/>
          <w:u w:val="single"/>
        </w:rPr>
      </w:pPr>
    </w:p>
    <w:p w:rsidR="003F2921" w:rsidRPr="003600BE" w:rsidRDefault="003F2921" w:rsidP="00223768">
      <w:pPr>
        <w:spacing w:line="276" w:lineRule="auto"/>
        <w:rPr>
          <w:b/>
          <w:u w:val="single"/>
        </w:rPr>
      </w:pPr>
      <w:r w:rsidRPr="003600BE">
        <w:rPr>
          <w:b/>
          <w:u w:val="single"/>
        </w:rPr>
        <w:t>Zelená cyklomagistrála Ploučnice</w:t>
      </w:r>
    </w:p>
    <w:p w:rsidR="003F2921" w:rsidRDefault="003F2921" w:rsidP="00223768">
      <w:pPr>
        <w:spacing w:line="276" w:lineRule="auto"/>
      </w:pPr>
      <w:r>
        <w:t>Zelená cyklomagistrála Ploučnice vznikla jako přirozená reakce na přibývající zájem cyklistů o kvalitní a bezpečný prostor pro cykloturistiku. Mikroregion Podralsko má s cykloturistikou již bohaté zkušenosti díky bývalému vojenskému prostoru, kde byla vytvořena síť bezpečných cyklostezek - dnes již známá pod značkou Cykloráj Podralsko.</w:t>
      </w:r>
    </w:p>
    <w:p w:rsidR="003F2921" w:rsidRDefault="003F2921" w:rsidP="00223768">
      <w:pPr>
        <w:spacing w:line="276" w:lineRule="auto"/>
      </w:pPr>
      <w:r>
        <w:t>Trasa vede od hlavních pramenů řeky Ploučnice v Osečné až do Děčína, kde se Ploučnice vlévá do Labe, členitou a malebnou krajinou okolí řeky Ploučnice, jejíž meandry prochází velkoplošnými chráněnými oblastmi Přírodního parku Ještěd, CHKO Lužické hory, Kokořínska, Českého středohoří a Labských pískovců. Realizovaná část cyklomagistrály zpřístupňuje cykloturistům atraktivní oblasti Podještědí, Podralska a Máchova kraje.</w:t>
      </w:r>
    </w:p>
    <w:p w:rsidR="003F2921" w:rsidRPr="00744BA7" w:rsidRDefault="003F2921" w:rsidP="00654401">
      <w:pPr>
        <w:spacing w:line="276" w:lineRule="auto"/>
        <w:jc w:val="center"/>
      </w:pPr>
      <w:r>
        <w:rPr>
          <w:noProof/>
          <w:lang w:eastAsia="cs-CZ"/>
        </w:rPr>
        <w:pict>
          <v:shape id="Obrázek 14" o:spid="_x0000_i1036" type="#_x0000_t75" style="width:458.25pt;height:206.25pt;visibility:visible" o:bordertopcolor="black" o:borderleftcolor="black" o:borderbottomcolor="black" o:borderrightcolor="black">
            <v:imagedata r:id="rId38" o:title=""/>
            <w10:bordertop type="single" width="6"/>
            <w10:borderleft type="single" width="6"/>
            <w10:borderbottom type="single" width="6"/>
            <w10:borderright type="single" width="6"/>
          </v:shape>
        </w:pict>
      </w:r>
      <w:r>
        <w:rPr>
          <w:noProof/>
          <w:lang w:eastAsia="cs-CZ"/>
        </w:rPr>
        <w:br/>
      </w:r>
      <w:r>
        <w:rPr>
          <w:i/>
          <w:sz w:val="20"/>
          <w:szCs w:val="20"/>
        </w:rPr>
        <w:t>Zdr</w:t>
      </w:r>
      <w:r w:rsidRPr="00744BA7">
        <w:rPr>
          <w:i/>
          <w:sz w:val="20"/>
          <w:szCs w:val="20"/>
        </w:rPr>
        <w:t>oj: mapy.cz</w:t>
      </w:r>
    </w:p>
    <w:p w:rsidR="003F2921" w:rsidRPr="00744BA7" w:rsidRDefault="003F2921" w:rsidP="00223768">
      <w:pPr>
        <w:spacing w:line="276" w:lineRule="auto"/>
        <w:rPr>
          <w:u w:val="single"/>
        </w:rPr>
      </w:pPr>
      <w:r w:rsidRPr="00744BA7">
        <w:rPr>
          <w:u w:val="single"/>
        </w:rPr>
        <w:t>Významné cyklotrasy</w:t>
      </w:r>
    </w:p>
    <w:p w:rsidR="003F2921" w:rsidRPr="00F5270A" w:rsidRDefault="003F2921" w:rsidP="00223768">
      <w:pPr>
        <w:spacing w:line="276" w:lineRule="auto"/>
      </w:pPr>
      <w:r w:rsidRPr="000E5172">
        <w:t xml:space="preserve">Kokořínsko </w:t>
      </w:r>
      <w:r>
        <w:t>–</w:t>
      </w:r>
      <w:r w:rsidRPr="000E5172">
        <w:t xml:space="preserve"> </w:t>
      </w:r>
      <w:r>
        <w:t>jízda</w:t>
      </w:r>
      <w:r w:rsidRPr="000E5172">
        <w:t xml:space="preserve"> na kole Kokořínskem je omezena na vyznačené trasy a lesní cesty, protože se pohybujete v chráněné krajinné oblasti, možností k výletům je téměř nevyčerpatelné množství. Pokud nezvolíte jízdu po větších silnicích, je třeba počítat místy s obtížnějším terénem.</w:t>
      </w:r>
      <w:r>
        <w:t xml:space="preserve"> V nabídce je několik stovek kilometrů cyklotras v </w:t>
      </w:r>
      <w:r w:rsidRPr="00806288">
        <w:t>malebné přírodě plné pískovcových skal, překrásných jezírek a opouštěných vesniček</w:t>
      </w:r>
      <w:r>
        <w:t xml:space="preserve">. </w:t>
      </w:r>
    </w:p>
    <w:p w:rsidR="003F2921" w:rsidRPr="00F5270A" w:rsidRDefault="003F2921" w:rsidP="00011192">
      <w:pPr>
        <w:pStyle w:val="ListParagraph"/>
        <w:numPr>
          <w:ilvl w:val="0"/>
          <w:numId w:val="36"/>
        </w:numPr>
        <w:spacing w:after="160" w:line="276" w:lineRule="auto"/>
        <w:rPr>
          <w:b/>
        </w:rPr>
      </w:pPr>
      <w:r w:rsidRPr="00F5270A">
        <w:rPr>
          <w:b/>
        </w:rPr>
        <w:t xml:space="preserve">Cyklotrasa 0009  </w:t>
      </w:r>
    </w:p>
    <w:p w:rsidR="003F2921" w:rsidRPr="00654401" w:rsidRDefault="003F2921" w:rsidP="00DF09BF">
      <w:pPr>
        <w:spacing w:line="276" w:lineRule="auto"/>
        <w:jc w:val="center"/>
        <w:rPr>
          <w:b/>
          <w:i/>
        </w:rPr>
      </w:pPr>
      <w:r w:rsidRPr="00F5270A">
        <w:rPr>
          <w:b/>
          <w:i/>
        </w:rPr>
        <w:t xml:space="preserve">Mšeno – </w:t>
      </w:r>
      <w:r w:rsidRPr="00F5270A">
        <w:rPr>
          <w:i/>
        </w:rPr>
        <w:t>Kokořín – Dobřeň – Planý důl – Vojtěchov – Ráj – Tubož – Houska – Vrátenská hora – Nosálov – Lobeč</w:t>
      </w:r>
      <w:r w:rsidRPr="00F5270A">
        <w:rPr>
          <w:b/>
          <w:i/>
        </w:rPr>
        <w:t xml:space="preserve"> – Mšeno</w:t>
      </w:r>
      <w:r>
        <w:rPr>
          <w:b/>
          <w:i/>
        </w:rPr>
        <w:t xml:space="preserve"> (cca 49 km)</w:t>
      </w:r>
      <w:r>
        <w:rPr>
          <w:b/>
          <w:i/>
        </w:rPr>
        <w:br/>
      </w:r>
      <w:r>
        <w:rPr>
          <w:b/>
          <w:i/>
        </w:rPr>
        <w:br/>
      </w:r>
      <w:r w:rsidRPr="00295483">
        <w:rPr>
          <w:b/>
          <w:i/>
        </w:rPr>
        <w:pict>
          <v:shape id="_x0000_i1037" type="#_x0000_t75" style="width:390.75pt;height:253.5pt;mso-position-horizontal-relative:char;mso-position-vertical-relative:line">
            <v:imagedata r:id="rId39" o:title=""/>
          </v:shape>
        </w:pict>
      </w:r>
      <w:r>
        <w:rPr>
          <w:b/>
          <w:i/>
        </w:rPr>
        <w:br/>
      </w:r>
      <w:r w:rsidRPr="00654401">
        <w:rPr>
          <w:i/>
          <w:sz w:val="20"/>
          <w:szCs w:val="20"/>
        </w:rPr>
        <w:t>Zdroj: mapy.cz</w:t>
      </w:r>
    </w:p>
    <w:p w:rsidR="003F2921" w:rsidRDefault="003F2921" w:rsidP="00223768">
      <w:pPr>
        <w:spacing w:line="276" w:lineRule="auto"/>
        <w:rPr>
          <w:u w:val="single"/>
        </w:rPr>
      </w:pPr>
      <w:r>
        <w:rPr>
          <w:u w:val="single"/>
        </w:rPr>
        <w:t xml:space="preserve">Máchův kraj </w:t>
      </w:r>
    </w:p>
    <w:p w:rsidR="003F2921" w:rsidRPr="00744BA7" w:rsidRDefault="003F2921" w:rsidP="00223768">
      <w:pPr>
        <w:tabs>
          <w:tab w:val="left" w:pos="0"/>
          <w:tab w:val="left" w:pos="360"/>
          <w:tab w:val="left" w:pos="1260"/>
          <w:tab w:val="left" w:pos="2880"/>
        </w:tabs>
        <w:spacing w:line="276" w:lineRule="auto"/>
      </w:pPr>
      <w:r>
        <w:t xml:space="preserve">V oblasti je vybudovaná hustá síť cyklotras s využitím pro všechny generace a s různou náročností jízdy. Na své si přijdou nejen silniční cyklisté, ale i milovníci horských kol a down hill. Atraktivní je využití komunikací v bývalém vojenském prostoru. </w:t>
      </w:r>
    </w:p>
    <w:p w:rsidR="003F2921" w:rsidRPr="00F5270A" w:rsidRDefault="003F2921" w:rsidP="00011192">
      <w:pPr>
        <w:pStyle w:val="ListParagraph"/>
        <w:numPr>
          <w:ilvl w:val="0"/>
          <w:numId w:val="36"/>
        </w:numPr>
        <w:spacing w:after="0" w:line="276" w:lineRule="auto"/>
        <w:rPr>
          <w:b/>
        </w:rPr>
      </w:pPr>
      <w:r w:rsidRPr="00F5270A">
        <w:rPr>
          <w:b/>
        </w:rPr>
        <w:t>Na kole Máchovi v patách po stopách zaniklých hradů</w:t>
      </w:r>
    </w:p>
    <w:p w:rsidR="003F2921" w:rsidRPr="00F5270A" w:rsidRDefault="003F2921" w:rsidP="00223768">
      <w:pPr>
        <w:spacing w:after="0" w:line="276" w:lineRule="auto"/>
        <w:rPr>
          <w:b/>
          <w:i/>
        </w:rPr>
      </w:pPr>
      <w:r>
        <w:t xml:space="preserve">Trasa kratšího okruhu: </w:t>
      </w:r>
      <w:r w:rsidRPr="00F5270A">
        <w:rPr>
          <w:b/>
          <w:i/>
        </w:rPr>
        <w:t xml:space="preserve">Doksy </w:t>
      </w:r>
      <w:r w:rsidRPr="00F5270A">
        <w:rPr>
          <w:i/>
        </w:rPr>
        <w:t>- Obora - Okna - Žďár - Kruh - Houska - Blatce - Ždírec - Tachov -</w:t>
      </w:r>
      <w:r w:rsidRPr="00F5270A">
        <w:rPr>
          <w:b/>
          <w:i/>
        </w:rPr>
        <w:t xml:space="preserve"> Doksy (cca 25 km)</w:t>
      </w:r>
    </w:p>
    <w:p w:rsidR="003F2921" w:rsidRPr="003A546B" w:rsidRDefault="003F2921" w:rsidP="00223768">
      <w:pPr>
        <w:spacing w:line="276" w:lineRule="auto"/>
        <w:rPr>
          <w:b/>
          <w:i/>
        </w:rPr>
      </w:pPr>
      <w:r>
        <w:t xml:space="preserve">Trasa delšího okruhu: </w:t>
      </w:r>
      <w:r w:rsidRPr="00F5270A">
        <w:rPr>
          <w:b/>
          <w:i/>
        </w:rPr>
        <w:t xml:space="preserve">Doksy - </w:t>
      </w:r>
      <w:r w:rsidRPr="00F5270A">
        <w:rPr>
          <w:i/>
        </w:rPr>
        <w:t>Obora - Okna - Žďár - Kruh - Houska - Tubož - Ráj - Kokořín - Dobřeň - Střezivojice - Blatce - Ždírec - Tachov -</w:t>
      </w:r>
      <w:r w:rsidRPr="00F5270A">
        <w:rPr>
          <w:b/>
          <w:i/>
        </w:rPr>
        <w:t xml:space="preserve"> Doksy (cca 52 km)</w:t>
      </w:r>
    </w:p>
    <w:p w:rsidR="003F2921" w:rsidRPr="00907E20" w:rsidRDefault="003F2921" w:rsidP="00011192">
      <w:pPr>
        <w:pStyle w:val="ListParagraph"/>
        <w:numPr>
          <w:ilvl w:val="0"/>
          <w:numId w:val="36"/>
        </w:numPr>
        <w:spacing w:after="0" w:line="276" w:lineRule="auto"/>
        <w:jc w:val="left"/>
        <w:rPr>
          <w:b/>
        </w:rPr>
      </w:pPr>
      <w:r w:rsidRPr="00907E20">
        <w:rPr>
          <w:b/>
        </w:rPr>
        <w:t>Bělský okruh</w:t>
      </w:r>
    </w:p>
    <w:p w:rsidR="003F2921" w:rsidRDefault="003F2921" w:rsidP="00223768">
      <w:pPr>
        <w:spacing w:after="0" w:line="276" w:lineRule="auto"/>
        <w:rPr>
          <w:b/>
          <w:i/>
        </w:rPr>
      </w:pPr>
      <w:r w:rsidRPr="00744BA7">
        <w:rPr>
          <w:rStyle w:val="Strong"/>
          <w:b w:val="0"/>
          <w:bCs/>
        </w:rPr>
        <w:t>Průběh trasy:</w:t>
      </w:r>
      <w:r>
        <w:rPr>
          <w:rStyle w:val="Strong"/>
          <w:bCs/>
        </w:rPr>
        <w:t xml:space="preserve"> </w:t>
      </w:r>
      <w:r w:rsidRPr="00907E20">
        <w:rPr>
          <w:b/>
          <w:i/>
        </w:rPr>
        <w:t>Bezděz</w:t>
      </w:r>
      <w:r w:rsidRPr="00907E20">
        <w:rPr>
          <w:i/>
        </w:rPr>
        <w:t xml:space="preserve"> - Bělá p. Bezdězem, žel.st. - Valdštejnsko - Březinka - Plužná - Čistecký důl - Podolí - </w:t>
      </w:r>
      <w:r w:rsidRPr="00907E20">
        <w:rPr>
          <w:b/>
          <w:i/>
        </w:rPr>
        <w:t>Bělá p. Bezdězem</w:t>
      </w:r>
      <w:r>
        <w:rPr>
          <w:b/>
          <w:i/>
        </w:rPr>
        <w:t xml:space="preserve"> (cca 21 km)</w:t>
      </w:r>
    </w:p>
    <w:p w:rsidR="003F2921" w:rsidRDefault="003F2921" w:rsidP="00223768">
      <w:pPr>
        <w:spacing w:after="0" w:line="276" w:lineRule="auto"/>
        <w:rPr>
          <w:b/>
          <w:i/>
        </w:rPr>
      </w:pPr>
    </w:p>
    <w:p w:rsidR="003F2921" w:rsidRPr="003A546B" w:rsidRDefault="003F2921" w:rsidP="00011192">
      <w:pPr>
        <w:pStyle w:val="ListParagraph"/>
        <w:numPr>
          <w:ilvl w:val="0"/>
          <w:numId w:val="36"/>
        </w:numPr>
        <w:spacing w:after="0" w:line="276" w:lineRule="auto"/>
        <w:jc w:val="left"/>
        <w:rPr>
          <w:b/>
        </w:rPr>
      </w:pPr>
      <w:r w:rsidRPr="003A546B">
        <w:rPr>
          <w:b/>
        </w:rPr>
        <w:t>Okolo Velkého a malého Bezdězu</w:t>
      </w:r>
    </w:p>
    <w:p w:rsidR="003F2921" w:rsidRDefault="003F2921" w:rsidP="00223768">
      <w:pPr>
        <w:spacing w:after="0" w:line="276" w:lineRule="auto"/>
        <w:rPr>
          <w:b/>
          <w:i/>
        </w:rPr>
      </w:pPr>
      <w:r w:rsidRPr="00744BA7">
        <w:rPr>
          <w:rStyle w:val="Strong"/>
          <w:b w:val="0"/>
          <w:bCs/>
        </w:rPr>
        <w:t>Průběh trasy:</w:t>
      </w:r>
      <w:r>
        <w:rPr>
          <w:rStyle w:val="Strong"/>
          <w:bCs/>
        </w:rPr>
        <w:t xml:space="preserve"> </w:t>
      </w:r>
      <w:r w:rsidRPr="00907E20">
        <w:rPr>
          <w:b/>
          <w:i/>
        </w:rPr>
        <w:t>Bělá pod Bezdězem</w:t>
      </w:r>
      <w:r w:rsidRPr="00907E20">
        <w:rPr>
          <w:i/>
        </w:rPr>
        <w:t xml:space="preserve"> – Vrchbělá – Nový Dvůr – Bezděz – Mariánská cesta – Radechov – </w:t>
      </w:r>
      <w:r w:rsidRPr="00907E20">
        <w:rPr>
          <w:b/>
          <w:i/>
        </w:rPr>
        <w:t>Bělá pod Bezdězem (cca 31 km)</w:t>
      </w:r>
    </w:p>
    <w:p w:rsidR="003F2921" w:rsidRPr="003A546B" w:rsidRDefault="003F2921" w:rsidP="00223768">
      <w:pPr>
        <w:spacing w:after="0" w:line="276" w:lineRule="auto"/>
      </w:pPr>
    </w:p>
    <w:p w:rsidR="003F2921" w:rsidRDefault="003F2921" w:rsidP="00223768">
      <w:pPr>
        <w:spacing w:line="276" w:lineRule="auto"/>
        <w:jc w:val="center"/>
        <w:rPr>
          <w:u w:val="single"/>
        </w:rPr>
      </w:pPr>
      <w:r w:rsidRPr="00295483">
        <w:rPr>
          <w:noProof/>
          <w:u w:val="single"/>
          <w:lang w:eastAsia="cs-CZ"/>
        </w:rPr>
        <w:pict>
          <v:shape id="Obrázek 12" o:spid="_x0000_i1038" type="#_x0000_t75" style="width:449.25pt;height:192.75pt;visibility:visible" o:bordertopcolor="black" o:borderleftcolor="black" o:borderbottomcolor="black" o:borderrightcolor="black">
            <v:imagedata r:id="rId40" o:title=""/>
            <w10:bordertop type="single" width="6"/>
            <w10:borderleft type="single" width="6"/>
            <w10:borderbottom type="single" width="6"/>
            <w10:borderright type="single" width="6"/>
          </v:shape>
        </w:pict>
      </w:r>
      <w:r>
        <w:rPr>
          <w:noProof/>
          <w:u w:val="single"/>
        </w:rPr>
        <w:br/>
      </w:r>
      <w:r w:rsidRPr="00744BA7">
        <w:rPr>
          <w:i/>
          <w:sz w:val="20"/>
          <w:szCs w:val="20"/>
        </w:rPr>
        <w:t>Zdroj: mapy.cz</w:t>
      </w:r>
    </w:p>
    <w:p w:rsidR="003F2921" w:rsidRDefault="003F2921" w:rsidP="00223768">
      <w:pPr>
        <w:spacing w:line="276" w:lineRule="auto"/>
        <w:rPr>
          <w:u w:val="single"/>
        </w:rPr>
      </w:pPr>
      <w:r>
        <w:rPr>
          <w:u w:val="single"/>
        </w:rPr>
        <w:t>Podralsko</w:t>
      </w:r>
    </w:p>
    <w:p w:rsidR="003F2921" w:rsidRPr="003A546B" w:rsidRDefault="003F2921" w:rsidP="00011192">
      <w:pPr>
        <w:pStyle w:val="ListParagraph"/>
        <w:numPr>
          <w:ilvl w:val="0"/>
          <w:numId w:val="36"/>
        </w:numPr>
        <w:spacing w:after="160" w:line="276" w:lineRule="auto"/>
        <w:jc w:val="left"/>
        <w:rPr>
          <w:b/>
        </w:rPr>
      </w:pPr>
      <w:r w:rsidRPr="003A546B">
        <w:rPr>
          <w:b/>
        </w:rPr>
        <w:t>Okruh kolem Ralska</w:t>
      </w:r>
    </w:p>
    <w:p w:rsidR="003F2921" w:rsidRDefault="003F2921" w:rsidP="00223768">
      <w:pPr>
        <w:spacing w:line="276" w:lineRule="auto"/>
        <w:rPr>
          <w:b/>
          <w:i/>
        </w:rPr>
      </w:pPr>
      <w:r w:rsidRPr="003A546B">
        <w:t xml:space="preserve">Průběh trasy: </w:t>
      </w:r>
      <w:r w:rsidRPr="003A546B">
        <w:rPr>
          <w:b/>
          <w:i/>
        </w:rPr>
        <w:t>Mimoň</w:t>
      </w:r>
      <w:r w:rsidRPr="003A546B">
        <w:rPr>
          <w:i/>
        </w:rPr>
        <w:t xml:space="preserve"> –Vranov - Srní Potok - Noviny pod Ralskem - Průrva Ploučnice - Stráž pod Ralskem - Hamr na Jezeře - Sochorův pomník - Nový Dvůr </w:t>
      </w:r>
      <w:r>
        <w:rPr>
          <w:i/>
        </w:rPr>
        <w:t>–</w:t>
      </w:r>
      <w:r w:rsidRPr="003A546B">
        <w:rPr>
          <w:i/>
        </w:rPr>
        <w:t xml:space="preserve"> </w:t>
      </w:r>
      <w:r w:rsidRPr="003A546B">
        <w:rPr>
          <w:b/>
          <w:i/>
        </w:rPr>
        <w:t>Mimoň</w:t>
      </w:r>
      <w:r>
        <w:rPr>
          <w:b/>
          <w:i/>
        </w:rPr>
        <w:t xml:space="preserve"> (cca 27</w:t>
      </w:r>
      <w:r w:rsidRPr="00907E20">
        <w:rPr>
          <w:b/>
          <w:i/>
        </w:rPr>
        <w:t xml:space="preserve"> km)</w:t>
      </w:r>
    </w:p>
    <w:p w:rsidR="003F2921" w:rsidRPr="00D4665F" w:rsidRDefault="003F2921" w:rsidP="00011192">
      <w:pPr>
        <w:pStyle w:val="ListParagraph"/>
        <w:numPr>
          <w:ilvl w:val="0"/>
          <w:numId w:val="36"/>
        </w:numPr>
        <w:spacing w:after="160" w:line="276" w:lineRule="auto"/>
        <w:jc w:val="left"/>
        <w:rPr>
          <w:b/>
        </w:rPr>
      </w:pPr>
      <w:r>
        <w:rPr>
          <w:b/>
        </w:rPr>
        <w:t>Hradčans</w:t>
      </w:r>
      <w:r w:rsidRPr="00D4665F">
        <w:rPr>
          <w:b/>
        </w:rPr>
        <w:t>ké peklo</w:t>
      </w:r>
    </w:p>
    <w:p w:rsidR="003F2921" w:rsidRDefault="003F2921" w:rsidP="00223768">
      <w:pPr>
        <w:spacing w:line="276" w:lineRule="auto"/>
        <w:rPr>
          <w:b/>
        </w:rPr>
      </w:pPr>
      <w:r w:rsidRPr="003A546B">
        <w:t xml:space="preserve">Průběh trasy: </w:t>
      </w:r>
      <w:r w:rsidRPr="00D4665F">
        <w:rPr>
          <w:b/>
          <w:i/>
        </w:rPr>
        <w:t>Hradčany</w:t>
      </w:r>
      <w:r w:rsidRPr="00D4665F">
        <w:rPr>
          <w:i/>
        </w:rPr>
        <w:t xml:space="preserve"> - Skalní brána – Veselí – Provodín - Staré Splavy – Myslivna - Mariánská cesta – Strážov - Černá Věž </w:t>
      </w:r>
      <w:r>
        <w:rPr>
          <w:i/>
        </w:rPr>
        <w:t>–</w:t>
      </w:r>
      <w:r w:rsidRPr="00D4665F">
        <w:rPr>
          <w:i/>
        </w:rPr>
        <w:t xml:space="preserve"> </w:t>
      </w:r>
      <w:r w:rsidRPr="00D4665F">
        <w:rPr>
          <w:b/>
          <w:i/>
        </w:rPr>
        <w:t>Hradčany</w:t>
      </w:r>
      <w:r>
        <w:rPr>
          <w:b/>
          <w:i/>
        </w:rPr>
        <w:t xml:space="preserve"> (cca 46</w:t>
      </w:r>
      <w:r w:rsidRPr="00907E20">
        <w:rPr>
          <w:b/>
          <w:i/>
        </w:rPr>
        <w:t xml:space="preserve"> km)</w:t>
      </w:r>
    </w:p>
    <w:p w:rsidR="003F2921" w:rsidRPr="00D4665F" w:rsidRDefault="003F2921" w:rsidP="00011192">
      <w:pPr>
        <w:pStyle w:val="ListParagraph"/>
        <w:numPr>
          <w:ilvl w:val="0"/>
          <w:numId w:val="36"/>
        </w:numPr>
        <w:spacing w:after="160" w:line="276" w:lineRule="auto"/>
        <w:jc w:val="left"/>
        <w:rPr>
          <w:b/>
        </w:rPr>
      </w:pPr>
      <w:r w:rsidRPr="00D4665F">
        <w:rPr>
          <w:b/>
        </w:rPr>
        <w:t>Cyklotrasa Generálská</w:t>
      </w:r>
    </w:p>
    <w:p w:rsidR="003F2921" w:rsidRDefault="003F2921" w:rsidP="00223768">
      <w:pPr>
        <w:spacing w:line="276" w:lineRule="auto"/>
        <w:rPr>
          <w:b/>
          <w:i/>
        </w:rPr>
      </w:pPr>
      <w:r>
        <w:t>Průběh trasy:</w:t>
      </w:r>
      <w:r w:rsidRPr="00D4665F">
        <w:rPr>
          <w:b/>
        </w:rPr>
        <w:t xml:space="preserve"> </w:t>
      </w:r>
      <w:r w:rsidRPr="00D4665F">
        <w:rPr>
          <w:b/>
          <w:i/>
        </w:rPr>
        <w:t>Osečná</w:t>
      </w:r>
      <w:r w:rsidRPr="00D4665F">
        <w:rPr>
          <w:i/>
        </w:rPr>
        <w:t xml:space="preserve"> - Zábrdí - Vlachová - Kracmanov -  Hvězdov - Mimoň - Nový Dvůr – Stohánek - Černý rybník - Děvín - Podvrší – </w:t>
      </w:r>
      <w:r w:rsidRPr="00D4665F">
        <w:rPr>
          <w:b/>
          <w:i/>
        </w:rPr>
        <w:t>Osečná (cca 42 km)</w:t>
      </w:r>
    </w:p>
    <w:p w:rsidR="003F2921" w:rsidRPr="00744BA7" w:rsidRDefault="003F2921" w:rsidP="00223768">
      <w:pPr>
        <w:spacing w:line="276" w:lineRule="auto"/>
        <w:jc w:val="center"/>
      </w:pPr>
      <w:r>
        <w:rPr>
          <w:noProof/>
          <w:lang w:eastAsia="cs-CZ"/>
        </w:rPr>
        <w:pict>
          <v:shape id="Obrázek 11" o:spid="_x0000_i1039" type="#_x0000_t75" style="width:449.25pt;height:192.75pt;visibility:visible" o:bordertopcolor="black" o:borderleftcolor="black" o:borderbottomcolor="black" o:borderrightcolor="black">
            <v:imagedata r:id="rId41" o:title=""/>
            <w10:bordertop type="single" width="6"/>
            <w10:borderleft type="single" width="6"/>
            <w10:borderbottom type="single" width="6"/>
            <w10:borderright type="single" width="6"/>
          </v:shape>
        </w:pict>
      </w:r>
      <w:r>
        <w:rPr>
          <w:noProof/>
        </w:rPr>
        <w:br/>
      </w:r>
      <w:r w:rsidRPr="00744BA7">
        <w:rPr>
          <w:i/>
          <w:sz w:val="20"/>
          <w:szCs w:val="20"/>
        </w:rPr>
        <w:t>Zdroj: mapy.cz</w:t>
      </w:r>
    </w:p>
    <w:p w:rsidR="003F2921" w:rsidRDefault="003F2921" w:rsidP="00223768">
      <w:pPr>
        <w:spacing w:line="276" w:lineRule="auto"/>
      </w:pPr>
    </w:p>
    <w:p w:rsidR="003F2921" w:rsidRPr="00D4665F" w:rsidRDefault="003F2921" w:rsidP="00223768">
      <w:pPr>
        <w:spacing w:line="276" w:lineRule="auto"/>
        <w:rPr>
          <w:u w:val="single"/>
        </w:rPr>
      </w:pPr>
      <w:r w:rsidRPr="00D4665F">
        <w:rPr>
          <w:u w:val="single"/>
        </w:rPr>
        <w:t>Peklo</w:t>
      </w:r>
    </w:p>
    <w:p w:rsidR="003F2921" w:rsidRDefault="003F2921" w:rsidP="00223768">
      <w:pPr>
        <w:spacing w:line="276" w:lineRule="auto"/>
        <w:rPr>
          <w:i/>
        </w:rPr>
      </w:pPr>
      <w:r>
        <w:t xml:space="preserve">Svazek obcí Peklo má podrobně rozpracován generel cyklotras s důrazem na bezpečnost a návaznost na stávající místní, regionální i nadregionální trasy. </w:t>
      </w:r>
      <w:r w:rsidRPr="00BF7BDB">
        <w:t>V regionu jsou vyznačeny základní cyklotrasy vedené napříč územím a severní částí prochází záměr výstavby cyklostezky Ploučnice. Peklo postupně síť cyklotras zahušťuje tak, aby se návštěvníkům nabídla možnost krátkých i delších výletů na kole. Jednotlivé cyklotrasy jsou vedeny po zpevněných silnicích a místních komunikacích, ale také po nezpevněných cestách. Jsou vhodné pro trekingová a horská kola a mají příznivé výškové poměry pro všechny generace cyklistů.</w:t>
      </w:r>
      <w:r>
        <w:rPr>
          <w:rStyle w:val="FootnoteReference"/>
        </w:rPr>
        <w:footnoteReference w:id="7"/>
      </w:r>
      <w:r>
        <w:t xml:space="preserve"> </w:t>
      </w:r>
    </w:p>
    <w:p w:rsidR="003F2921" w:rsidRPr="00BF7BDB" w:rsidRDefault="003F2921" w:rsidP="00011192">
      <w:pPr>
        <w:pStyle w:val="ListParagraph"/>
        <w:numPr>
          <w:ilvl w:val="0"/>
          <w:numId w:val="36"/>
        </w:numPr>
        <w:spacing w:after="160" w:line="276" w:lineRule="auto"/>
        <w:rPr>
          <w:b/>
        </w:rPr>
      </w:pPr>
      <w:r w:rsidRPr="00BF7BDB">
        <w:rPr>
          <w:b/>
        </w:rPr>
        <w:t xml:space="preserve">Cyklotrasa 211 </w:t>
      </w:r>
    </w:p>
    <w:p w:rsidR="003F2921" w:rsidRPr="00BF7BDB" w:rsidRDefault="003F2921" w:rsidP="00223768">
      <w:pPr>
        <w:spacing w:line="276" w:lineRule="auto"/>
        <w:rPr>
          <w:i/>
        </w:rPr>
      </w:pPr>
      <w:r>
        <w:t>Průběh trasy:</w:t>
      </w:r>
      <w:r w:rsidRPr="00D4665F">
        <w:rPr>
          <w:b/>
        </w:rPr>
        <w:t xml:space="preserve"> </w:t>
      </w:r>
      <w:r>
        <w:t xml:space="preserve"> </w:t>
      </w:r>
      <w:r w:rsidRPr="00BF7BDB">
        <w:rPr>
          <w:b/>
          <w:i/>
        </w:rPr>
        <w:t>Dubá</w:t>
      </w:r>
      <w:r w:rsidRPr="00BF7BDB">
        <w:rPr>
          <w:i/>
        </w:rPr>
        <w:t xml:space="preserve"> – Holany – Kozly - Stružnice - Horní Libchava -  Kamenický Šenov - </w:t>
      </w:r>
      <w:r w:rsidRPr="00BF7BDB">
        <w:rPr>
          <w:b/>
          <w:i/>
        </w:rPr>
        <w:t>Rožany</w:t>
      </w:r>
      <w:r w:rsidRPr="00BF7BDB">
        <w:rPr>
          <w:i/>
        </w:rPr>
        <w:t xml:space="preserve">. </w:t>
      </w:r>
    </w:p>
    <w:p w:rsidR="003F2921" w:rsidRDefault="003F2921" w:rsidP="00223768">
      <w:pPr>
        <w:spacing w:line="276" w:lineRule="auto"/>
      </w:pPr>
      <w:r w:rsidRPr="00BF7BDB">
        <w:t>Na jihu regionu lze z cyklotrasy odbočit do Provodína a k Máchovu jezeru (3053) nebo okolo Holanských rybníků do Stvolínek a dále na s</w:t>
      </w:r>
      <w:r>
        <w:t>ever k Žandovu. Na</w:t>
      </w:r>
      <w:r w:rsidRPr="00BF7BDB">
        <w:t xml:space="preserve"> severu regionu lze využít pouze propojení směrem do České Lípy nebo Sosnové. Po vybudování cyklostezky Ploučnice bude možné propojení do Žandova nebo České Lípy údolím řeky Ploučnice.</w:t>
      </w:r>
    </w:p>
    <w:p w:rsidR="003F2921" w:rsidRPr="00BF7BDB" w:rsidRDefault="003F2921" w:rsidP="00011192">
      <w:pPr>
        <w:pStyle w:val="ListParagraph"/>
        <w:numPr>
          <w:ilvl w:val="0"/>
          <w:numId w:val="36"/>
        </w:numPr>
        <w:spacing w:after="160" w:line="276" w:lineRule="auto"/>
        <w:rPr>
          <w:b/>
        </w:rPr>
      </w:pPr>
      <w:r w:rsidRPr="00BF7BDB">
        <w:rPr>
          <w:b/>
        </w:rPr>
        <w:t xml:space="preserve">Cyklotrasa 3053 </w:t>
      </w:r>
    </w:p>
    <w:p w:rsidR="003F2921" w:rsidRDefault="003F2921" w:rsidP="00223768">
      <w:pPr>
        <w:spacing w:line="276" w:lineRule="auto"/>
        <w:rPr>
          <w:i/>
        </w:rPr>
      </w:pPr>
      <w:r>
        <w:t>Průběh trasy:</w:t>
      </w:r>
      <w:r w:rsidRPr="00D4665F">
        <w:rPr>
          <w:b/>
        </w:rPr>
        <w:t xml:space="preserve"> </w:t>
      </w:r>
      <w:r w:rsidRPr="00BF7BDB">
        <w:rPr>
          <w:b/>
          <w:i/>
        </w:rPr>
        <w:t>Provodín</w:t>
      </w:r>
      <w:r w:rsidRPr="00BF7BDB">
        <w:rPr>
          <w:i/>
        </w:rPr>
        <w:t xml:space="preserve"> – Zahrádky – Sosnová - Česká Lípa – Nový Bor – Cvikov – </w:t>
      </w:r>
      <w:r w:rsidRPr="00BF7BDB">
        <w:rPr>
          <w:b/>
          <w:i/>
        </w:rPr>
        <w:t>Mařenice</w:t>
      </w:r>
      <w:r w:rsidRPr="00BF7BDB">
        <w:rPr>
          <w:i/>
        </w:rPr>
        <w:t>.</w:t>
      </w:r>
    </w:p>
    <w:p w:rsidR="003F2921" w:rsidRPr="00BF7BDB" w:rsidRDefault="003F2921" w:rsidP="00223768">
      <w:pPr>
        <w:spacing w:line="276" w:lineRule="auto"/>
        <w:rPr>
          <w:i/>
        </w:rPr>
      </w:pPr>
    </w:p>
    <w:p w:rsidR="003F2921" w:rsidRPr="00744BA7" w:rsidRDefault="003F2921" w:rsidP="00011192">
      <w:pPr>
        <w:pStyle w:val="ListParagraph"/>
        <w:numPr>
          <w:ilvl w:val="0"/>
          <w:numId w:val="36"/>
        </w:numPr>
        <w:spacing w:after="160" w:line="276" w:lineRule="auto"/>
        <w:rPr>
          <w:rStyle w:val="Strong"/>
          <w:bCs/>
        </w:rPr>
      </w:pPr>
      <w:r>
        <w:rPr>
          <w:rStyle w:val="Strong"/>
          <w:bCs/>
        </w:rPr>
        <w:t>Cyklotrasa 3056</w:t>
      </w:r>
      <w:r w:rsidRPr="00744BA7">
        <w:rPr>
          <w:rStyle w:val="Strong"/>
          <w:bCs/>
        </w:rPr>
        <w:t xml:space="preserve"> </w:t>
      </w:r>
    </w:p>
    <w:p w:rsidR="003F2921" w:rsidRDefault="003F2921" w:rsidP="00223768">
      <w:pPr>
        <w:spacing w:line="276" w:lineRule="auto"/>
      </w:pPr>
      <w:r>
        <w:t>Průběh trasy:</w:t>
      </w:r>
      <w:r w:rsidRPr="00D4665F">
        <w:rPr>
          <w:b/>
        </w:rPr>
        <w:t xml:space="preserve"> </w:t>
      </w:r>
      <w:r>
        <w:t xml:space="preserve"> </w:t>
      </w:r>
      <w:r w:rsidRPr="00BF7BDB">
        <w:rPr>
          <w:b/>
          <w:i/>
        </w:rPr>
        <w:t>Lindava</w:t>
      </w:r>
      <w:r w:rsidRPr="00BF7BDB">
        <w:rPr>
          <w:i/>
        </w:rPr>
        <w:t xml:space="preserve"> - Sloup v Čechách - Nový Bor – Víska -  Kamenický Šenov – Mistrovice – Volfartice – Žandov -  </w:t>
      </w:r>
      <w:r w:rsidRPr="00BF7BDB">
        <w:rPr>
          <w:b/>
          <w:i/>
        </w:rPr>
        <w:t>Horní Police</w:t>
      </w:r>
      <w:r>
        <w:t>.</w:t>
      </w:r>
    </w:p>
    <w:p w:rsidR="003F2921" w:rsidRPr="00744BA7" w:rsidRDefault="003F2921" w:rsidP="00223768">
      <w:pPr>
        <w:spacing w:line="276" w:lineRule="auto"/>
        <w:jc w:val="center"/>
      </w:pPr>
      <w:r>
        <w:rPr>
          <w:noProof/>
          <w:lang w:eastAsia="cs-CZ"/>
        </w:rPr>
        <w:pict>
          <v:shape id="Obrázek 10" o:spid="_x0000_i1040" type="#_x0000_t75" style="width:449.25pt;height:225pt;visibility:visible" o:bordertopcolor="black" o:borderleftcolor="black" o:borderbottomcolor="black" o:borderrightcolor="black">
            <v:imagedata r:id="rId42" o:title=""/>
            <w10:bordertop type="single" width="6"/>
            <w10:borderleft type="single" width="6"/>
            <w10:borderbottom type="single" width="6"/>
            <w10:borderright type="single" width="6"/>
          </v:shape>
        </w:pict>
      </w:r>
      <w:r>
        <w:rPr>
          <w:noProof/>
        </w:rPr>
        <w:br/>
      </w:r>
      <w:r w:rsidRPr="00744BA7">
        <w:rPr>
          <w:i/>
          <w:sz w:val="20"/>
          <w:szCs w:val="20"/>
        </w:rPr>
        <w:t>Zdroj: mapy.cz</w:t>
      </w:r>
    </w:p>
    <w:p w:rsidR="003F2921" w:rsidRDefault="003F2921" w:rsidP="00223768">
      <w:pPr>
        <w:spacing w:line="276" w:lineRule="auto"/>
        <w:rPr>
          <w:u w:val="single"/>
        </w:rPr>
      </w:pPr>
    </w:p>
    <w:p w:rsidR="003F2921" w:rsidRPr="00736F96" w:rsidRDefault="003F2921" w:rsidP="00223768">
      <w:pPr>
        <w:spacing w:line="276" w:lineRule="auto"/>
        <w:rPr>
          <w:u w:val="single"/>
        </w:rPr>
      </w:pPr>
      <w:r w:rsidRPr="00736F96">
        <w:rPr>
          <w:u w:val="single"/>
        </w:rPr>
        <w:t>Lužické hory</w:t>
      </w:r>
    </w:p>
    <w:p w:rsidR="003F2921" w:rsidRDefault="003F2921" w:rsidP="00223768">
      <w:pPr>
        <w:spacing w:line="276" w:lineRule="auto"/>
      </w:pPr>
      <w:r>
        <w:t>Trasy v Lužických horách jsou vhodné zejména pro zdatnější cyklisty, díky náročnějšímu terénu, vyššímu převýšení a kopcovitému rázu krajiny. Kratší vzdálenosti zvládnou i rekreační cyklisté, senioři či rodiny s dětmi.</w:t>
      </w:r>
    </w:p>
    <w:p w:rsidR="003F2921" w:rsidRPr="00736F96" w:rsidRDefault="003F2921" w:rsidP="00011192">
      <w:pPr>
        <w:pStyle w:val="ListParagraph"/>
        <w:numPr>
          <w:ilvl w:val="0"/>
          <w:numId w:val="36"/>
        </w:numPr>
        <w:spacing w:after="160" w:line="276" w:lineRule="auto"/>
        <w:rPr>
          <w:b/>
        </w:rPr>
      </w:pPr>
      <w:r w:rsidRPr="00736F96">
        <w:rPr>
          <w:b/>
        </w:rPr>
        <w:t>Babiččina</w:t>
      </w:r>
    </w:p>
    <w:p w:rsidR="003F2921" w:rsidRDefault="003F2921" w:rsidP="00223768">
      <w:pPr>
        <w:spacing w:line="276" w:lineRule="auto"/>
        <w:rPr>
          <w:b/>
          <w:i/>
        </w:rPr>
      </w:pPr>
      <w:r>
        <w:t>Průběh trasy:</w:t>
      </w:r>
      <w:r w:rsidRPr="00D4665F">
        <w:rPr>
          <w:b/>
        </w:rPr>
        <w:t xml:space="preserve"> </w:t>
      </w:r>
      <w:r>
        <w:t xml:space="preserve"> </w:t>
      </w:r>
      <w:r w:rsidRPr="00736F96">
        <w:rPr>
          <w:b/>
          <w:i/>
        </w:rPr>
        <w:t>Cvikov</w:t>
      </w:r>
      <w:r w:rsidRPr="00736F96">
        <w:rPr>
          <w:i/>
        </w:rPr>
        <w:t xml:space="preserve"> - Lindava - Kunratice u Cvikova - Mařenice - Heřmanice - Krompach »-Babiččin odpočinek - Juliovka - Mařenice - Trávník – </w:t>
      </w:r>
      <w:r w:rsidRPr="00736F96">
        <w:rPr>
          <w:b/>
          <w:i/>
        </w:rPr>
        <w:t>Cvikov (cca 30 km)</w:t>
      </w:r>
    </w:p>
    <w:p w:rsidR="003F2921" w:rsidRPr="00736F96" w:rsidRDefault="003F2921" w:rsidP="00011192">
      <w:pPr>
        <w:pStyle w:val="ListParagraph"/>
        <w:numPr>
          <w:ilvl w:val="0"/>
          <w:numId w:val="36"/>
        </w:numPr>
        <w:spacing w:after="160" w:line="276" w:lineRule="auto"/>
        <w:rPr>
          <w:b/>
        </w:rPr>
      </w:pPr>
      <w:r w:rsidRPr="00736F96">
        <w:rPr>
          <w:b/>
        </w:rPr>
        <w:t>Hraběcí</w:t>
      </w:r>
    </w:p>
    <w:p w:rsidR="003F2921" w:rsidRDefault="003F2921" w:rsidP="00223768">
      <w:pPr>
        <w:spacing w:line="276" w:lineRule="auto"/>
        <w:rPr>
          <w:b/>
          <w:i/>
        </w:rPr>
      </w:pPr>
      <w:r>
        <w:t>Průběh trasy:</w:t>
      </w:r>
      <w:r w:rsidRPr="00D4665F">
        <w:rPr>
          <w:b/>
        </w:rPr>
        <w:t xml:space="preserve"> </w:t>
      </w:r>
      <w:r>
        <w:t xml:space="preserve"> </w:t>
      </w:r>
      <w:r w:rsidRPr="00736F96">
        <w:rPr>
          <w:b/>
          <w:i/>
        </w:rPr>
        <w:t>Nový Bor</w:t>
      </w:r>
      <w:r w:rsidRPr="00736F96">
        <w:rPr>
          <w:i/>
        </w:rPr>
        <w:t xml:space="preserve"> - Radvanec - Sloup v Čechách - Lindava - Svitava - Svojkov - Sedm trpaslíků Pihel - Chomouty - Chotovice - </w:t>
      </w:r>
      <w:r w:rsidRPr="00736F96">
        <w:rPr>
          <w:b/>
          <w:i/>
        </w:rPr>
        <w:t>Nový Bor</w:t>
      </w:r>
      <w:r>
        <w:t xml:space="preserve"> </w:t>
      </w:r>
      <w:r w:rsidRPr="00736F96">
        <w:rPr>
          <w:b/>
          <w:i/>
        </w:rPr>
        <w:t>(</w:t>
      </w:r>
      <w:r>
        <w:rPr>
          <w:b/>
          <w:i/>
        </w:rPr>
        <w:t>cca 21</w:t>
      </w:r>
      <w:r w:rsidRPr="00736F96">
        <w:rPr>
          <w:b/>
          <w:i/>
        </w:rPr>
        <w:t xml:space="preserve"> km)</w:t>
      </w:r>
    </w:p>
    <w:p w:rsidR="003F2921" w:rsidRDefault="003F2921" w:rsidP="00011192">
      <w:pPr>
        <w:pStyle w:val="ListParagraph"/>
        <w:numPr>
          <w:ilvl w:val="0"/>
          <w:numId w:val="36"/>
        </w:numPr>
        <w:spacing w:after="160" w:line="276" w:lineRule="auto"/>
        <w:rPr>
          <w:b/>
        </w:rPr>
      </w:pPr>
      <w:r w:rsidRPr="00736F96">
        <w:rPr>
          <w:b/>
        </w:rPr>
        <w:t>Sklářská</w:t>
      </w:r>
    </w:p>
    <w:p w:rsidR="003F2921" w:rsidRDefault="003F2921" w:rsidP="00223768">
      <w:pPr>
        <w:spacing w:line="276" w:lineRule="auto"/>
        <w:rPr>
          <w:b/>
          <w:i/>
        </w:rPr>
      </w:pPr>
      <w:r>
        <w:t xml:space="preserve">Průběh trasy: </w:t>
      </w:r>
      <w:r w:rsidRPr="00736F96">
        <w:rPr>
          <w:b/>
          <w:i/>
        </w:rPr>
        <w:t>Horní Prysk</w:t>
      </w:r>
      <w:r w:rsidRPr="00736F96">
        <w:rPr>
          <w:i/>
        </w:rPr>
        <w:t xml:space="preserve"> - Klučky - Polevsko - Okrouhlá - Skalice u České Lípy - Slunečná -Kamenický Šenov - Klučky – </w:t>
      </w:r>
      <w:r w:rsidRPr="00736F96">
        <w:rPr>
          <w:b/>
          <w:i/>
        </w:rPr>
        <w:t>Prysk</w:t>
      </w:r>
      <w:r>
        <w:t xml:space="preserve"> </w:t>
      </w:r>
      <w:r w:rsidRPr="00736F96">
        <w:rPr>
          <w:b/>
          <w:i/>
        </w:rPr>
        <w:t>(</w:t>
      </w:r>
      <w:r>
        <w:rPr>
          <w:b/>
          <w:i/>
        </w:rPr>
        <w:t>cca 29</w:t>
      </w:r>
      <w:r w:rsidRPr="00736F96">
        <w:rPr>
          <w:b/>
          <w:i/>
        </w:rPr>
        <w:t xml:space="preserve"> km)</w:t>
      </w:r>
    </w:p>
    <w:p w:rsidR="003F2921" w:rsidRDefault="003F2921" w:rsidP="00223768">
      <w:pPr>
        <w:spacing w:line="276" w:lineRule="auto"/>
        <w:jc w:val="center"/>
        <w:rPr>
          <w:i/>
          <w:sz w:val="20"/>
          <w:szCs w:val="20"/>
        </w:rPr>
      </w:pPr>
      <w:r>
        <w:rPr>
          <w:noProof/>
          <w:lang w:eastAsia="cs-CZ"/>
        </w:rPr>
        <w:pict>
          <v:shape id="Obrázek 9" o:spid="_x0000_i1041" type="#_x0000_t75" style="width:413.25pt;height:206.25pt;visibility:visible" o:bordertopcolor="black" o:borderleftcolor="black" o:borderbottomcolor="black" o:borderrightcolor="black">
            <v:imagedata r:id="rId43" o:title=""/>
            <w10:bordertop type="single" width="6"/>
            <w10:borderleft type="single" width="6"/>
            <w10:borderbottom type="single" width="6"/>
            <w10:borderright type="single" width="6"/>
          </v:shape>
        </w:pict>
      </w:r>
      <w:r>
        <w:rPr>
          <w:noProof/>
        </w:rPr>
        <w:br/>
      </w:r>
      <w:r w:rsidRPr="00744BA7">
        <w:rPr>
          <w:i/>
          <w:sz w:val="20"/>
          <w:szCs w:val="20"/>
        </w:rPr>
        <w:t>Zdroj: mapy.cz</w:t>
      </w:r>
    </w:p>
    <w:p w:rsidR="003F2921" w:rsidRPr="00BD28E9" w:rsidRDefault="003F2921" w:rsidP="00223768">
      <w:pPr>
        <w:spacing w:line="276" w:lineRule="auto"/>
        <w:jc w:val="center"/>
      </w:pPr>
    </w:p>
    <w:p w:rsidR="003F2921" w:rsidRPr="00D71CBE" w:rsidRDefault="003F2921" w:rsidP="007D328D">
      <w:pPr>
        <w:pStyle w:val="Heading3"/>
        <w:spacing w:before="120" w:after="0" w:line="276" w:lineRule="auto"/>
      </w:pPr>
      <w:bookmarkStart w:id="87" w:name="_Toc395204806"/>
      <w:r>
        <w:t xml:space="preserve">  </w:t>
      </w:r>
      <w:bookmarkStart w:id="88" w:name="_Toc396988629"/>
      <w:r w:rsidRPr="00D71CBE">
        <w:t>Základní a doplňková infrastruktura</w:t>
      </w:r>
      <w:bookmarkEnd w:id="87"/>
      <w:r>
        <w:t xml:space="preserve"> (služby v CR)</w:t>
      </w:r>
      <w:bookmarkEnd w:id="88"/>
      <w:r>
        <w:t xml:space="preserve"> </w:t>
      </w:r>
    </w:p>
    <w:p w:rsidR="003F2921" w:rsidRPr="001030CB" w:rsidRDefault="003F2921" w:rsidP="00223768">
      <w:pPr>
        <w:tabs>
          <w:tab w:val="left" w:pos="0"/>
          <w:tab w:val="left" w:pos="360"/>
          <w:tab w:val="left" w:pos="1260"/>
          <w:tab w:val="left" w:pos="2880"/>
        </w:tabs>
        <w:spacing w:line="276" w:lineRule="auto"/>
        <w:ind w:hanging="1417"/>
        <w:rPr>
          <w:color w:val="FF0000"/>
        </w:rPr>
      </w:pPr>
      <w:r w:rsidRPr="00D71CBE">
        <w:t xml:space="preserve"> </w:t>
      </w:r>
    </w:p>
    <w:p w:rsidR="003F2921" w:rsidRPr="00D71CBE" w:rsidRDefault="003F2921" w:rsidP="00223768">
      <w:pPr>
        <w:tabs>
          <w:tab w:val="left" w:pos="0"/>
          <w:tab w:val="left" w:pos="360"/>
          <w:tab w:val="left" w:pos="1260"/>
          <w:tab w:val="left" w:pos="2880"/>
        </w:tabs>
        <w:spacing w:line="276" w:lineRule="auto"/>
      </w:pPr>
      <w:r w:rsidRPr="00D71CBE">
        <w:t>Podnikatelské aktivity týkající se služeb CR jsou ve srovnání s krajskou úrovní podprůměrné. Dobře fungující a rozšířené jsou v oblasti turistických stř</w:t>
      </w:r>
      <w:r>
        <w:t xml:space="preserve">edisek a v okolí větších měst. </w:t>
      </w:r>
      <w:r w:rsidRPr="00D71CBE">
        <w:t>V ostatních lokalitách jsou aktivity málo výrazné a bylo by vhodné jejich rozvoj podpořit.</w:t>
      </w:r>
    </w:p>
    <w:p w:rsidR="003F2921" w:rsidRPr="00D71CBE" w:rsidRDefault="003F2921" w:rsidP="00223768">
      <w:pPr>
        <w:tabs>
          <w:tab w:val="left" w:pos="0"/>
          <w:tab w:val="left" w:pos="360"/>
          <w:tab w:val="left" w:pos="1260"/>
          <w:tab w:val="left" w:pos="2880"/>
        </w:tabs>
        <w:spacing w:line="276" w:lineRule="auto"/>
        <w:ind w:hanging="1417"/>
      </w:pPr>
      <w:r>
        <w:tab/>
      </w:r>
      <w:r w:rsidRPr="00D71CBE">
        <w:t xml:space="preserve">Oblast je vybavena základní i doprovodnou turistickou infrastrukturou velmi rozdílně. Na celém území je k dispozici celkem 211 (data platná k 04/2014) hromadných ubytovacích zařízení v kategoriích dle ČSÚ – hotel, chatová osada, penzion, kemp, turistická ubytovna a ostatní zařízení jinde nespecifikovaná. </w:t>
      </w:r>
    </w:p>
    <w:p w:rsidR="003F2921" w:rsidRPr="00D71CBE" w:rsidRDefault="003F2921" w:rsidP="00223768">
      <w:pPr>
        <w:tabs>
          <w:tab w:val="left" w:pos="0"/>
          <w:tab w:val="left" w:pos="360"/>
          <w:tab w:val="left" w:pos="1260"/>
          <w:tab w:val="left" w:pos="2880"/>
        </w:tabs>
        <w:spacing w:line="276" w:lineRule="auto"/>
      </w:pPr>
      <w:r w:rsidRPr="00D71CBE">
        <w:t>Nejvyšších hodnot koncentrace ubytovacích zařízení dosahuje oblast Máchova jezera a je dlouhodobě nejvyšší ze všech turistických lokalit v Libereckém kraji. V celorepublikovém srovnání dosahuj</w:t>
      </w:r>
      <w:r>
        <w:t>í</w:t>
      </w:r>
      <w:r w:rsidRPr="00D71CBE">
        <w:t xml:space="preserve"> vyšších hodnot jen Krkonoše, Jizerské hory a příměstské rekreační zázemí Prahy. Široká nabídky ubytovacích služeb je také v okolí města nový Bor a ve venkovských oblastech Lužických hor.</w:t>
      </w:r>
    </w:p>
    <w:p w:rsidR="003F2921" w:rsidRPr="007D7A4C" w:rsidRDefault="003F2921" w:rsidP="00223768">
      <w:pPr>
        <w:tabs>
          <w:tab w:val="left" w:pos="0"/>
          <w:tab w:val="left" w:pos="360"/>
          <w:tab w:val="left" w:pos="1260"/>
          <w:tab w:val="left" w:pos="2880"/>
        </w:tabs>
        <w:spacing w:line="276" w:lineRule="auto"/>
        <w:ind w:hanging="1417"/>
        <w:rPr>
          <w:i/>
        </w:rPr>
      </w:pPr>
      <w:r w:rsidRPr="00D71CBE">
        <w:tab/>
      </w:r>
      <w:r>
        <w:tab/>
      </w:r>
      <w:r w:rsidRPr="00F72528">
        <w:rPr>
          <w:i/>
        </w:rPr>
        <w:t>Tabulka č. 26:</w:t>
      </w:r>
      <w:r>
        <w:t xml:space="preserve"> </w:t>
      </w:r>
      <w:r w:rsidRPr="007D7A4C">
        <w:rPr>
          <w:i/>
        </w:rPr>
        <w:t>Hr</w:t>
      </w:r>
      <w:r>
        <w:rPr>
          <w:i/>
        </w:rPr>
        <w:t>omadná ubytovací zařízení k 04/</w:t>
      </w:r>
      <w:r w:rsidRPr="007D7A4C">
        <w:rPr>
          <w:i/>
        </w:rPr>
        <w:t>2014</w:t>
      </w:r>
    </w:p>
    <w:tbl>
      <w:tblPr>
        <w:tblW w:w="9380" w:type="dxa"/>
        <w:jc w:val="center"/>
        <w:tblCellMar>
          <w:left w:w="70" w:type="dxa"/>
          <w:right w:w="70" w:type="dxa"/>
        </w:tblCellMar>
        <w:tblLook w:val="00A0"/>
      </w:tblPr>
      <w:tblGrid>
        <w:gridCol w:w="3331"/>
        <w:gridCol w:w="1669"/>
        <w:gridCol w:w="1740"/>
        <w:gridCol w:w="1580"/>
        <w:gridCol w:w="1060"/>
      </w:tblGrid>
      <w:tr w:rsidR="003F2921" w:rsidRPr="00047E28" w:rsidTr="00D0020C">
        <w:trPr>
          <w:trHeight w:val="525"/>
          <w:jc w:val="center"/>
        </w:trPr>
        <w:tc>
          <w:tcPr>
            <w:tcW w:w="3331" w:type="dxa"/>
            <w:tcBorders>
              <w:top w:val="single" w:sz="8" w:space="0" w:color="000000"/>
              <w:left w:val="single" w:sz="8" w:space="0" w:color="000000"/>
              <w:bottom w:val="nil"/>
              <w:right w:val="single" w:sz="8" w:space="0" w:color="000000"/>
            </w:tcBorders>
            <w:shd w:val="clear" w:color="000000" w:fill="C0C0C0"/>
            <w:vAlign w:val="center"/>
          </w:tcPr>
          <w:p w:rsidR="003F2921" w:rsidRPr="00D71CBE" w:rsidRDefault="003F2921" w:rsidP="00D0020C">
            <w:pPr>
              <w:spacing w:after="0" w:line="276" w:lineRule="auto"/>
              <w:rPr>
                <w:b/>
                <w:bCs/>
                <w:sz w:val="20"/>
                <w:szCs w:val="20"/>
              </w:rPr>
            </w:pPr>
            <w:r w:rsidRPr="00D71CBE">
              <w:rPr>
                <w:b/>
                <w:bCs/>
                <w:sz w:val="20"/>
                <w:szCs w:val="20"/>
              </w:rPr>
              <w:t>Název</w:t>
            </w:r>
          </w:p>
        </w:tc>
        <w:tc>
          <w:tcPr>
            <w:tcW w:w="1669" w:type="dxa"/>
            <w:tcBorders>
              <w:top w:val="single" w:sz="8" w:space="0" w:color="000000"/>
              <w:left w:val="nil"/>
              <w:bottom w:val="nil"/>
              <w:right w:val="single" w:sz="8" w:space="0" w:color="000000"/>
            </w:tcBorders>
            <w:shd w:val="clear" w:color="000000" w:fill="C0C0C0"/>
            <w:vAlign w:val="center"/>
          </w:tcPr>
          <w:p w:rsidR="003F2921" w:rsidRPr="00D71CBE" w:rsidRDefault="003F2921" w:rsidP="00D0020C">
            <w:pPr>
              <w:spacing w:after="0" w:line="276" w:lineRule="auto"/>
              <w:rPr>
                <w:b/>
                <w:bCs/>
                <w:sz w:val="20"/>
                <w:szCs w:val="20"/>
              </w:rPr>
            </w:pPr>
            <w:r w:rsidRPr="00D71CBE">
              <w:rPr>
                <w:b/>
                <w:bCs/>
                <w:sz w:val="20"/>
                <w:szCs w:val="20"/>
              </w:rPr>
              <w:t>Adresa</w:t>
            </w:r>
          </w:p>
        </w:tc>
        <w:tc>
          <w:tcPr>
            <w:tcW w:w="1740" w:type="dxa"/>
            <w:tcBorders>
              <w:top w:val="single" w:sz="8" w:space="0" w:color="000000"/>
              <w:left w:val="nil"/>
              <w:bottom w:val="nil"/>
              <w:right w:val="single" w:sz="8" w:space="0" w:color="000000"/>
            </w:tcBorders>
            <w:shd w:val="clear" w:color="000000" w:fill="C0C0C0"/>
            <w:vAlign w:val="center"/>
          </w:tcPr>
          <w:p w:rsidR="003F2921" w:rsidRPr="00D71CBE" w:rsidRDefault="003F2921" w:rsidP="00D0020C">
            <w:pPr>
              <w:spacing w:after="0" w:line="276" w:lineRule="auto"/>
              <w:rPr>
                <w:b/>
                <w:bCs/>
                <w:sz w:val="20"/>
                <w:szCs w:val="20"/>
              </w:rPr>
            </w:pPr>
            <w:r w:rsidRPr="00D71CBE">
              <w:rPr>
                <w:b/>
                <w:bCs/>
                <w:sz w:val="20"/>
                <w:szCs w:val="20"/>
              </w:rPr>
              <w:t>Kategorie</w:t>
            </w:r>
          </w:p>
        </w:tc>
        <w:tc>
          <w:tcPr>
            <w:tcW w:w="1580" w:type="dxa"/>
            <w:tcBorders>
              <w:top w:val="single" w:sz="8" w:space="0" w:color="000000"/>
              <w:left w:val="nil"/>
              <w:bottom w:val="nil"/>
              <w:right w:val="single" w:sz="8" w:space="0" w:color="000000"/>
            </w:tcBorders>
            <w:shd w:val="clear" w:color="000000" w:fill="C0C0C0"/>
            <w:vAlign w:val="center"/>
          </w:tcPr>
          <w:p w:rsidR="003F2921" w:rsidRPr="00D71CBE" w:rsidRDefault="003F2921" w:rsidP="00D0020C">
            <w:pPr>
              <w:spacing w:after="0" w:line="276" w:lineRule="auto"/>
              <w:rPr>
                <w:b/>
                <w:bCs/>
                <w:sz w:val="20"/>
                <w:szCs w:val="20"/>
              </w:rPr>
            </w:pPr>
            <w:r w:rsidRPr="00D71CBE">
              <w:rPr>
                <w:b/>
                <w:bCs/>
                <w:sz w:val="20"/>
                <w:szCs w:val="20"/>
              </w:rPr>
              <w:t>Sezónní provoz</w:t>
            </w:r>
          </w:p>
        </w:tc>
        <w:tc>
          <w:tcPr>
            <w:tcW w:w="1060" w:type="dxa"/>
            <w:tcBorders>
              <w:top w:val="single" w:sz="8" w:space="0" w:color="000000"/>
              <w:left w:val="nil"/>
              <w:bottom w:val="nil"/>
              <w:right w:val="single" w:sz="8" w:space="0" w:color="000000"/>
            </w:tcBorders>
            <w:shd w:val="clear" w:color="000000" w:fill="C0C0C0"/>
            <w:vAlign w:val="center"/>
          </w:tcPr>
          <w:p w:rsidR="003F2921" w:rsidRPr="00D71CBE" w:rsidRDefault="003F2921" w:rsidP="00D0020C">
            <w:pPr>
              <w:spacing w:after="0" w:line="276" w:lineRule="auto"/>
              <w:rPr>
                <w:b/>
                <w:bCs/>
                <w:sz w:val="20"/>
                <w:szCs w:val="20"/>
              </w:rPr>
            </w:pPr>
            <w:r w:rsidRPr="00D71CBE">
              <w:rPr>
                <w:b/>
                <w:bCs/>
                <w:sz w:val="20"/>
                <w:szCs w:val="20"/>
              </w:rPr>
              <w:t>Počet pokojů</w:t>
            </w:r>
          </w:p>
        </w:tc>
      </w:tr>
      <w:tr w:rsidR="003F2921" w:rsidRPr="00047E28" w:rsidTr="00D0020C">
        <w:trPr>
          <w:trHeight w:val="255"/>
          <w:jc w:val="center"/>
        </w:trPr>
        <w:tc>
          <w:tcPr>
            <w:tcW w:w="3331" w:type="dxa"/>
            <w:tcBorders>
              <w:top w:val="single" w:sz="8" w:space="0" w:color="auto"/>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LESNÍ HOTEL</w:t>
            </w:r>
          </w:p>
        </w:tc>
        <w:tc>
          <w:tcPr>
            <w:tcW w:w="1669"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8" w:space="0" w:color="auto"/>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MOTOREST KUŘIVODY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Ralsko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U RADNICE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Bělá pod Bezdězem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MOTEL DUTÝ KÁMEN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Cvikov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33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PASÁŽ</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i zimní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PACIFIK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Hamr na Jezeře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DIAMO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Stráž pod Ralskem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KAMÝK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BELLEVUE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GRAND</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PORT</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LÁZEŇSKÝ VRCH</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K. H. MÁCHA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BEZDĚZ</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101 a více</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BERG</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GRANDHOTEL PRAŽÁK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 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ZÁMEČEK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Svojkov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RANČ MALEVIL</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5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LÁZEŇSKÁ LÉČEBNA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Osečná, Lázně Kundratice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101 a více</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ZÁMEK NOVÝ BERNŠTEJN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Dubá, Nový Berštejn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PARKHOTEL MORRIS NOVÝ BOR</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ZÁKLADNA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Cvikov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CAMP PERLA - VLASTA DUBSKÁ</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KLADNO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ANDREA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POSLŮV MLÝN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BÍLÝ KÁMEN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CHATY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IMA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RADKA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DOBROTA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182"/>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STARÉ SPLAVY 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6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STARÉ SPLAVY II.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196"/>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INTERGAST</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DIANA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RACEK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ARNIKA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ZÁKLADNA PRECIOSA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04"/>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KAROLINKA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STARÉ SPLAVY BORNÝ</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ČD</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POHODA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UBYTOVACÍ ZAŘÍZENÍ HARMONIE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PLESAR</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JACHTA</w:t>
            </w:r>
          </w:p>
        </w:tc>
        <w:tc>
          <w:tcPr>
            <w:tcW w:w="1669"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ARTES CHATY</w:t>
            </w:r>
          </w:p>
        </w:tc>
        <w:tc>
          <w:tcPr>
            <w:tcW w:w="1669"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single" w:sz="8" w:space="0" w:color="auto"/>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ČESKÉ SPOŘITELNY</w:t>
            </w:r>
          </w:p>
        </w:tc>
        <w:tc>
          <w:tcPr>
            <w:tcW w:w="1669"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8" w:space="0" w:color="auto"/>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 BŘEZŇÁK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ELITE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KARAKUL</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BARBARA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LENKA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ZÁTIŠÍ</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Hamr na Jezeře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OS KOVO A.S. WALTER</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Hamr na Jezeře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 JORDÁN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Holany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KARNED</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Radvanec</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64"/>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RADVANEC</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Radvanec</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TÁBOR ZÁTIŠÍ</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CHATKY U SPORTOVNÍ HALY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Stráž pod Ralskem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SEVER</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Mšeno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 POHÁDKA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Bělá pod Bezdězem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CHATOVÝ TÁBOR B</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9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HEŘMANICE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Chatová osada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CAMP BORNÝ</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AUTOKEMP KLŮČEK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AUTOCAMP NEDAMOV</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Dubá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AUTOKEMP HAMR NA JEZEŘE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Hamr na Jezeře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 MILČANY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Holany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JACHTA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Holany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KOUPALIŠTĚ A CAMP ZÁKUPY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Zákupy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AREÁL-AUTOKEMPING SLUNCE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Žandov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 CHATOVÁ OSADA A KOUPALIŠTĚ</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Kemp</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HOSTINEC U KOSTELA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Blíževedly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POD BÍLÝM KAMENEM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FITNESS CENTRUM LENKA MINKSOVÁ</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UBYTOVÁNÍ EVA KADAŇOVÁ</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i zimní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RS POSLŮV MLÝN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101 a více</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A ŠKOLÍCÍ ZAŘÍZENÍ ZO OSŽ ČD</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w:t>
            </w:r>
          </w:p>
        </w:tc>
        <w:tc>
          <w:tcPr>
            <w:tcW w:w="1669"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Dubá</w:t>
            </w:r>
          </w:p>
        </w:tc>
        <w:tc>
          <w:tcPr>
            <w:tcW w:w="174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AERO</w:t>
            </w:r>
          </w:p>
        </w:tc>
        <w:tc>
          <w:tcPr>
            <w:tcW w:w="1669"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6"/>
                <w:szCs w:val="16"/>
              </w:rPr>
            </w:pPr>
            <w:r w:rsidRPr="00D71CBE">
              <w:rPr>
                <w:sz w:val="16"/>
                <w:szCs w:val="16"/>
              </w:rPr>
              <w:t>Holany</w:t>
            </w:r>
          </w:p>
        </w:tc>
        <w:tc>
          <w:tcPr>
            <w:tcW w:w="174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8" w:space="0" w:color="auto"/>
              <w:left w:val="single" w:sz="8" w:space="0" w:color="auto"/>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single" w:sz="8" w:space="0" w:color="auto"/>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ZUZANA DOSTÁLKOVÁ</w:t>
            </w:r>
          </w:p>
        </w:tc>
        <w:tc>
          <w:tcPr>
            <w:tcW w:w="1669"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Luka</w:t>
            </w:r>
          </w:p>
        </w:tc>
        <w:tc>
          <w:tcPr>
            <w:tcW w:w="174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single" w:sz="8"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8" w:space="0" w:color="auto"/>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CHATA U MYŠÁKA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Mařenice, Horní Světlá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LYŽAŘSKÁ BOUDA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Mařenice, Horní Světlá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DŘEVĚNKA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Provodín</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ŠKOLÍCÍ A REKREAČNÍ STŘEDISKO MAXOV</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Radvanec</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ŠKOLÍCÍ A REKREAČNÍ STŘEDISKO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Radvanec</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AREÁL</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Radvanec</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CHATA EVA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HOSTEL SLOUP</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DOLY BÍLINA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CHATA SLOUP</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HERBERK FERDINANDA DOBROTIVÉHO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OAZA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ODB. SDRUŽ. ŽELEZ.</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STAP</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A ŠKOLÍCÍ STŘEDISKO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ŠEŠULE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Stráž pod Ralskem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7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AUTOCAMP UBYTOVNA SK MŠENO</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Mšeno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RESTAURACE ZLATÝ LEV</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Mšeno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Ostatní zařízení jinde nespecifikovaná</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RÁJ</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Blíževedly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RÁJ</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Blíževedly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182"/>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RESTAURANT - PENSION U NADĚJE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Cvikov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74"/>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MLÝN U MÁCHOVA JEZERA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BEZDĚZ</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FARMER</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PRE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STŘEDISKO SKALKA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MÁCHŮV MÁJ</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RUCH</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STAROSPLAVSKÝ ZÁMEČEK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STŘEDISKO ROHÁČ</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ZUZANA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RESTAURANT DIANA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FAMI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ALMI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SPORTCENTRUM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MÁJ</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NA PLÁŽI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MLÁDÍ</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RUT</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U ZLATÉ COLLIE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NOVÝ MLÝN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STATEK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NA SLUNCI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 Staré Splavy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BORŮVKA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ČERNÝ MLÝN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Dubá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MOTEL PENZION ZAKŠÍN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Dubá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EVA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Hamr na Jezeře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U LÍPY</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Jestřebí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CELNICE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Mařenice, Dolní Světlá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SVĚTLÁ</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Mařenice, Dolní Světlá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zimní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ČESKÁ CHALUPA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Mařenice, Horní Světlá</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CHATA LUŽANKA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Mařenice, Horní Světlá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VINÁRNA A PENSION 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Mimoň</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SRUB ŽIDLOV</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Mimoň</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ARNULTOVICE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DRUHÝ DOMOV</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VERONA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PIHEL</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Pr>
                <w:sz w:val="18"/>
                <w:szCs w:val="18"/>
              </w:rPr>
              <w:t>PENZION HOPR-REKREA</w:t>
            </w:r>
            <w:r w:rsidRPr="00D71CBE">
              <w:rPr>
                <w:sz w:val="18"/>
                <w:szCs w:val="18"/>
              </w:rPr>
              <w:t>ČNÍ AREÁL NA BLÍZALCE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Ralsko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RESTAURACE SKLÍPEK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POD LIPOU</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U STUDNIČKŮ</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ING. ROBERT ŠTEKR STAMAT</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Stráž pod Ralskem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 HOTEL URAN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Stráž pod Ralskem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PRÁZDNINOVÝ DŮM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Tachov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U KOPYTA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Tuhaň</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MODRÝ PES</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Velenice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V PODZÁMČÍ</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Zákupy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HOTEL ČERNÁ RŮŽE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Žandov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A RESTAURACE V RÁJI</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Mšeno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8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SPORTOVNÍ KLUB FOTBAL BĚLÁ POD BEZDĚZEM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Bělá pod Bezdězem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PENSION U KONÍČKA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Bělá pod Bezdězem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ČESKÁ HOSPODA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CLEOPATRA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5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DŘEVĚNKA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Osečná, Lázně Kundratice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450"/>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PODVRŠÍ</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Osečná, Lázně Kundratice</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 ŽABÁK</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Osečná, Chrastná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Penzion</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nil"/>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REKREAČNÍ ZAŘÍZENÍ TERMIT</w:t>
            </w:r>
          </w:p>
        </w:tc>
        <w:tc>
          <w:tcPr>
            <w:tcW w:w="1669" w:type="dxa"/>
            <w:tcBorders>
              <w:top w:val="nil"/>
              <w:left w:val="nil"/>
              <w:bottom w:val="nil"/>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nil"/>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nil"/>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nil"/>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480"/>
          <w:jc w:val="center"/>
        </w:trPr>
        <w:tc>
          <w:tcPr>
            <w:tcW w:w="3331" w:type="dxa"/>
            <w:tcBorders>
              <w:top w:val="single" w:sz="4" w:space="0" w:color="auto"/>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OKRESNÍ VLASTIVĚDNÉ MUZEUM ČESKÁ LÍPA</w:t>
            </w:r>
          </w:p>
        </w:tc>
        <w:tc>
          <w:tcPr>
            <w:tcW w:w="1669" w:type="dxa"/>
            <w:tcBorders>
              <w:top w:val="single" w:sz="4"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single" w:sz="4"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single" w:sz="4" w:space="0" w:color="auto"/>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single" w:sz="4" w:space="0" w:color="auto"/>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BUNGALOVY POSLŮV MLÝN</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Doksy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51 až 100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CHATA LUŽ</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 xml:space="preserve">Mařenice, Horní Světlá </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RESTAURACE NA VYHLÍDCE</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Nový Bor</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CHATA SPORT</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Provodín</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letní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SKELNÁ HUŤ</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Ralsko</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96"/>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CHATA POD HRADEM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Sloup v Čechách</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Zákupy</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ZÁKLADNA DDM</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Bělá pod Bezdězem</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r w:rsidR="003F2921" w:rsidRPr="00047E28" w:rsidTr="00D0020C">
        <w:trPr>
          <w:trHeight w:val="255"/>
          <w:jc w:val="center"/>
        </w:trPr>
        <w:tc>
          <w:tcPr>
            <w:tcW w:w="3331" w:type="dxa"/>
            <w:tcBorders>
              <w:top w:val="nil"/>
              <w:left w:val="single" w:sz="8" w:space="0" w:color="auto"/>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BLAHO UBYTOVNA</w:t>
            </w:r>
          </w:p>
        </w:tc>
        <w:tc>
          <w:tcPr>
            <w:tcW w:w="1669"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Bítouchov</w:t>
            </w:r>
          </w:p>
        </w:tc>
        <w:tc>
          <w:tcPr>
            <w:tcW w:w="174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4"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4"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10 a méně</w:t>
            </w:r>
          </w:p>
        </w:tc>
      </w:tr>
      <w:tr w:rsidR="003F2921" w:rsidRPr="00047E28" w:rsidTr="00D0020C">
        <w:trPr>
          <w:trHeight w:val="270"/>
          <w:jc w:val="center"/>
        </w:trPr>
        <w:tc>
          <w:tcPr>
            <w:tcW w:w="3331" w:type="dxa"/>
            <w:tcBorders>
              <w:top w:val="nil"/>
              <w:left w:val="single" w:sz="8" w:space="0" w:color="auto"/>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TJ TATRAN UBYTOVNA</w:t>
            </w:r>
          </w:p>
        </w:tc>
        <w:tc>
          <w:tcPr>
            <w:tcW w:w="1669"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6"/>
                <w:szCs w:val="16"/>
              </w:rPr>
            </w:pPr>
            <w:r w:rsidRPr="00D71CBE">
              <w:rPr>
                <w:sz w:val="16"/>
                <w:szCs w:val="16"/>
              </w:rPr>
              <w:t>Jablonné v Podještědí</w:t>
            </w:r>
          </w:p>
        </w:tc>
        <w:tc>
          <w:tcPr>
            <w:tcW w:w="174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Turistická ubytovna</w:t>
            </w:r>
          </w:p>
        </w:tc>
        <w:tc>
          <w:tcPr>
            <w:tcW w:w="1580" w:type="dxa"/>
            <w:tcBorders>
              <w:top w:val="nil"/>
              <w:left w:val="nil"/>
              <w:bottom w:val="single" w:sz="8" w:space="0" w:color="auto"/>
              <w:right w:val="single" w:sz="4" w:space="0" w:color="auto"/>
            </w:tcBorders>
            <w:vAlign w:val="center"/>
          </w:tcPr>
          <w:p w:rsidR="003F2921" w:rsidRPr="00D71CBE" w:rsidRDefault="003F2921" w:rsidP="00D0020C">
            <w:pPr>
              <w:spacing w:after="0" w:line="276" w:lineRule="auto"/>
              <w:rPr>
                <w:sz w:val="18"/>
                <w:szCs w:val="18"/>
              </w:rPr>
            </w:pPr>
            <w:r w:rsidRPr="00D71CBE">
              <w:rPr>
                <w:sz w:val="18"/>
                <w:szCs w:val="18"/>
              </w:rPr>
              <w:t>celoroční provoz</w:t>
            </w:r>
          </w:p>
        </w:tc>
        <w:tc>
          <w:tcPr>
            <w:tcW w:w="1060" w:type="dxa"/>
            <w:tcBorders>
              <w:top w:val="nil"/>
              <w:left w:val="nil"/>
              <w:bottom w:val="single" w:sz="8" w:space="0" w:color="auto"/>
              <w:right w:val="single" w:sz="8" w:space="0" w:color="auto"/>
            </w:tcBorders>
            <w:vAlign w:val="center"/>
          </w:tcPr>
          <w:p w:rsidR="003F2921" w:rsidRPr="00D71CBE" w:rsidRDefault="003F2921" w:rsidP="00D0020C">
            <w:pPr>
              <w:spacing w:after="0" w:line="276" w:lineRule="auto"/>
              <w:rPr>
                <w:sz w:val="18"/>
                <w:szCs w:val="18"/>
              </w:rPr>
            </w:pPr>
            <w:r w:rsidRPr="00D71CBE">
              <w:rPr>
                <w:sz w:val="18"/>
                <w:szCs w:val="18"/>
              </w:rPr>
              <w:t>11 až 50</w:t>
            </w:r>
          </w:p>
        </w:tc>
      </w:tr>
    </w:tbl>
    <w:p w:rsidR="003F2921" w:rsidRDefault="003F2921" w:rsidP="00223768">
      <w:pPr>
        <w:spacing w:line="276" w:lineRule="auto"/>
        <w:rPr>
          <w:i/>
          <w:sz w:val="20"/>
          <w:szCs w:val="20"/>
        </w:rPr>
      </w:pPr>
      <w:r>
        <w:rPr>
          <w:i/>
          <w:sz w:val="20"/>
          <w:szCs w:val="20"/>
        </w:rPr>
        <w:tab/>
      </w:r>
      <w:r w:rsidRPr="004B58E4">
        <w:rPr>
          <w:i/>
          <w:sz w:val="20"/>
          <w:szCs w:val="20"/>
        </w:rPr>
        <w:t>Zdroj: ČSÚ</w:t>
      </w:r>
    </w:p>
    <w:p w:rsidR="003F2921" w:rsidRPr="00405716" w:rsidRDefault="003F2921" w:rsidP="00223768">
      <w:pPr>
        <w:spacing w:line="276" w:lineRule="auto"/>
        <w:rPr>
          <w:i/>
          <w:sz w:val="20"/>
          <w:szCs w:val="20"/>
        </w:rPr>
      </w:pPr>
    </w:p>
    <w:p w:rsidR="003F2921" w:rsidRPr="007D7A4C" w:rsidRDefault="003F2921" w:rsidP="00223768">
      <w:pPr>
        <w:spacing w:line="276" w:lineRule="auto"/>
        <w:rPr>
          <w:i/>
        </w:rPr>
      </w:pPr>
      <w:r>
        <w:rPr>
          <w:i/>
        </w:rPr>
        <w:tab/>
      </w:r>
      <w:r>
        <w:rPr>
          <w:i/>
        </w:rPr>
        <w:tab/>
      </w:r>
      <w:r w:rsidRPr="00F72528">
        <w:rPr>
          <w:i/>
        </w:rPr>
        <w:t>Tabulka č.</w:t>
      </w:r>
      <w:r>
        <w:rPr>
          <w:i/>
        </w:rPr>
        <w:t xml:space="preserve"> </w:t>
      </w:r>
      <w:r w:rsidRPr="00F72528">
        <w:rPr>
          <w:i/>
        </w:rPr>
        <w:t>27:</w:t>
      </w:r>
      <w:r>
        <w:rPr>
          <w:i/>
        </w:rPr>
        <w:t xml:space="preserve"> </w:t>
      </w:r>
      <w:r w:rsidRPr="007D7A4C">
        <w:rPr>
          <w:i/>
        </w:rPr>
        <w:t xml:space="preserve">Porovnání návštěvnosti v HUZ na území </w:t>
      </w:r>
      <w:r>
        <w:rPr>
          <w:i/>
        </w:rPr>
        <w:t xml:space="preserve">LAG </w:t>
      </w:r>
      <w:r w:rsidRPr="007D7A4C">
        <w:rPr>
          <w:i/>
        </w:rPr>
        <w:t>Podralsko 2012 a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0"/>
        <w:gridCol w:w="935"/>
        <w:gridCol w:w="935"/>
      </w:tblGrid>
      <w:tr w:rsidR="003F2921" w:rsidRPr="00047E28" w:rsidTr="00D0020C">
        <w:trPr>
          <w:jc w:val="center"/>
        </w:trPr>
        <w:tc>
          <w:tcPr>
            <w:tcW w:w="0" w:type="auto"/>
          </w:tcPr>
          <w:p w:rsidR="003F2921" w:rsidRPr="00047E28" w:rsidRDefault="003F2921" w:rsidP="00D0020C">
            <w:pPr>
              <w:spacing w:after="0" w:line="276" w:lineRule="auto"/>
            </w:pPr>
          </w:p>
        </w:tc>
        <w:tc>
          <w:tcPr>
            <w:tcW w:w="0" w:type="auto"/>
            <w:shd w:val="clear" w:color="auto" w:fill="BDD6EE"/>
          </w:tcPr>
          <w:p w:rsidR="003F2921" w:rsidRPr="00047E28" w:rsidRDefault="003F2921" w:rsidP="00D0020C">
            <w:pPr>
              <w:spacing w:after="0" w:line="276" w:lineRule="auto"/>
              <w:rPr>
                <w:b/>
              </w:rPr>
            </w:pPr>
            <w:r w:rsidRPr="00047E28">
              <w:rPr>
                <w:b/>
              </w:rPr>
              <w:t>2012</w:t>
            </w:r>
          </w:p>
        </w:tc>
        <w:tc>
          <w:tcPr>
            <w:tcW w:w="0" w:type="auto"/>
            <w:shd w:val="clear" w:color="auto" w:fill="BDD6EE"/>
          </w:tcPr>
          <w:p w:rsidR="003F2921" w:rsidRPr="00047E28" w:rsidRDefault="003F2921" w:rsidP="00D0020C">
            <w:pPr>
              <w:spacing w:after="0" w:line="276" w:lineRule="auto"/>
              <w:rPr>
                <w:b/>
              </w:rPr>
            </w:pPr>
            <w:r w:rsidRPr="00047E28">
              <w:rPr>
                <w:b/>
              </w:rPr>
              <w:t>2013</w:t>
            </w:r>
          </w:p>
        </w:tc>
      </w:tr>
      <w:tr w:rsidR="003F2921" w:rsidRPr="00047E28" w:rsidTr="00D0020C">
        <w:trPr>
          <w:jc w:val="center"/>
        </w:trPr>
        <w:tc>
          <w:tcPr>
            <w:tcW w:w="0" w:type="auto"/>
          </w:tcPr>
          <w:p w:rsidR="003F2921" w:rsidRPr="00047E28" w:rsidRDefault="003F2921" w:rsidP="00D0020C">
            <w:pPr>
              <w:spacing w:after="0" w:line="276" w:lineRule="auto"/>
            </w:pPr>
            <w:r w:rsidRPr="00047E28">
              <w:t>Počet zařízení</w:t>
            </w:r>
          </w:p>
        </w:tc>
        <w:tc>
          <w:tcPr>
            <w:tcW w:w="0" w:type="auto"/>
          </w:tcPr>
          <w:p w:rsidR="003F2921" w:rsidRPr="00047E28" w:rsidRDefault="003F2921" w:rsidP="00D0020C">
            <w:pPr>
              <w:spacing w:after="0" w:line="276" w:lineRule="auto"/>
            </w:pPr>
            <w:r w:rsidRPr="00047E28">
              <w:t>156</w:t>
            </w:r>
          </w:p>
        </w:tc>
        <w:tc>
          <w:tcPr>
            <w:tcW w:w="0" w:type="auto"/>
          </w:tcPr>
          <w:p w:rsidR="003F2921" w:rsidRPr="00047E28" w:rsidRDefault="003F2921" w:rsidP="00D0020C">
            <w:pPr>
              <w:spacing w:after="0" w:line="276" w:lineRule="auto"/>
            </w:pPr>
            <w:r w:rsidRPr="00047E28">
              <w:t>158</w:t>
            </w:r>
          </w:p>
        </w:tc>
      </w:tr>
      <w:tr w:rsidR="003F2921" w:rsidRPr="00047E28" w:rsidTr="00D0020C">
        <w:trPr>
          <w:jc w:val="center"/>
        </w:trPr>
        <w:tc>
          <w:tcPr>
            <w:tcW w:w="0" w:type="auto"/>
            <w:shd w:val="clear" w:color="auto" w:fill="BDD6EE"/>
          </w:tcPr>
          <w:p w:rsidR="003F2921" w:rsidRPr="00047E28" w:rsidRDefault="003F2921" w:rsidP="00D0020C">
            <w:pPr>
              <w:spacing w:after="0" w:line="276" w:lineRule="auto"/>
              <w:jc w:val="right"/>
            </w:pPr>
            <w:r w:rsidRPr="00047E28">
              <w:t>Hosté</w:t>
            </w:r>
          </w:p>
        </w:tc>
        <w:tc>
          <w:tcPr>
            <w:tcW w:w="0" w:type="auto"/>
          </w:tcPr>
          <w:p w:rsidR="003F2921" w:rsidRPr="00047E28" w:rsidRDefault="003F2921" w:rsidP="00D0020C">
            <w:pPr>
              <w:spacing w:after="0" w:line="276" w:lineRule="auto"/>
              <w:rPr>
                <w:szCs w:val="24"/>
              </w:rPr>
            </w:pPr>
            <w:r w:rsidRPr="00047E28">
              <w:rPr>
                <w:szCs w:val="24"/>
              </w:rPr>
              <w:t xml:space="preserve">138 727 </w:t>
            </w:r>
          </w:p>
        </w:tc>
        <w:tc>
          <w:tcPr>
            <w:tcW w:w="0" w:type="auto"/>
          </w:tcPr>
          <w:p w:rsidR="003F2921" w:rsidRPr="00047E28" w:rsidRDefault="003F2921" w:rsidP="00D0020C">
            <w:pPr>
              <w:spacing w:after="0" w:line="276" w:lineRule="auto"/>
              <w:rPr>
                <w:szCs w:val="24"/>
              </w:rPr>
            </w:pPr>
            <w:r w:rsidRPr="00047E28">
              <w:rPr>
                <w:szCs w:val="24"/>
              </w:rPr>
              <w:t xml:space="preserve">152 983 </w:t>
            </w:r>
          </w:p>
        </w:tc>
      </w:tr>
      <w:tr w:rsidR="003F2921" w:rsidRPr="00047E28" w:rsidTr="00D0020C">
        <w:trPr>
          <w:jc w:val="center"/>
        </w:trPr>
        <w:tc>
          <w:tcPr>
            <w:tcW w:w="0" w:type="auto"/>
          </w:tcPr>
          <w:p w:rsidR="003F2921" w:rsidRPr="00047E28" w:rsidRDefault="003F2921" w:rsidP="00D0020C">
            <w:pPr>
              <w:spacing w:after="0" w:line="276" w:lineRule="auto"/>
            </w:pPr>
            <w:r w:rsidRPr="00047E28">
              <w:t>v tom:</w:t>
            </w:r>
          </w:p>
        </w:tc>
        <w:tc>
          <w:tcPr>
            <w:tcW w:w="0" w:type="auto"/>
          </w:tcPr>
          <w:p w:rsidR="003F2921" w:rsidRPr="00047E28" w:rsidRDefault="003F2921" w:rsidP="00D0020C">
            <w:pPr>
              <w:spacing w:after="0" w:line="276" w:lineRule="auto"/>
              <w:rPr>
                <w:szCs w:val="24"/>
              </w:rPr>
            </w:pPr>
            <w:r w:rsidRPr="00047E28">
              <w:rPr>
                <w:szCs w:val="24"/>
              </w:rPr>
              <w:t> </w:t>
            </w:r>
          </w:p>
        </w:tc>
        <w:tc>
          <w:tcPr>
            <w:tcW w:w="0" w:type="auto"/>
          </w:tcPr>
          <w:p w:rsidR="003F2921" w:rsidRPr="00047E28" w:rsidRDefault="003F2921" w:rsidP="00D0020C">
            <w:pPr>
              <w:spacing w:after="0" w:line="276" w:lineRule="auto"/>
              <w:rPr>
                <w:szCs w:val="24"/>
              </w:rPr>
            </w:pPr>
            <w:r w:rsidRPr="00047E28">
              <w:rPr>
                <w:szCs w:val="24"/>
              </w:rPr>
              <w:t> </w:t>
            </w:r>
          </w:p>
        </w:tc>
      </w:tr>
      <w:tr w:rsidR="003F2921" w:rsidRPr="00047E28" w:rsidTr="00D0020C">
        <w:trPr>
          <w:jc w:val="center"/>
        </w:trPr>
        <w:tc>
          <w:tcPr>
            <w:tcW w:w="0" w:type="auto"/>
          </w:tcPr>
          <w:p w:rsidR="003F2921" w:rsidRPr="00047E28" w:rsidRDefault="003F2921" w:rsidP="00D0020C">
            <w:pPr>
              <w:spacing w:after="0" w:line="276" w:lineRule="auto"/>
              <w:jc w:val="right"/>
              <w:rPr>
                <w:b/>
              </w:rPr>
            </w:pPr>
            <w:r w:rsidRPr="00047E28">
              <w:rPr>
                <w:b/>
              </w:rPr>
              <w:t>Domácí hosté</w:t>
            </w:r>
          </w:p>
        </w:tc>
        <w:tc>
          <w:tcPr>
            <w:tcW w:w="0" w:type="auto"/>
          </w:tcPr>
          <w:p w:rsidR="003F2921" w:rsidRPr="00047E28" w:rsidRDefault="003F2921" w:rsidP="00D0020C">
            <w:pPr>
              <w:spacing w:after="0" w:line="276" w:lineRule="auto"/>
              <w:rPr>
                <w:szCs w:val="24"/>
              </w:rPr>
            </w:pPr>
            <w:r w:rsidRPr="00047E28">
              <w:rPr>
                <w:szCs w:val="24"/>
              </w:rPr>
              <w:t xml:space="preserve">123 990 </w:t>
            </w:r>
          </w:p>
        </w:tc>
        <w:tc>
          <w:tcPr>
            <w:tcW w:w="0" w:type="auto"/>
          </w:tcPr>
          <w:p w:rsidR="003F2921" w:rsidRPr="00047E28" w:rsidRDefault="003F2921" w:rsidP="00D0020C">
            <w:pPr>
              <w:spacing w:after="0" w:line="276" w:lineRule="auto"/>
              <w:rPr>
                <w:szCs w:val="24"/>
              </w:rPr>
            </w:pPr>
            <w:r w:rsidRPr="00047E28">
              <w:rPr>
                <w:szCs w:val="24"/>
              </w:rPr>
              <w:t xml:space="preserve">134 021 </w:t>
            </w:r>
          </w:p>
        </w:tc>
      </w:tr>
      <w:tr w:rsidR="003F2921" w:rsidRPr="00047E28" w:rsidTr="00D0020C">
        <w:trPr>
          <w:jc w:val="center"/>
        </w:trPr>
        <w:tc>
          <w:tcPr>
            <w:tcW w:w="0" w:type="auto"/>
          </w:tcPr>
          <w:p w:rsidR="003F2921" w:rsidRPr="00047E28" w:rsidRDefault="003F2921" w:rsidP="00D0020C">
            <w:pPr>
              <w:spacing w:after="0" w:line="276" w:lineRule="auto"/>
              <w:jc w:val="right"/>
              <w:rPr>
                <w:b/>
              </w:rPr>
            </w:pPr>
            <w:r w:rsidRPr="00047E28">
              <w:rPr>
                <w:b/>
              </w:rPr>
              <w:t>Zahraniční hosté</w:t>
            </w:r>
          </w:p>
        </w:tc>
        <w:tc>
          <w:tcPr>
            <w:tcW w:w="0" w:type="auto"/>
          </w:tcPr>
          <w:p w:rsidR="003F2921" w:rsidRPr="00047E28" w:rsidRDefault="003F2921" w:rsidP="00D0020C">
            <w:pPr>
              <w:spacing w:after="0" w:line="276" w:lineRule="auto"/>
              <w:rPr>
                <w:szCs w:val="24"/>
              </w:rPr>
            </w:pPr>
            <w:r w:rsidRPr="00047E28">
              <w:rPr>
                <w:szCs w:val="24"/>
              </w:rPr>
              <w:t xml:space="preserve">14 737 </w:t>
            </w:r>
          </w:p>
        </w:tc>
        <w:tc>
          <w:tcPr>
            <w:tcW w:w="0" w:type="auto"/>
          </w:tcPr>
          <w:p w:rsidR="003F2921" w:rsidRPr="00047E28" w:rsidRDefault="003F2921" w:rsidP="00D0020C">
            <w:pPr>
              <w:spacing w:after="0" w:line="276" w:lineRule="auto"/>
              <w:rPr>
                <w:szCs w:val="24"/>
              </w:rPr>
            </w:pPr>
            <w:r w:rsidRPr="00047E28">
              <w:rPr>
                <w:szCs w:val="24"/>
              </w:rPr>
              <w:t xml:space="preserve">18 962 </w:t>
            </w:r>
          </w:p>
        </w:tc>
      </w:tr>
      <w:tr w:rsidR="003F2921" w:rsidRPr="00047E28" w:rsidTr="00D0020C">
        <w:trPr>
          <w:jc w:val="center"/>
        </w:trPr>
        <w:tc>
          <w:tcPr>
            <w:tcW w:w="0" w:type="auto"/>
            <w:shd w:val="clear" w:color="auto" w:fill="BDD6EE"/>
          </w:tcPr>
          <w:p w:rsidR="003F2921" w:rsidRPr="00047E28" w:rsidRDefault="003F2921" w:rsidP="00D0020C">
            <w:pPr>
              <w:spacing w:after="0" w:line="276" w:lineRule="auto"/>
              <w:jc w:val="right"/>
            </w:pPr>
            <w:r w:rsidRPr="00047E28">
              <w:t>Přenocování</w:t>
            </w:r>
          </w:p>
        </w:tc>
        <w:tc>
          <w:tcPr>
            <w:tcW w:w="0" w:type="auto"/>
          </w:tcPr>
          <w:p w:rsidR="003F2921" w:rsidRPr="00047E28" w:rsidRDefault="003F2921" w:rsidP="00D0020C">
            <w:pPr>
              <w:spacing w:after="0" w:line="276" w:lineRule="auto"/>
              <w:rPr>
                <w:szCs w:val="24"/>
              </w:rPr>
            </w:pPr>
            <w:r w:rsidRPr="00047E28">
              <w:rPr>
                <w:szCs w:val="24"/>
              </w:rPr>
              <w:t xml:space="preserve">544 543 </w:t>
            </w:r>
          </w:p>
        </w:tc>
        <w:tc>
          <w:tcPr>
            <w:tcW w:w="0" w:type="auto"/>
          </w:tcPr>
          <w:p w:rsidR="003F2921" w:rsidRPr="00047E28" w:rsidRDefault="003F2921" w:rsidP="00D0020C">
            <w:pPr>
              <w:spacing w:after="0" w:line="276" w:lineRule="auto"/>
              <w:rPr>
                <w:szCs w:val="24"/>
              </w:rPr>
            </w:pPr>
            <w:r w:rsidRPr="00047E28">
              <w:rPr>
                <w:szCs w:val="24"/>
              </w:rPr>
              <w:t xml:space="preserve">542 177 </w:t>
            </w:r>
          </w:p>
        </w:tc>
      </w:tr>
      <w:tr w:rsidR="003F2921" w:rsidRPr="00047E28" w:rsidTr="00D0020C">
        <w:trPr>
          <w:jc w:val="center"/>
        </w:trPr>
        <w:tc>
          <w:tcPr>
            <w:tcW w:w="0" w:type="auto"/>
          </w:tcPr>
          <w:p w:rsidR="003F2921" w:rsidRPr="00047E28" w:rsidRDefault="003F2921" w:rsidP="00D0020C">
            <w:pPr>
              <w:spacing w:after="0" w:line="276" w:lineRule="auto"/>
            </w:pPr>
            <w:r w:rsidRPr="00047E28">
              <w:t>v tom:</w:t>
            </w:r>
          </w:p>
        </w:tc>
        <w:tc>
          <w:tcPr>
            <w:tcW w:w="0" w:type="auto"/>
          </w:tcPr>
          <w:p w:rsidR="003F2921" w:rsidRPr="00047E28" w:rsidRDefault="003F2921" w:rsidP="00D0020C">
            <w:pPr>
              <w:spacing w:after="0" w:line="276" w:lineRule="auto"/>
              <w:rPr>
                <w:szCs w:val="24"/>
              </w:rPr>
            </w:pPr>
            <w:r w:rsidRPr="00047E28">
              <w:rPr>
                <w:szCs w:val="24"/>
              </w:rPr>
              <w:t> </w:t>
            </w:r>
          </w:p>
        </w:tc>
        <w:tc>
          <w:tcPr>
            <w:tcW w:w="0" w:type="auto"/>
          </w:tcPr>
          <w:p w:rsidR="003F2921" w:rsidRPr="00047E28" w:rsidRDefault="003F2921" w:rsidP="00D0020C">
            <w:pPr>
              <w:spacing w:after="0" w:line="276" w:lineRule="auto"/>
              <w:rPr>
                <w:szCs w:val="24"/>
              </w:rPr>
            </w:pPr>
            <w:r w:rsidRPr="00047E28">
              <w:rPr>
                <w:szCs w:val="24"/>
              </w:rPr>
              <w:t> </w:t>
            </w:r>
          </w:p>
        </w:tc>
      </w:tr>
      <w:tr w:rsidR="003F2921" w:rsidRPr="00047E28" w:rsidTr="00D0020C">
        <w:trPr>
          <w:jc w:val="center"/>
        </w:trPr>
        <w:tc>
          <w:tcPr>
            <w:tcW w:w="0" w:type="auto"/>
          </w:tcPr>
          <w:p w:rsidR="003F2921" w:rsidRPr="00047E28" w:rsidRDefault="003F2921" w:rsidP="00D0020C">
            <w:pPr>
              <w:spacing w:after="0" w:line="276" w:lineRule="auto"/>
              <w:jc w:val="right"/>
              <w:rPr>
                <w:b/>
              </w:rPr>
            </w:pPr>
            <w:r w:rsidRPr="00047E28">
              <w:rPr>
                <w:b/>
              </w:rPr>
              <w:t>Domácí hosté</w:t>
            </w:r>
          </w:p>
        </w:tc>
        <w:tc>
          <w:tcPr>
            <w:tcW w:w="0" w:type="auto"/>
          </w:tcPr>
          <w:p w:rsidR="003F2921" w:rsidRPr="00047E28" w:rsidRDefault="003F2921" w:rsidP="00D0020C">
            <w:pPr>
              <w:spacing w:after="0" w:line="276" w:lineRule="auto"/>
              <w:rPr>
                <w:szCs w:val="24"/>
              </w:rPr>
            </w:pPr>
            <w:r w:rsidRPr="00047E28">
              <w:rPr>
                <w:szCs w:val="24"/>
              </w:rPr>
              <w:t xml:space="preserve">492 934 </w:t>
            </w:r>
          </w:p>
        </w:tc>
        <w:tc>
          <w:tcPr>
            <w:tcW w:w="0" w:type="auto"/>
          </w:tcPr>
          <w:p w:rsidR="003F2921" w:rsidRPr="00047E28" w:rsidRDefault="003F2921" w:rsidP="00D0020C">
            <w:pPr>
              <w:spacing w:after="0" w:line="276" w:lineRule="auto"/>
              <w:rPr>
                <w:szCs w:val="24"/>
              </w:rPr>
            </w:pPr>
            <w:r w:rsidRPr="00047E28">
              <w:rPr>
                <w:szCs w:val="24"/>
              </w:rPr>
              <w:t xml:space="preserve">481 095 </w:t>
            </w:r>
          </w:p>
        </w:tc>
      </w:tr>
      <w:tr w:rsidR="003F2921" w:rsidRPr="00047E28" w:rsidTr="00D0020C">
        <w:trPr>
          <w:jc w:val="center"/>
        </w:trPr>
        <w:tc>
          <w:tcPr>
            <w:tcW w:w="0" w:type="auto"/>
          </w:tcPr>
          <w:p w:rsidR="003F2921" w:rsidRPr="00047E28" w:rsidRDefault="003F2921" w:rsidP="00D0020C">
            <w:pPr>
              <w:spacing w:after="0" w:line="276" w:lineRule="auto"/>
              <w:jc w:val="right"/>
              <w:rPr>
                <w:b/>
              </w:rPr>
            </w:pPr>
            <w:r w:rsidRPr="00047E28">
              <w:rPr>
                <w:b/>
              </w:rPr>
              <w:t>Zahraniční hosté</w:t>
            </w:r>
          </w:p>
        </w:tc>
        <w:tc>
          <w:tcPr>
            <w:tcW w:w="0" w:type="auto"/>
          </w:tcPr>
          <w:p w:rsidR="003F2921" w:rsidRPr="00047E28" w:rsidRDefault="003F2921" w:rsidP="00D0020C">
            <w:pPr>
              <w:spacing w:after="0" w:line="276" w:lineRule="auto"/>
              <w:rPr>
                <w:szCs w:val="24"/>
              </w:rPr>
            </w:pPr>
            <w:r w:rsidRPr="00047E28">
              <w:rPr>
                <w:szCs w:val="24"/>
              </w:rPr>
              <w:t xml:space="preserve">51 609 </w:t>
            </w:r>
          </w:p>
        </w:tc>
        <w:tc>
          <w:tcPr>
            <w:tcW w:w="0" w:type="auto"/>
          </w:tcPr>
          <w:p w:rsidR="003F2921" w:rsidRPr="00047E28" w:rsidRDefault="003F2921" w:rsidP="00D0020C">
            <w:pPr>
              <w:spacing w:after="0" w:line="276" w:lineRule="auto"/>
              <w:rPr>
                <w:szCs w:val="24"/>
              </w:rPr>
            </w:pPr>
            <w:r w:rsidRPr="00047E28">
              <w:rPr>
                <w:szCs w:val="24"/>
              </w:rPr>
              <w:t xml:space="preserve">61 082 </w:t>
            </w:r>
          </w:p>
        </w:tc>
      </w:tr>
      <w:tr w:rsidR="003F2921" w:rsidRPr="00047E28" w:rsidTr="00D0020C">
        <w:trPr>
          <w:jc w:val="center"/>
        </w:trPr>
        <w:tc>
          <w:tcPr>
            <w:tcW w:w="0" w:type="auto"/>
          </w:tcPr>
          <w:p w:rsidR="003F2921" w:rsidRPr="00047E28" w:rsidRDefault="003F2921" w:rsidP="00D0020C">
            <w:pPr>
              <w:spacing w:after="0" w:line="276" w:lineRule="auto"/>
            </w:pPr>
            <w:r w:rsidRPr="00047E28">
              <w:t>Průměrný počet přenocování</w:t>
            </w:r>
          </w:p>
        </w:tc>
        <w:tc>
          <w:tcPr>
            <w:tcW w:w="0" w:type="auto"/>
          </w:tcPr>
          <w:p w:rsidR="003F2921" w:rsidRPr="00047E28" w:rsidRDefault="003F2921" w:rsidP="00D0020C">
            <w:pPr>
              <w:spacing w:after="0" w:line="276" w:lineRule="auto"/>
              <w:rPr>
                <w:szCs w:val="24"/>
              </w:rPr>
            </w:pPr>
            <w:r w:rsidRPr="00047E28">
              <w:rPr>
                <w:szCs w:val="24"/>
              </w:rPr>
              <w:t xml:space="preserve">3,9 </w:t>
            </w:r>
          </w:p>
        </w:tc>
        <w:tc>
          <w:tcPr>
            <w:tcW w:w="0" w:type="auto"/>
          </w:tcPr>
          <w:p w:rsidR="003F2921" w:rsidRPr="00047E28" w:rsidRDefault="003F2921" w:rsidP="00D0020C">
            <w:pPr>
              <w:spacing w:after="0" w:line="276" w:lineRule="auto"/>
              <w:rPr>
                <w:szCs w:val="24"/>
              </w:rPr>
            </w:pPr>
            <w:r w:rsidRPr="00047E28">
              <w:rPr>
                <w:szCs w:val="24"/>
              </w:rPr>
              <w:t xml:space="preserve">3,5 </w:t>
            </w:r>
          </w:p>
        </w:tc>
      </w:tr>
      <w:tr w:rsidR="003F2921" w:rsidRPr="00047E28" w:rsidTr="00D0020C">
        <w:trPr>
          <w:jc w:val="center"/>
        </w:trPr>
        <w:tc>
          <w:tcPr>
            <w:tcW w:w="0" w:type="auto"/>
          </w:tcPr>
          <w:p w:rsidR="003F2921" w:rsidRPr="00047E28" w:rsidRDefault="003F2921" w:rsidP="00D0020C">
            <w:pPr>
              <w:spacing w:after="0" w:line="276" w:lineRule="auto"/>
            </w:pPr>
            <w:r w:rsidRPr="00047E28">
              <w:t>Průměrná doba pobytu</w:t>
            </w:r>
          </w:p>
        </w:tc>
        <w:tc>
          <w:tcPr>
            <w:tcW w:w="0" w:type="auto"/>
          </w:tcPr>
          <w:p w:rsidR="003F2921" w:rsidRPr="00047E28" w:rsidRDefault="003F2921" w:rsidP="00D0020C">
            <w:pPr>
              <w:spacing w:after="0" w:line="276" w:lineRule="auto"/>
              <w:rPr>
                <w:szCs w:val="24"/>
              </w:rPr>
            </w:pPr>
            <w:r w:rsidRPr="00047E28">
              <w:rPr>
                <w:szCs w:val="24"/>
              </w:rPr>
              <w:t xml:space="preserve">4,9 </w:t>
            </w:r>
          </w:p>
        </w:tc>
        <w:tc>
          <w:tcPr>
            <w:tcW w:w="0" w:type="auto"/>
          </w:tcPr>
          <w:p w:rsidR="003F2921" w:rsidRPr="00047E28" w:rsidRDefault="003F2921" w:rsidP="00D0020C">
            <w:pPr>
              <w:spacing w:after="0" w:line="276" w:lineRule="auto"/>
              <w:rPr>
                <w:szCs w:val="24"/>
              </w:rPr>
            </w:pPr>
            <w:r w:rsidRPr="00047E28">
              <w:rPr>
                <w:szCs w:val="24"/>
              </w:rPr>
              <w:t xml:space="preserve">4,5 </w:t>
            </w:r>
          </w:p>
        </w:tc>
      </w:tr>
    </w:tbl>
    <w:p w:rsidR="003F2921" w:rsidRPr="00F72528" w:rsidRDefault="003F2921" w:rsidP="00F72528">
      <w:pPr>
        <w:spacing w:line="276" w:lineRule="auto"/>
        <w:rPr>
          <w:i/>
          <w:sz w:val="20"/>
          <w:szCs w:val="20"/>
        </w:rPr>
      </w:pPr>
      <w:r>
        <w:rPr>
          <w:i/>
          <w:sz w:val="20"/>
          <w:szCs w:val="20"/>
        </w:rPr>
        <w:tab/>
      </w:r>
      <w:r>
        <w:rPr>
          <w:i/>
          <w:sz w:val="20"/>
          <w:szCs w:val="20"/>
        </w:rPr>
        <w:tab/>
      </w:r>
      <w:r>
        <w:rPr>
          <w:i/>
          <w:sz w:val="20"/>
          <w:szCs w:val="20"/>
        </w:rPr>
        <w:tab/>
      </w:r>
      <w:r>
        <w:rPr>
          <w:i/>
          <w:sz w:val="20"/>
          <w:szCs w:val="20"/>
        </w:rPr>
        <w:tab/>
        <w:t xml:space="preserve">Zdroj: ČSÚ </w:t>
      </w:r>
    </w:p>
    <w:p w:rsidR="003F2921" w:rsidRDefault="003F2921" w:rsidP="00223768">
      <w:pPr>
        <w:spacing w:line="276" w:lineRule="auto"/>
      </w:pPr>
      <w:r w:rsidRPr="009669E2">
        <w:t>Vzhledem k charakteru území a dobrým podmínkám pro rozvoj cestovního ruchu jsou v některých oblastech sledovaného území dobře rozloženy služby pro návštěvníky a turisty. Podle převažující atraktivity území jsou služby přizpůsobovány p</w:t>
      </w:r>
      <w:r>
        <w:t>optávce. V obcích v působnosti M</w:t>
      </w:r>
      <w:r w:rsidRPr="009669E2">
        <w:t xml:space="preserve">ikroregionu Podralsko a svazku obcí Máchův kraj je k dispozici několik půjčoven kol a in - line vč. servisu a půjčovny s vybavením pro vodáky.  Problematické se zdají být prostory pro parkování osobních automobilů. Pouze malá část obcí disponuje vyhrazenými parkovišti pro aktivní návštěvníky. Stejně tak je na území působnosti </w:t>
      </w:r>
      <w:r>
        <w:t xml:space="preserve">MAS </w:t>
      </w:r>
      <w:r w:rsidRPr="009669E2">
        <w:t xml:space="preserve">velmi málo kvalitních stravovacích zařízení, která by nabízela stravování dle pravidel zdravé výživy nebo nabízela komfortnější prostředí pro náročnější zákazníky. Současná zařízení jsou však </w:t>
      </w:r>
      <w:r>
        <w:t xml:space="preserve">celkem </w:t>
      </w:r>
      <w:r w:rsidRPr="009669E2">
        <w:t>vyhovující pro cílové skupiny navštěvující území za účelem trávení volného času.</w:t>
      </w:r>
    </w:p>
    <w:p w:rsidR="003F2921" w:rsidRPr="009669E2" w:rsidRDefault="003F2921" w:rsidP="00DF09BF">
      <w:pPr>
        <w:tabs>
          <w:tab w:val="left" w:pos="720"/>
          <w:tab w:val="left" w:pos="1260"/>
        </w:tabs>
        <w:suppressAutoHyphens/>
        <w:spacing w:after="0" w:line="276" w:lineRule="auto"/>
      </w:pPr>
      <w:r w:rsidRPr="00D71CBE">
        <w:t>Celková intenzita využití území pro cestovní ruch je mírně podprůměrná ve srovnání s ostatními částmi Libereckého kraje a stejně tak je průměrná i vlastní podnikatelská aktivita v oblasti slu</w:t>
      </w:r>
      <w:r>
        <w:t>žeb CR.</w:t>
      </w:r>
    </w:p>
    <w:p w:rsidR="003F2921" w:rsidRPr="00EF4CF8" w:rsidRDefault="003F2921" w:rsidP="00223768">
      <w:pPr>
        <w:pStyle w:val="Heading3"/>
      </w:pPr>
      <w:r>
        <w:t xml:space="preserve">  </w:t>
      </w:r>
      <w:bookmarkStart w:id="89" w:name="_Toc396988630"/>
      <w:r w:rsidRPr="00EF4CF8">
        <w:t>Charakteristika cílové skupiny návštěvníků</w:t>
      </w:r>
      <w:bookmarkEnd w:id="89"/>
    </w:p>
    <w:p w:rsidR="003F2921" w:rsidRPr="009669E2" w:rsidRDefault="003F2921" w:rsidP="00223768">
      <w:pPr>
        <w:spacing w:line="276" w:lineRule="auto"/>
      </w:pPr>
      <w:r w:rsidRPr="009669E2">
        <w:t>V návaznosti na délku pobytu stráveného v území lze dělit cílové skupiny na návštěvníky (jednodenní) a turisty</w:t>
      </w:r>
      <w:r>
        <w:t xml:space="preserve"> </w:t>
      </w:r>
      <w:r w:rsidRPr="009669E2">
        <w:t>(vícedenní). Obě tyto skupiny jsou složeny z různých věkových kategorií. Nejvýznamnější pro oblast působnosti LAG jsou rodiny s dětmi a aktivní, pro které je přizpůsobena nejširší nabídka. Ubytování vyhledávají zejména v kempech nebo penzionech. Jejich návštěvy v oblasti jsou směřovány zejména do letních měsíců, kdy je využíván potenciál cyklostezek, vodních ploch a dalších možností pro aktivní využívání volného času. Na tyto dvě cílové skupiny je nejvíce zaměřována marketingová kampaň destinačního managementu.</w:t>
      </w:r>
    </w:p>
    <w:p w:rsidR="003F2921" w:rsidRPr="009669E2" w:rsidRDefault="003F2921" w:rsidP="00223768">
      <w:pPr>
        <w:spacing w:line="276" w:lineRule="auto"/>
      </w:pPr>
      <w:r w:rsidRPr="009669E2">
        <w:t xml:space="preserve">Nezanedbatelnou cílovou skupinou jsou však i senioři. Ti navštěvují oblast spíše formou organizovaných zájezdů a využívají možnost exkurzí po zajímavých atraktivitách. Pro delší pobyt této cílové skupiny chybí v oblasti hotely vyšší kategorie, které by zejména zahraničním turistům umožňovaly kvalitní a komfortní přespání. Naopak je zde dostatek malých penzionů, které však nedokáží pokrýt poptávku organizovaným zájezdům. </w:t>
      </w:r>
      <w:r>
        <w:t>S</w:t>
      </w:r>
      <w:r w:rsidRPr="009669E2">
        <w:t xml:space="preserve">eniory </w:t>
      </w:r>
      <w:r>
        <w:t>n</w:t>
      </w:r>
      <w:r w:rsidRPr="009669E2">
        <w:t>ejnavštěvovanější</w:t>
      </w:r>
      <w:r>
        <w:t xml:space="preserve"> </w:t>
      </w:r>
      <w:r w:rsidRPr="009669E2">
        <w:t>míst</w:t>
      </w:r>
      <w:r>
        <w:t>a</w:t>
      </w:r>
      <w:r w:rsidRPr="009669E2">
        <w:t xml:space="preserve"> jsou Nový Bor a Lázně Kundratice.</w:t>
      </w:r>
    </w:p>
    <w:p w:rsidR="003F2921" w:rsidRPr="009669E2" w:rsidRDefault="003F2921" w:rsidP="00223768">
      <w:pPr>
        <w:spacing w:line="276" w:lineRule="auto"/>
      </w:pPr>
      <w:r w:rsidRPr="009669E2">
        <w:t xml:space="preserve">Oblast </w:t>
      </w:r>
      <w:r>
        <w:t>LAG</w:t>
      </w:r>
      <w:r w:rsidRPr="009669E2">
        <w:t xml:space="preserve"> Podralsko se profiluje jako oblast s nabídkou letních aktivit. Mezisezónní cestovní ruch vykazuje stále nevyužitý potenciál. Zimní sezóna v oblasti je zajímavá pro místa v okolí města Nový Bor, spadající do oblasti Lužických hor. Je zde několik malých lyžařských areálů, které uspokojí zejména nenáročné lyžaře a rodiny s dět</w:t>
      </w:r>
      <w:r>
        <w:t xml:space="preserve">mi. </w:t>
      </w:r>
    </w:p>
    <w:p w:rsidR="003F2921" w:rsidRPr="00EF4CF8" w:rsidRDefault="003F2921" w:rsidP="004E6CE9">
      <w:pPr>
        <w:pStyle w:val="Heading3"/>
      </w:pPr>
      <w:r>
        <w:t xml:space="preserve"> </w:t>
      </w:r>
      <w:bookmarkStart w:id="90" w:name="_Toc396988631"/>
      <w:r w:rsidRPr="00EF4CF8">
        <w:t>Organizace cestovního ruchu</w:t>
      </w:r>
      <w:bookmarkEnd w:id="90"/>
    </w:p>
    <w:p w:rsidR="003F2921" w:rsidRPr="009669E2" w:rsidRDefault="003F2921" w:rsidP="00223768">
      <w:pPr>
        <w:spacing w:line="276" w:lineRule="auto"/>
      </w:pPr>
      <w:r w:rsidRPr="009669E2">
        <w:t xml:space="preserve">Řízení cestovního ruchu z nejvyšších úrovní zajišťuje Ministerstvo pro místní rozvoj na základě Zákona o cestovním ruchu a pro oblast působnosti </w:t>
      </w:r>
      <w:r>
        <w:t>LAG</w:t>
      </w:r>
      <w:r w:rsidRPr="009669E2">
        <w:t xml:space="preserve"> jsou nejdůležitějšími organizacemi v rozvoji CR Liberecký kraj, Středočeský kraj a Ústecký kraj prostřednictvím svých odborů cestovního ruchu. Svou činností řídí všechny turistické regiony bez ohledu na přesah území. Všechny aktivity mají za cíl rozvoj cestovního ruchu a při jejich řízení jsou využívány všechny nástroje vedoucí k udržitelnému rozvoji a konkurenceschopnosti celého území. Své zkušenosti pak předáv</w:t>
      </w:r>
      <w:r>
        <w:t>ají</w:t>
      </w:r>
      <w:r w:rsidRPr="009669E2">
        <w:t xml:space="preserve"> dál</w:t>
      </w:r>
      <w:r>
        <w:t>e</w:t>
      </w:r>
      <w:r w:rsidRPr="009669E2">
        <w:t xml:space="preserve"> organizacím na nižším stupni řízení cestovního ruchu v oblasti. </w:t>
      </w:r>
    </w:p>
    <w:p w:rsidR="003F2921" w:rsidRPr="009669E2" w:rsidRDefault="003F2921" w:rsidP="00223768">
      <w:pPr>
        <w:spacing w:line="276" w:lineRule="auto"/>
      </w:pPr>
      <w:r w:rsidRPr="009669E2">
        <w:t>Funkci destinačního managementu plní ve sledované oblasti Sdružení Č</w:t>
      </w:r>
      <w:r>
        <w:t xml:space="preserve">eskolipsko, do něhož spadají </w:t>
      </w:r>
      <w:r w:rsidRPr="009669E2">
        <w:t xml:space="preserve">v rámci činnosti Svazku obcí Máchův kraj i </w:t>
      </w:r>
      <w:r>
        <w:t xml:space="preserve">některé </w:t>
      </w:r>
      <w:r w:rsidRPr="009669E2">
        <w:t>obce leží</w:t>
      </w:r>
      <w:r>
        <w:t xml:space="preserve">cí na území Středočeského kraje a většina obcí z území působnosti LAG Podralsko. </w:t>
      </w:r>
      <w:r w:rsidRPr="009669E2">
        <w:t>Dle marketingového členění Libereckého kraje leží většina obcí ve sledované oblasti na území turistického regionu Českolipsko – oblasti Máchův kraj, Kokořínsko, Peklo, Podralsko, Novoborsko. Další oblasti jsou v působnosti partnerských MAS.</w:t>
      </w:r>
    </w:p>
    <w:p w:rsidR="003F2921" w:rsidRPr="009669E2" w:rsidRDefault="003F2921" w:rsidP="00DF09BF">
      <w:pPr>
        <w:tabs>
          <w:tab w:val="left" w:pos="0"/>
          <w:tab w:val="left" w:pos="360"/>
          <w:tab w:val="left" w:pos="1260"/>
          <w:tab w:val="left" w:pos="2880"/>
        </w:tabs>
        <w:spacing w:line="276" w:lineRule="auto"/>
        <w:ind w:hanging="1417"/>
      </w:pPr>
      <w:r w:rsidRPr="009669E2">
        <w:tab/>
        <w:t>Velmi důležitým prostředkem pro rozvoj cestovního ruchu a pro první kontakt s návštěvníky a turisty, se stávají informační centra. Již delší dobu je viditelná snaha o jejich rozšiřování a zkvalitňování služeb a nabídky. V celé sledované oblasti je jejich síť hustě rozšířena a je tak zajištěna dobrá informovanost t</w:t>
      </w:r>
      <w:r>
        <w:t>uristů. Je však na zvážení, zda–</w:t>
      </w:r>
      <w:r w:rsidRPr="009669E2">
        <w:t>li poskytované služby odpovídají</w:t>
      </w:r>
      <w:r>
        <w:t xml:space="preserve"> požadované kvalitně, nebo zda</w:t>
      </w:r>
      <w:r w:rsidRPr="009669E2">
        <w:t xml:space="preserve"> je informační centrum zřízeno pouze jako přidružená složka jiné složky města a poskytování informací </w:t>
      </w:r>
      <w:r>
        <w:t xml:space="preserve">není tak primární záležitostí. </w:t>
      </w:r>
      <w:r w:rsidRPr="009669E2">
        <w:t>V oblasti je evidováno celkem 19 informačních center (Bělá pod Bezdězem, Bezděz, Brniště, Cvikov, Doksy, Dubá, Hamr na Jezeře, Jablonné v Podještědí, Kravaře, Mimoň, Mšeno, Nový Bor, Osečná, Ralsko, Hradčany, Stráž pod Ralskem, Zahrádky, Zákupy, Žandov). Jejich zřizovateli jsou jednotlivé obce. Pouze ve městě Stráž pod Ralskem je IC provozováno jiný</w:t>
      </w:r>
      <w:r>
        <w:t xml:space="preserve">m subjektem, než zřizovatelem. </w:t>
      </w:r>
      <w:r>
        <w:br/>
      </w:r>
      <w:r>
        <w:br/>
        <w:t>Jako nedostatečná se jeví vzájemná spolupráce a provázanost služeb v oblasti cestovního ruchu, poskytovaná různými podnikatelskými subjekty a např. obcemi. Rovněž propagace oblasti ze strany informačních center i podnikatelských subjektů, pracujících v oblasti cestovního ruchu, není dle dotazníkového šetření dostatečně efektivní.</w:t>
      </w:r>
    </w:p>
    <w:p w:rsidR="003F2921" w:rsidRPr="00425E7F" w:rsidRDefault="003F2921" w:rsidP="00223768">
      <w:pPr>
        <w:rPr>
          <w:b/>
        </w:rPr>
      </w:pPr>
      <w:r w:rsidRPr="00425E7F">
        <w:rPr>
          <w:b/>
        </w:rPr>
        <w:t>SWOT analýza oblasti cestovní ruch</w:t>
      </w:r>
    </w:p>
    <w:p w:rsidR="003F2921" w:rsidRPr="002A0AB2" w:rsidRDefault="003F2921" w:rsidP="00B00668">
      <w:pPr>
        <w:tabs>
          <w:tab w:val="left" w:pos="0"/>
          <w:tab w:val="left" w:pos="360"/>
        </w:tabs>
        <w:spacing w:line="276" w:lineRule="auto"/>
        <w:rPr>
          <w:b/>
        </w:rPr>
      </w:pPr>
      <w:r w:rsidRPr="002A0AB2">
        <w:rPr>
          <w:b/>
        </w:rPr>
        <w:t>Silné stránky</w:t>
      </w:r>
    </w:p>
    <w:p w:rsidR="003F2921" w:rsidRPr="00D71CBE" w:rsidRDefault="003F2921" w:rsidP="008F0820">
      <w:pPr>
        <w:numPr>
          <w:ilvl w:val="0"/>
          <w:numId w:val="34"/>
        </w:numPr>
        <w:tabs>
          <w:tab w:val="left" w:pos="720"/>
        </w:tabs>
        <w:suppressAutoHyphens/>
        <w:spacing w:after="0" w:line="276" w:lineRule="auto"/>
      </w:pPr>
      <w:r w:rsidRPr="00D71CBE">
        <w:t>Atraktivní potenciál přírodního bohatství – CHKO, skalní útvary, vodní plochy, lesy</w:t>
      </w:r>
    </w:p>
    <w:p w:rsidR="003F2921" w:rsidRDefault="003F2921" w:rsidP="008F0820">
      <w:pPr>
        <w:numPr>
          <w:ilvl w:val="0"/>
          <w:numId w:val="34"/>
        </w:numPr>
        <w:tabs>
          <w:tab w:val="left" w:pos="720"/>
        </w:tabs>
        <w:suppressAutoHyphens/>
        <w:spacing w:after="0" w:line="276" w:lineRule="auto"/>
      </w:pPr>
      <w:r w:rsidRPr="00D71CBE">
        <w:t>Velký počet kulturně historického bohatství, značná koncentrace staré lidové architektury</w:t>
      </w:r>
    </w:p>
    <w:p w:rsidR="003F2921" w:rsidRPr="00D71CBE" w:rsidRDefault="003F2921" w:rsidP="008F0820">
      <w:pPr>
        <w:numPr>
          <w:ilvl w:val="0"/>
          <w:numId w:val="34"/>
        </w:numPr>
        <w:tabs>
          <w:tab w:val="left" w:pos="720"/>
        </w:tabs>
        <w:suppressAutoHyphens/>
        <w:spacing w:after="0" w:line="276" w:lineRule="auto"/>
      </w:pPr>
      <w:r>
        <w:t>Obnova památek v území</w:t>
      </w:r>
    </w:p>
    <w:p w:rsidR="003F2921" w:rsidRPr="00D71CBE" w:rsidRDefault="003F2921" w:rsidP="008F0820">
      <w:pPr>
        <w:numPr>
          <w:ilvl w:val="0"/>
          <w:numId w:val="34"/>
        </w:numPr>
        <w:tabs>
          <w:tab w:val="left" w:pos="720"/>
        </w:tabs>
        <w:suppressAutoHyphens/>
        <w:spacing w:after="0" w:line="276" w:lineRule="auto"/>
      </w:pPr>
      <w:r w:rsidRPr="00D71CBE">
        <w:t xml:space="preserve">Propojenost tří krajů </w:t>
      </w:r>
    </w:p>
    <w:p w:rsidR="003F2921" w:rsidRPr="00D71CBE" w:rsidRDefault="003F2921" w:rsidP="008F0820">
      <w:pPr>
        <w:numPr>
          <w:ilvl w:val="0"/>
          <w:numId w:val="34"/>
        </w:numPr>
        <w:tabs>
          <w:tab w:val="left" w:pos="720"/>
        </w:tabs>
        <w:suppressAutoHyphens/>
        <w:spacing w:after="0" w:line="276" w:lineRule="auto"/>
      </w:pPr>
      <w:r w:rsidRPr="00D71CBE">
        <w:t>Velké území divoké přírodní lokality – Ralsko</w:t>
      </w:r>
    </w:p>
    <w:p w:rsidR="003F2921" w:rsidRPr="00D71CBE" w:rsidRDefault="003F2921" w:rsidP="008F0820">
      <w:pPr>
        <w:numPr>
          <w:ilvl w:val="0"/>
          <w:numId w:val="34"/>
        </w:numPr>
        <w:tabs>
          <w:tab w:val="left" w:pos="720"/>
        </w:tabs>
        <w:suppressAutoHyphens/>
        <w:spacing w:after="0" w:line="276" w:lineRule="auto"/>
      </w:pPr>
      <w:r w:rsidRPr="00D71CBE">
        <w:t>Blízká hranice s Německem – zemí s turisticky nejaktivnějšími obyvateli</w:t>
      </w:r>
    </w:p>
    <w:p w:rsidR="003F2921" w:rsidRPr="00D71CBE" w:rsidRDefault="003F2921" w:rsidP="008F0820">
      <w:pPr>
        <w:numPr>
          <w:ilvl w:val="0"/>
          <w:numId w:val="34"/>
        </w:numPr>
        <w:tabs>
          <w:tab w:val="left" w:pos="720"/>
        </w:tabs>
        <w:suppressAutoHyphens/>
        <w:spacing w:after="0" w:line="276" w:lineRule="auto"/>
      </w:pPr>
      <w:r w:rsidRPr="00D71CBE">
        <w:t>Poměrně kvalitní síť značených cyklotras a turistických cest</w:t>
      </w:r>
    </w:p>
    <w:p w:rsidR="003F2921" w:rsidRPr="00D71CBE" w:rsidRDefault="003F2921" w:rsidP="008F0820">
      <w:pPr>
        <w:numPr>
          <w:ilvl w:val="0"/>
          <w:numId w:val="34"/>
        </w:numPr>
        <w:tabs>
          <w:tab w:val="left" w:pos="720"/>
        </w:tabs>
        <w:suppressAutoHyphens/>
        <w:spacing w:after="0" w:line="276" w:lineRule="auto"/>
      </w:pPr>
      <w:r w:rsidRPr="00D71CBE">
        <w:t>Hustá síť informačních center</w:t>
      </w:r>
    </w:p>
    <w:p w:rsidR="003F2921" w:rsidRPr="00D71CBE" w:rsidRDefault="003F2921" w:rsidP="008F0820">
      <w:pPr>
        <w:numPr>
          <w:ilvl w:val="0"/>
          <w:numId w:val="34"/>
        </w:numPr>
        <w:tabs>
          <w:tab w:val="left" w:pos="720"/>
        </w:tabs>
        <w:suppressAutoHyphens/>
        <w:spacing w:after="0" w:line="276" w:lineRule="auto"/>
      </w:pPr>
      <w:r w:rsidRPr="00D71CBE">
        <w:t>Sezónní doprava do turisticky atraktivních míst</w:t>
      </w:r>
    </w:p>
    <w:p w:rsidR="003F2921" w:rsidRPr="007A2FA6" w:rsidRDefault="003F2921" w:rsidP="008F0820">
      <w:pPr>
        <w:numPr>
          <w:ilvl w:val="0"/>
          <w:numId w:val="34"/>
        </w:numPr>
        <w:tabs>
          <w:tab w:val="left" w:pos="720"/>
        </w:tabs>
        <w:suppressAutoHyphens/>
        <w:spacing w:after="0" w:line="276" w:lineRule="auto"/>
        <w:jc w:val="left"/>
      </w:pPr>
      <w:r w:rsidRPr="00D71CBE">
        <w:t>Ubytovací kapacity nižší kategorie</w:t>
      </w:r>
      <w:r>
        <w:br/>
      </w:r>
    </w:p>
    <w:p w:rsidR="003F2921" w:rsidRPr="002A0AB2" w:rsidRDefault="003F2921" w:rsidP="00B00668">
      <w:pPr>
        <w:tabs>
          <w:tab w:val="left" w:pos="0"/>
          <w:tab w:val="left" w:pos="360"/>
        </w:tabs>
        <w:spacing w:line="276" w:lineRule="auto"/>
        <w:rPr>
          <w:b/>
        </w:rPr>
      </w:pPr>
      <w:r w:rsidRPr="002A0AB2">
        <w:rPr>
          <w:b/>
        </w:rPr>
        <w:t>Slabé stránky</w:t>
      </w:r>
    </w:p>
    <w:p w:rsidR="003F2921" w:rsidRPr="00D71CBE" w:rsidRDefault="003F2921" w:rsidP="008F0820">
      <w:pPr>
        <w:numPr>
          <w:ilvl w:val="0"/>
          <w:numId w:val="35"/>
        </w:numPr>
        <w:tabs>
          <w:tab w:val="left" w:pos="720"/>
        </w:tabs>
        <w:suppressAutoHyphens/>
        <w:spacing w:after="0" w:line="276" w:lineRule="auto"/>
      </w:pPr>
      <w:r w:rsidRPr="00D71CBE">
        <w:t>Nedostatek a nízká úroveň základních a doplňkových služeb CR</w:t>
      </w:r>
    </w:p>
    <w:p w:rsidR="003F2921" w:rsidRPr="00D71CBE" w:rsidRDefault="003F2921" w:rsidP="008F0820">
      <w:pPr>
        <w:numPr>
          <w:ilvl w:val="0"/>
          <w:numId w:val="35"/>
        </w:numPr>
        <w:tabs>
          <w:tab w:val="left" w:pos="720"/>
        </w:tabs>
        <w:suppressAutoHyphens/>
        <w:spacing w:after="0" w:line="276" w:lineRule="auto"/>
      </w:pPr>
      <w:r w:rsidRPr="00D71CBE">
        <w:t>Malá spolupráce a angažovanost subjektů privátních i veřejných působících v CR v regionu</w:t>
      </w:r>
    </w:p>
    <w:p w:rsidR="003F2921" w:rsidRPr="00D71CBE" w:rsidRDefault="003F2921" w:rsidP="008F0820">
      <w:pPr>
        <w:numPr>
          <w:ilvl w:val="0"/>
          <w:numId w:val="35"/>
        </w:numPr>
        <w:tabs>
          <w:tab w:val="left" w:pos="720"/>
        </w:tabs>
        <w:suppressAutoHyphens/>
        <w:spacing w:after="0" w:line="276" w:lineRule="auto"/>
      </w:pPr>
      <w:r w:rsidRPr="00D71CBE">
        <w:t>Převážná část území je vhodná pouze pro letní sezónu</w:t>
      </w:r>
    </w:p>
    <w:p w:rsidR="003F2921" w:rsidRPr="00D71CBE" w:rsidRDefault="003F2921" w:rsidP="008F0820">
      <w:pPr>
        <w:numPr>
          <w:ilvl w:val="0"/>
          <w:numId w:val="35"/>
        </w:numPr>
        <w:tabs>
          <w:tab w:val="left" w:pos="720"/>
        </w:tabs>
        <w:suppressAutoHyphens/>
        <w:spacing w:after="0" w:line="276" w:lineRule="auto"/>
      </w:pPr>
      <w:r w:rsidRPr="00D71CBE">
        <w:t>Málo efektivní propagace oblasti v tuzemsku i v zahraničí</w:t>
      </w:r>
    </w:p>
    <w:p w:rsidR="003F2921" w:rsidRPr="00D71CBE" w:rsidRDefault="003F2921" w:rsidP="008F0820">
      <w:pPr>
        <w:numPr>
          <w:ilvl w:val="0"/>
          <w:numId w:val="35"/>
        </w:numPr>
        <w:tabs>
          <w:tab w:val="left" w:pos="720"/>
        </w:tabs>
        <w:suppressAutoHyphens/>
        <w:spacing w:after="0" w:line="276" w:lineRule="auto"/>
      </w:pPr>
      <w:r w:rsidRPr="00D71CBE">
        <w:t>Většina objektů lidové architektury je v soukromém vlastnictví – nelze využít pro služby CR</w:t>
      </w:r>
    </w:p>
    <w:p w:rsidR="003F2921" w:rsidRPr="00D71CBE" w:rsidRDefault="003F2921" w:rsidP="008F0820">
      <w:pPr>
        <w:numPr>
          <w:ilvl w:val="0"/>
          <w:numId w:val="35"/>
        </w:numPr>
        <w:tabs>
          <w:tab w:val="left" w:pos="720"/>
        </w:tabs>
        <w:suppressAutoHyphens/>
        <w:spacing w:after="0" w:line="276" w:lineRule="auto"/>
      </w:pPr>
      <w:r w:rsidRPr="00D71CBE">
        <w:t>Místy špatná dopravní dostupnost a kvalita komunikací</w:t>
      </w:r>
    </w:p>
    <w:p w:rsidR="003F2921" w:rsidRDefault="003F2921" w:rsidP="008F0820">
      <w:pPr>
        <w:numPr>
          <w:ilvl w:val="0"/>
          <w:numId w:val="35"/>
        </w:numPr>
        <w:tabs>
          <w:tab w:val="left" w:pos="720"/>
        </w:tabs>
        <w:suppressAutoHyphens/>
        <w:spacing w:after="0" w:line="276" w:lineRule="auto"/>
      </w:pPr>
      <w:r w:rsidRPr="00D71CBE">
        <w:t>Ubytovací kapacity vyšší kategorie</w:t>
      </w:r>
    </w:p>
    <w:p w:rsidR="003F2921" w:rsidRPr="00D71CBE" w:rsidRDefault="003F2921" w:rsidP="008F0820">
      <w:pPr>
        <w:numPr>
          <w:ilvl w:val="0"/>
          <w:numId w:val="35"/>
        </w:numPr>
        <w:tabs>
          <w:tab w:val="left" w:pos="720"/>
        </w:tabs>
        <w:suppressAutoHyphens/>
        <w:spacing w:after="0" w:line="276" w:lineRule="auto"/>
      </w:pPr>
      <w:r>
        <w:t>Nedostatek kvalitních restaurací s nabídkou stravování</w:t>
      </w:r>
    </w:p>
    <w:p w:rsidR="003F2921" w:rsidRPr="00D71CBE" w:rsidRDefault="003F2921" w:rsidP="008F0820">
      <w:pPr>
        <w:numPr>
          <w:ilvl w:val="0"/>
          <w:numId w:val="35"/>
        </w:numPr>
        <w:tabs>
          <w:tab w:val="left" w:pos="720"/>
        </w:tabs>
        <w:suppressAutoHyphens/>
        <w:spacing w:after="0" w:line="276" w:lineRule="auto"/>
      </w:pPr>
      <w:r w:rsidRPr="00D71CBE">
        <w:t>Sezónní činnost některých informačních center</w:t>
      </w:r>
    </w:p>
    <w:p w:rsidR="003F2921" w:rsidRDefault="003F2921" w:rsidP="008F0820">
      <w:pPr>
        <w:numPr>
          <w:ilvl w:val="0"/>
          <w:numId w:val="35"/>
        </w:numPr>
        <w:tabs>
          <w:tab w:val="left" w:pos="720"/>
        </w:tabs>
        <w:suppressAutoHyphens/>
        <w:spacing w:after="0" w:line="276" w:lineRule="auto"/>
      </w:pPr>
      <w:r w:rsidRPr="00D71CBE">
        <w:t>Nedostatek mimosezónní nabídky a nabídky pro případ nepřízně počasí</w:t>
      </w:r>
    </w:p>
    <w:p w:rsidR="003F2921" w:rsidRPr="00D71CBE" w:rsidRDefault="003F2921" w:rsidP="00B00668">
      <w:pPr>
        <w:tabs>
          <w:tab w:val="left" w:pos="720"/>
        </w:tabs>
        <w:suppressAutoHyphens/>
        <w:spacing w:after="0" w:line="276" w:lineRule="auto"/>
        <w:ind w:left="720"/>
      </w:pPr>
    </w:p>
    <w:p w:rsidR="003F2921" w:rsidRPr="002A0AB2" w:rsidRDefault="003F2921" w:rsidP="00B00668">
      <w:pPr>
        <w:tabs>
          <w:tab w:val="left" w:pos="0"/>
          <w:tab w:val="left" w:pos="360"/>
        </w:tabs>
        <w:spacing w:line="276" w:lineRule="auto"/>
        <w:rPr>
          <w:b/>
        </w:rPr>
      </w:pPr>
      <w:r w:rsidRPr="002A0AB2">
        <w:rPr>
          <w:b/>
        </w:rPr>
        <w:t>Příležitosti</w:t>
      </w:r>
    </w:p>
    <w:p w:rsidR="003F2921" w:rsidRDefault="003F2921" w:rsidP="008F0820">
      <w:pPr>
        <w:numPr>
          <w:ilvl w:val="0"/>
          <w:numId w:val="33"/>
        </w:numPr>
        <w:tabs>
          <w:tab w:val="left" w:pos="720"/>
        </w:tabs>
        <w:suppressAutoHyphens/>
        <w:spacing w:after="0" w:line="276" w:lineRule="auto"/>
      </w:pPr>
      <w:r w:rsidRPr="00D71CBE">
        <w:t>Získání a využití finančních prostředků z fondů EU</w:t>
      </w:r>
    </w:p>
    <w:p w:rsidR="003F2921" w:rsidRPr="00D71CBE" w:rsidRDefault="003F2921" w:rsidP="008F0820">
      <w:pPr>
        <w:numPr>
          <w:ilvl w:val="0"/>
          <w:numId w:val="33"/>
        </w:numPr>
        <w:tabs>
          <w:tab w:val="left" w:pos="720"/>
        </w:tabs>
        <w:suppressAutoHyphens/>
        <w:spacing w:after="0" w:line="276" w:lineRule="auto"/>
      </w:pPr>
      <w:r>
        <w:t>Existence záměru na projekt spolupráce v oblasti záchrany podstávkových domů</w:t>
      </w:r>
    </w:p>
    <w:p w:rsidR="003F2921" w:rsidRDefault="003F2921" w:rsidP="008F0820">
      <w:pPr>
        <w:numPr>
          <w:ilvl w:val="0"/>
          <w:numId w:val="33"/>
        </w:numPr>
        <w:tabs>
          <w:tab w:val="left" w:pos="720"/>
        </w:tabs>
        <w:suppressAutoHyphens/>
        <w:spacing w:after="0" w:line="276" w:lineRule="auto"/>
      </w:pPr>
      <w:r w:rsidRPr="00D71CBE">
        <w:t>Výstavba a rekonstrukce komunikací propojující všechny tři kraje</w:t>
      </w:r>
    </w:p>
    <w:p w:rsidR="003F2921" w:rsidRDefault="003F2921" w:rsidP="008F0820">
      <w:pPr>
        <w:numPr>
          <w:ilvl w:val="0"/>
          <w:numId w:val="33"/>
        </w:numPr>
        <w:tabs>
          <w:tab w:val="left" w:pos="720"/>
        </w:tabs>
        <w:suppressAutoHyphens/>
        <w:spacing w:after="0" w:line="276" w:lineRule="auto"/>
      </w:pPr>
      <w:r>
        <w:t>Podpora výstavby cyklostezek</w:t>
      </w:r>
    </w:p>
    <w:p w:rsidR="003F2921" w:rsidRDefault="003F2921" w:rsidP="008F0820">
      <w:pPr>
        <w:numPr>
          <w:ilvl w:val="0"/>
          <w:numId w:val="33"/>
        </w:numPr>
        <w:tabs>
          <w:tab w:val="left" w:pos="720"/>
        </w:tabs>
        <w:suppressAutoHyphens/>
        <w:spacing w:after="0" w:line="276" w:lineRule="auto"/>
      </w:pPr>
      <w:r>
        <w:t>Rozvoj agroturistiky a hipostezek</w:t>
      </w:r>
    </w:p>
    <w:p w:rsidR="003F2921" w:rsidRPr="00D71CBE" w:rsidRDefault="003F2921" w:rsidP="008F0820">
      <w:pPr>
        <w:numPr>
          <w:ilvl w:val="0"/>
          <w:numId w:val="33"/>
        </w:numPr>
        <w:tabs>
          <w:tab w:val="left" w:pos="720"/>
        </w:tabs>
        <w:suppressAutoHyphens/>
        <w:spacing w:after="0" w:line="276" w:lineRule="auto"/>
      </w:pPr>
      <w:r>
        <w:t>Zvýšení kvality i množství ubytovacích a stravovacích kapacit</w:t>
      </w:r>
    </w:p>
    <w:p w:rsidR="003F2921" w:rsidRPr="00D71CBE" w:rsidRDefault="003F2921" w:rsidP="008F0820">
      <w:pPr>
        <w:numPr>
          <w:ilvl w:val="0"/>
          <w:numId w:val="33"/>
        </w:numPr>
        <w:tabs>
          <w:tab w:val="left" w:pos="720"/>
        </w:tabs>
        <w:suppressAutoHyphens/>
        <w:spacing w:after="0" w:line="276" w:lineRule="auto"/>
      </w:pPr>
      <w:r w:rsidRPr="00D71CBE">
        <w:t>Růst podpory státu na rozvoji CR</w:t>
      </w:r>
    </w:p>
    <w:p w:rsidR="003F2921" w:rsidRDefault="003F2921" w:rsidP="008F0820">
      <w:pPr>
        <w:numPr>
          <w:ilvl w:val="0"/>
          <w:numId w:val="33"/>
        </w:numPr>
        <w:tabs>
          <w:tab w:val="left" w:pos="720"/>
        </w:tabs>
        <w:suppressAutoHyphens/>
        <w:spacing w:after="0" w:line="276" w:lineRule="auto"/>
      </w:pPr>
      <w:r w:rsidRPr="00D71CBE">
        <w:t>Výborný potenciál pro rozvoj venkovské turistiky</w:t>
      </w:r>
    </w:p>
    <w:p w:rsidR="003F2921" w:rsidRPr="00D71CBE" w:rsidRDefault="003F2921" w:rsidP="008F0820">
      <w:pPr>
        <w:numPr>
          <w:ilvl w:val="0"/>
          <w:numId w:val="33"/>
        </w:numPr>
        <w:tabs>
          <w:tab w:val="left" w:pos="720"/>
        </w:tabs>
        <w:suppressAutoHyphens/>
        <w:spacing w:after="0" w:line="276" w:lineRule="auto"/>
      </w:pPr>
      <w:r>
        <w:t>Využití tradičních kulturních akcí v obcích ke zvýšení návštěvnosti</w:t>
      </w:r>
    </w:p>
    <w:p w:rsidR="003F2921" w:rsidRPr="00D71CBE" w:rsidRDefault="003F2921" w:rsidP="008F0820">
      <w:pPr>
        <w:numPr>
          <w:ilvl w:val="0"/>
          <w:numId w:val="33"/>
        </w:numPr>
        <w:tabs>
          <w:tab w:val="left" w:pos="720"/>
        </w:tabs>
        <w:suppressAutoHyphens/>
        <w:spacing w:after="0" w:line="276" w:lineRule="auto"/>
      </w:pPr>
      <w:r w:rsidRPr="00D71CBE">
        <w:t>Podmínky pro nové podnikatelské aktivity</w:t>
      </w:r>
    </w:p>
    <w:p w:rsidR="003F2921" w:rsidRDefault="003F2921" w:rsidP="008F0820">
      <w:pPr>
        <w:numPr>
          <w:ilvl w:val="0"/>
          <w:numId w:val="33"/>
        </w:numPr>
        <w:tabs>
          <w:tab w:val="left" w:pos="720"/>
        </w:tabs>
        <w:suppressAutoHyphens/>
        <w:spacing w:after="0" w:line="276" w:lineRule="auto"/>
      </w:pPr>
      <w:r w:rsidRPr="00D71CBE">
        <w:t>Řešení otázek při rozvoji CR cestou meziobecní spolupráce</w:t>
      </w:r>
    </w:p>
    <w:p w:rsidR="003F2921" w:rsidRPr="002A0AB2" w:rsidRDefault="003F2921" w:rsidP="00B00668">
      <w:pPr>
        <w:tabs>
          <w:tab w:val="left" w:pos="0"/>
          <w:tab w:val="left" w:pos="360"/>
        </w:tabs>
        <w:spacing w:line="276" w:lineRule="auto"/>
        <w:rPr>
          <w:b/>
        </w:rPr>
      </w:pPr>
      <w:r>
        <w:br/>
      </w:r>
      <w:r w:rsidRPr="002A0AB2">
        <w:rPr>
          <w:b/>
        </w:rPr>
        <w:t>Hrozby</w:t>
      </w:r>
    </w:p>
    <w:p w:rsidR="003F2921" w:rsidRPr="00D71CBE" w:rsidRDefault="003F2921" w:rsidP="008F0820">
      <w:pPr>
        <w:numPr>
          <w:ilvl w:val="0"/>
          <w:numId w:val="32"/>
        </w:numPr>
        <w:tabs>
          <w:tab w:val="left" w:pos="720"/>
        </w:tabs>
        <w:suppressAutoHyphens/>
        <w:spacing w:after="0" w:line="276" w:lineRule="auto"/>
      </w:pPr>
      <w:r w:rsidRPr="00D71CBE">
        <w:t>Extrémní klimatické podmínky (povodně, sucha)</w:t>
      </w:r>
    </w:p>
    <w:p w:rsidR="003F2921" w:rsidRPr="00D71CBE" w:rsidRDefault="003F2921" w:rsidP="008F0820">
      <w:pPr>
        <w:numPr>
          <w:ilvl w:val="0"/>
          <w:numId w:val="32"/>
        </w:numPr>
        <w:tabs>
          <w:tab w:val="left" w:pos="720"/>
        </w:tabs>
        <w:suppressAutoHyphens/>
        <w:spacing w:after="0" w:line="276" w:lineRule="auto"/>
      </w:pPr>
      <w:r w:rsidRPr="00D71CBE">
        <w:t xml:space="preserve">Kvalitnější a cenově srovnatelná nabídka ostatních regionů </w:t>
      </w:r>
    </w:p>
    <w:p w:rsidR="003F2921" w:rsidRPr="00D71CBE" w:rsidRDefault="003F2921" w:rsidP="008F0820">
      <w:pPr>
        <w:numPr>
          <w:ilvl w:val="0"/>
          <w:numId w:val="32"/>
        </w:numPr>
        <w:tabs>
          <w:tab w:val="left" w:pos="720"/>
        </w:tabs>
        <w:suppressAutoHyphens/>
        <w:spacing w:after="0" w:line="276" w:lineRule="auto"/>
      </w:pPr>
      <w:r w:rsidRPr="00D71CBE">
        <w:t xml:space="preserve">Nezájem </w:t>
      </w:r>
      <w:r>
        <w:t xml:space="preserve">nebo malý zájem </w:t>
      </w:r>
      <w:r w:rsidRPr="00D71CBE">
        <w:t>o rozvoj CR ze strany vedení měst a obcí</w:t>
      </w:r>
    </w:p>
    <w:p w:rsidR="003F2921" w:rsidRPr="00D71CBE" w:rsidRDefault="003F2921" w:rsidP="008F0820">
      <w:pPr>
        <w:numPr>
          <w:ilvl w:val="0"/>
          <w:numId w:val="32"/>
        </w:numPr>
        <w:tabs>
          <w:tab w:val="left" w:pos="720"/>
        </w:tabs>
        <w:suppressAutoHyphens/>
        <w:spacing w:after="0" w:line="276" w:lineRule="auto"/>
      </w:pPr>
      <w:r w:rsidRPr="00D71CBE">
        <w:t>Směřování investic do jiných oblastí než je CR</w:t>
      </w:r>
    </w:p>
    <w:p w:rsidR="003F2921" w:rsidRPr="00D71CBE" w:rsidRDefault="003F2921" w:rsidP="008F0820">
      <w:pPr>
        <w:numPr>
          <w:ilvl w:val="0"/>
          <w:numId w:val="32"/>
        </w:numPr>
        <w:tabs>
          <w:tab w:val="left" w:pos="720"/>
        </w:tabs>
        <w:suppressAutoHyphens/>
        <w:spacing w:after="0" w:line="276" w:lineRule="auto"/>
      </w:pPr>
      <w:r w:rsidRPr="00D71CBE">
        <w:t>Nedostatek financí na udržování stávající turistické infrastruktury</w:t>
      </w:r>
    </w:p>
    <w:p w:rsidR="003F2921" w:rsidRDefault="003F2921" w:rsidP="008F0820">
      <w:pPr>
        <w:numPr>
          <w:ilvl w:val="0"/>
          <w:numId w:val="32"/>
        </w:numPr>
        <w:tabs>
          <w:tab w:val="left" w:pos="720"/>
        </w:tabs>
        <w:suppressAutoHyphens/>
        <w:spacing w:after="0" w:line="276" w:lineRule="auto"/>
      </w:pPr>
      <w:r w:rsidRPr="00D71CBE">
        <w:t>Nefunkční destinační management</w:t>
      </w:r>
    </w:p>
    <w:p w:rsidR="003F2921" w:rsidRDefault="003F2921" w:rsidP="008F0820">
      <w:pPr>
        <w:numPr>
          <w:ilvl w:val="0"/>
          <w:numId w:val="32"/>
        </w:numPr>
        <w:tabs>
          <w:tab w:val="left" w:pos="720"/>
        </w:tabs>
        <w:suppressAutoHyphens/>
        <w:spacing w:after="0" w:line="276" w:lineRule="auto"/>
      </w:pPr>
      <w:r>
        <w:t>Nedostatečná nabídka aktivit pro cílové skupiny návštěvníků, např. rodiny s dětmi</w:t>
      </w:r>
    </w:p>
    <w:p w:rsidR="003F2921" w:rsidRPr="00D71CBE" w:rsidRDefault="003F2921" w:rsidP="008F0820">
      <w:pPr>
        <w:numPr>
          <w:ilvl w:val="0"/>
          <w:numId w:val="32"/>
        </w:numPr>
        <w:tabs>
          <w:tab w:val="left" w:pos="720"/>
        </w:tabs>
        <w:suppressAutoHyphens/>
        <w:spacing w:after="0" w:line="276" w:lineRule="auto"/>
      </w:pPr>
      <w:r>
        <w:t>Nedostatečná spolupráce mezi subjekty cestovního ruchu</w:t>
      </w:r>
    </w:p>
    <w:p w:rsidR="003F2921" w:rsidRPr="0057466E" w:rsidRDefault="003F2921" w:rsidP="00B00668">
      <w:pPr>
        <w:spacing w:line="276" w:lineRule="auto"/>
        <w:rPr>
          <w:color w:val="000000"/>
        </w:rPr>
      </w:pPr>
    </w:p>
    <w:p w:rsidR="003F2921" w:rsidRPr="00223768" w:rsidRDefault="003F2921" w:rsidP="00223768"/>
    <w:p w:rsidR="003F2921" w:rsidRPr="0029393F" w:rsidRDefault="003F2921" w:rsidP="0029393F">
      <w:pPr>
        <w:pStyle w:val="Heading1"/>
        <w:rPr>
          <w:rStyle w:val="Emphasis"/>
          <w:iCs/>
          <w:color w:val="21306A"/>
        </w:rPr>
      </w:pPr>
      <w:bookmarkStart w:id="91" w:name="_Toc396988632"/>
      <w:r w:rsidRPr="0029393F">
        <w:rPr>
          <w:rStyle w:val="Emphasis"/>
          <w:iCs/>
          <w:color w:val="21306A"/>
        </w:rPr>
        <w:t>CELKOVÁ SWOT ANALÝZA</w:t>
      </w:r>
      <w:bookmarkEnd w:id="91"/>
    </w:p>
    <w:p w:rsidR="003F2921" w:rsidRPr="00876209" w:rsidRDefault="003F2921" w:rsidP="0029393F">
      <w:pPr>
        <w:spacing w:line="276" w:lineRule="auto"/>
        <w:jc w:val="left"/>
        <w:rPr>
          <w:b/>
        </w:rPr>
      </w:pPr>
      <w:r w:rsidRPr="00876209">
        <w:rPr>
          <w:b/>
        </w:rPr>
        <w:t>Silné stránky</w:t>
      </w:r>
    </w:p>
    <w:p w:rsidR="003F2921" w:rsidRPr="00605676"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605676">
        <w:rPr>
          <w:rFonts w:ascii="Calibri" w:hAnsi="Calibri"/>
          <w:sz w:val="22"/>
          <w:szCs w:val="22"/>
        </w:rPr>
        <w:t>Rostoucí počet obyvatel v území</w:t>
      </w:r>
    </w:p>
    <w:p w:rsidR="003F2921" w:rsidRPr="00605676"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605676">
        <w:rPr>
          <w:rFonts w:ascii="Calibri" w:hAnsi="Calibri"/>
          <w:sz w:val="22"/>
          <w:szCs w:val="22"/>
        </w:rPr>
        <w:t>Poměrně nízký průměrný věk obyvatel na většině území LAG Podralsko</w:t>
      </w:r>
    </w:p>
    <w:p w:rsidR="003F2921" w:rsidRPr="00605676"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605676">
        <w:rPr>
          <w:rFonts w:ascii="Calibri" w:hAnsi="Calibri"/>
          <w:sz w:val="22"/>
          <w:szCs w:val="22"/>
        </w:rPr>
        <w:t>Zvyšující se podíl obyvatel se SŠ a VŠ vzděláním</w:t>
      </w:r>
    </w:p>
    <w:p w:rsidR="003F2921" w:rsidRDefault="003F2921" w:rsidP="00011192">
      <w:pPr>
        <w:pStyle w:val="NoSpacing"/>
        <w:numPr>
          <w:ilvl w:val="0"/>
          <w:numId w:val="37"/>
        </w:numPr>
        <w:spacing w:line="276" w:lineRule="auto"/>
      </w:pPr>
      <w:r>
        <w:t>V</w:t>
      </w:r>
      <w:r w:rsidRPr="00A07258">
        <w:t>ysoký podíl pokrytí území elektrickou sítí</w:t>
      </w:r>
    </w:p>
    <w:p w:rsidR="003F2921" w:rsidRDefault="003F2921" w:rsidP="00011192">
      <w:pPr>
        <w:pStyle w:val="NoSpacing"/>
        <w:numPr>
          <w:ilvl w:val="0"/>
          <w:numId w:val="38"/>
        </w:numPr>
        <w:spacing w:line="276" w:lineRule="auto"/>
      </w:pPr>
      <w:r>
        <w:t>Velmi dobré pokrytí území vodovody a dostatek</w:t>
      </w:r>
      <w:r w:rsidRPr="00A07258">
        <w:t xml:space="preserve"> zdrojů kvalitní pitné vody</w:t>
      </w:r>
    </w:p>
    <w:p w:rsidR="003F2921" w:rsidRDefault="003F2921" w:rsidP="00011192">
      <w:pPr>
        <w:pStyle w:val="NoSpacing"/>
        <w:numPr>
          <w:ilvl w:val="0"/>
          <w:numId w:val="39"/>
        </w:numPr>
        <w:spacing w:line="276" w:lineRule="auto"/>
      </w:pPr>
      <w:r>
        <w:t>Dobré spojové služby a pokrytí mobilními operátory na celém území</w:t>
      </w:r>
    </w:p>
    <w:p w:rsidR="003F2921" w:rsidRPr="00A07258" w:rsidRDefault="003F2921" w:rsidP="00011192">
      <w:pPr>
        <w:pStyle w:val="NoSpacing"/>
        <w:numPr>
          <w:ilvl w:val="0"/>
          <w:numId w:val="39"/>
        </w:numPr>
        <w:spacing w:line="276" w:lineRule="auto"/>
      </w:pPr>
      <w:r>
        <w:t>Zpracovaný Plán rozvoje vodovodů a kanalizací pro celé území</w:t>
      </w:r>
    </w:p>
    <w:p w:rsidR="003F2921" w:rsidRDefault="003F2921" w:rsidP="00011192">
      <w:pPr>
        <w:numPr>
          <w:ilvl w:val="0"/>
          <w:numId w:val="39"/>
        </w:numPr>
        <w:spacing w:after="0" w:line="276" w:lineRule="auto"/>
        <w:jc w:val="left"/>
      </w:pPr>
      <w:r>
        <w:t xml:space="preserve">Hustá silniční síť </w:t>
      </w:r>
    </w:p>
    <w:p w:rsidR="003F2921" w:rsidRDefault="003F2921" w:rsidP="00011192">
      <w:pPr>
        <w:numPr>
          <w:ilvl w:val="0"/>
          <w:numId w:val="39"/>
        </w:numPr>
        <w:spacing w:after="0" w:line="276" w:lineRule="auto"/>
        <w:jc w:val="left"/>
      </w:pPr>
      <w:r>
        <w:t>Dobrá dostupnost hlavního města Prahy</w:t>
      </w:r>
    </w:p>
    <w:p w:rsidR="003F2921" w:rsidRDefault="003F2921" w:rsidP="00011192">
      <w:pPr>
        <w:numPr>
          <w:ilvl w:val="0"/>
          <w:numId w:val="39"/>
        </w:numPr>
        <w:spacing w:after="0" w:line="276" w:lineRule="auto"/>
        <w:jc w:val="left"/>
      </w:pPr>
      <w:r>
        <w:t>Existence integrovaného dopravního systému Libereckého kraje – IDOL s účelem optimalizace systému veřejné dopravy</w:t>
      </w:r>
    </w:p>
    <w:p w:rsidR="003F2921" w:rsidRDefault="003F2921" w:rsidP="008F0820">
      <w:pPr>
        <w:numPr>
          <w:ilvl w:val="0"/>
          <w:numId w:val="66"/>
        </w:numPr>
        <w:spacing w:after="0" w:line="276" w:lineRule="auto"/>
        <w:ind w:left="714" w:hanging="357"/>
        <w:jc w:val="left"/>
      </w:pPr>
      <w:r>
        <w:t xml:space="preserve">Poměrně hustá železniční síť </w:t>
      </w:r>
    </w:p>
    <w:p w:rsidR="003F2921" w:rsidRDefault="003F2921" w:rsidP="008F0820">
      <w:pPr>
        <w:numPr>
          <w:ilvl w:val="0"/>
          <w:numId w:val="67"/>
        </w:numPr>
        <w:spacing w:after="0" w:line="276" w:lineRule="auto"/>
        <w:ind w:left="714" w:hanging="357"/>
        <w:jc w:val="left"/>
      </w:pPr>
      <w:r>
        <w:t>Dobrá průchodnost hranic s Polskou republikou a SRN</w:t>
      </w:r>
    </w:p>
    <w:p w:rsidR="003F2921" w:rsidRDefault="003F2921" w:rsidP="008F0820">
      <w:pPr>
        <w:numPr>
          <w:ilvl w:val="0"/>
          <w:numId w:val="68"/>
        </w:numPr>
        <w:spacing w:after="0" w:line="276" w:lineRule="auto"/>
        <w:ind w:left="714" w:hanging="357"/>
        <w:jc w:val="left"/>
      </w:pPr>
      <w:r>
        <w:t>Nejmenší negativní vliv na životní prostředí</w:t>
      </w:r>
    </w:p>
    <w:p w:rsidR="003F2921" w:rsidRDefault="003F2921" w:rsidP="008F0820">
      <w:pPr>
        <w:numPr>
          <w:ilvl w:val="0"/>
          <w:numId w:val="69"/>
        </w:numPr>
        <w:spacing w:after="0" w:line="276" w:lineRule="auto"/>
        <w:ind w:left="714" w:hanging="357"/>
        <w:jc w:val="left"/>
      </w:pPr>
      <w:r>
        <w:t>Velká přepravní kapacita osob i nákladů</w:t>
      </w:r>
    </w:p>
    <w:p w:rsidR="003F2921" w:rsidRDefault="003F2921" w:rsidP="008F0820">
      <w:pPr>
        <w:numPr>
          <w:ilvl w:val="0"/>
          <w:numId w:val="70"/>
        </w:numPr>
        <w:spacing w:after="0" w:line="276" w:lineRule="auto"/>
        <w:ind w:left="714" w:hanging="357"/>
        <w:jc w:val="left"/>
      </w:pPr>
      <w:r>
        <w:t>Probíhající obnova vozového parku</w:t>
      </w:r>
    </w:p>
    <w:p w:rsidR="003F2921" w:rsidRPr="003F37BA" w:rsidRDefault="003F2921" w:rsidP="00011192">
      <w:pPr>
        <w:numPr>
          <w:ilvl w:val="0"/>
          <w:numId w:val="70"/>
        </w:numPr>
        <w:spacing w:after="0" w:line="240" w:lineRule="auto"/>
        <w:jc w:val="left"/>
      </w:pPr>
      <w:r w:rsidRPr="003F37BA">
        <w:t>Dostatek volných bytů v bytových domech v hospodářsky slabých oblastech</w:t>
      </w:r>
    </w:p>
    <w:p w:rsidR="003F2921" w:rsidRPr="003F37BA" w:rsidRDefault="003F2921" w:rsidP="00011192">
      <w:pPr>
        <w:numPr>
          <w:ilvl w:val="0"/>
          <w:numId w:val="70"/>
        </w:numPr>
        <w:spacing w:after="0" w:line="276" w:lineRule="auto"/>
        <w:jc w:val="left"/>
        <w:rPr>
          <w:b/>
        </w:rPr>
      </w:pPr>
      <w:r w:rsidRPr="003F37BA">
        <w:t>Poměrně mladý bytový fond na většině území</w:t>
      </w:r>
    </w:p>
    <w:p w:rsidR="003F2921" w:rsidRPr="00FB776C" w:rsidRDefault="003F2921" w:rsidP="00011192">
      <w:pPr>
        <w:numPr>
          <w:ilvl w:val="0"/>
          <w:numId w:val="86"/>
        </w:numPr>
        <w:spacing w:after="0" w:line="276" w:lineRule="auto"/>
      </w:pPr>
      <w:r w:rsidRPr="00FB776C">
        <w:t>Velké celistvé území</w:t>
      </w:r>
    </w:p>
    <w:p w:rsidR="003F2921" w:rsidRPr="00FB776C" w:rsidRDefault="003F2921" w:rsidP="00011192">
      <w:pPr>
        <w:pStyle w:val="Odstavecseseznamem1"/>
        <w:numPr>
          <w:ilvl w:val="0"/>
          <w:numId w:val="87"/>
        </w:numPr>
        <w:spacing w:line="276" w:lineRule="auto"/>
        <w:rPr>
          <w:rFonts w:ascii="Calibri" w:hAnsi="Calibri" w:cs="Times New Roman"/>
          <w:sz w:val="22"/>
          <w:szCs w:val="22"/>
        </w:rPr>
      </w:pPr>
      <w:r w:rsidRPr="00FB776C">
        <w:rPr>
          <w:rFonts w:ascii="Calibri" w:hAnsi="Calibri" w:cs="Times New Roman"/>
          <w:sz w:val="22"/>
          <w:szCs w:val="22"/>
        </w:rPr>
        <w:t xml:space="preserve">Poměrně dobrá kvalita ovzduší </w:t>
      </w:r>
    </w:p>
    <w:p w:rsidR="003F2921" w:rsidRPr="00FB776C" w:rsidRDefault="003F2921" w:rsidP="00011192">
      <w:pPr>
        <w:pStyle w:val="Odstavecseseznamem1"/>
        <w:numPr>
          <w:ilvl w:val="0"/>
          <w:numId w:val="88"/>
        </w:numPr>
        <w:spacing w:line="276" w:lineRule="auto"/>
        <w:jc w:val="both"/>
        <w:rPr>
          <w:rFonts w:ascii="Calibri" w:hAnsi="Calibri" w:cs="Times New Roman"/>
          <w:sz w:val="22"/>
          <w:szCs w:val="22"/>
        </w:rPr>
      </w:pPr>
      <w:r w:rsidRPr="00FB776C">
        <w:rPr>
          <w:rFonts w:ascii="Calibri" w:hAnsi="Calibri" w:cs="Times New Roman"/>
          <w:sz w:val="22"/>
          <w:szCs w:val="22"/>
        </w:rPr>
        <w:t>Legislativní ochrana významných přírodních hodnot (CHKO České středohoří, CHKO Lužické hory, CHKO Kokořínsko, NATURA 2000,…)</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cs="Times New Roman"/>
          <w:sz w:val="22"/>
          <w:szCs w:val="22"/>
        </w:rPr>
        <w:t>Nárůst třídění odpadu a rozšíření sběrných míst v obcích</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sz w:val="22"/>
          <w:szCs w:val="22"/>
        </w:rPr>
        <w:t>Vzrůstající plocha trvalých travních porostů a lesů</w:t>
      </w:r>
    </w:p>
    <w:p w:rsidR="003F2921" w:rsidRPr="00FB776C" w:rsidRDefault="003F2921" w:rsidP="00011192">
      <w:pPr>
        <w:pStyle w:val="Odstavecseseznamem1"/>
        <w:numPr>
          <w:ilvl w:val="0"/>
          <w:numId w:val="89"/>
        </w:numPr>
        <w:spacing w:line="276" w:lineRule="auto"/>
        <w:rPr>
          <w:rFonts w:ascii="Calibri" w:hAnsi="Calibri" w:cs="Times New Roman"/>
          <w:sz w:val="22"/>
          <w:szCs w:val="22"/>
        </w:rPr>
      </w:pPr>
      <w:r w:rsidRPr="00FB776C">
        <w:rPr>
          <w:rFonts w:ascii="Calibri" w:hAnsi="Calibri"/>
          <w:sz w:val="22"/>
          <w:szCs w:val="22"/>
        </w:rPr>
        <w:t>Pravidelný úklid a údržba řeky Ploučnice a okolních ploch</w:t>
      </w:r>
    </w:p>
    <w:p w:rsidR="003F2921" w:rsidRPr="00E024D1" w:rsidRDefault="003F2921" w:rsidP="008F0820">
      <w:pPr>
        <w:pStyle w:val="ListParagraph"/>
        <w:numPr>
          <w:ilvl w:val="0"/>
          <w:numId w:val="89"/>
        </w:numPr>
        <w:spacing w:after="0" w:line="276" w:lineRule="auto"/>
        <w:ind w:left="714" w:hanging="357"/>
        <w:jc w:val="left"/>
      </w:pPr>
      <w:r w:rsidRPr="00425E7F">
        <w:rPr>
          <w:kern w:val="1"/>
          <w:lang w:eastAsia="hi-IN" w:bidi="hi-IN"/>
        </w:rPr>
        <w:t>Dostatečné zásoby podzemních vod</w:t>
      </w:r>
    </w:p>
    <w:p w:rsidR="003F2921" w:rsidRDefault="003F2921" w:rsidP="00011192">
      <w:pPr>
        <w:numPr>
          <w:ilvl w:val="0"/>
          <w:numId w:val="96"/>
        </w:numPr>
        <w:spacing w:after="0" w:line="276" w:lineRule="auto"/>
        <w:contextualSpacing/>
        <w:jc w:val="left"/>
        <w:rPr>
          <w:rFonts w:cs="Calibri"/>
          <w:color w:val="000000"/>
          <w:szCs w:val="20"/>
        </w:rPr>
      </w:pPr>
      <w:r>
        <w:rPr>
          <w:rFonts w:cs="Calibri"/>
          <w:color w:val="000000"/>
          <w:szCs w:val="20"/>
        </w:rPr>
        <w:t>Velké množství neziskových organizací a spolků</w:t>
      </w:r>
    </w:p>
    <w:p w:rsidR="003F2921" w:rsidRPr="00D829A5" w:rsidRDefault="003F2921" w:rsidP="00011192">
      <w:pPr>
        <w:numPr>
          <w:ilvl w:val="0"/>
          <w:numId w:val="96"/>
        </w:numPr>
        <w:spacing w:after="0" w:line="276" w:lineRule="auto"/>
        <w:contextualSpacing/>
        <w:jc w:val="left"/>
        <w:rPr>
          <w:rFonts w:cs="Calibri"/>
          <w:color w:val="000000"/>
          <w:szCs w:val="20"/>
        </w:rPr>
      </w:pPr>
      <w:r>
        <w:rPr>
          <w:rFonts w:cs="Calibri"/>
          <w:color w:val="000000"/>
          <w:szCs w:val="20"/>
        </w:rPr>
        <w:t>Množství kulturních i sportovních akcí regionálního i nadregionálního významu</w:t>
      </w:r>
    </w:p>
    <w:p w:rsidR="003F2921" w:rsidRDefault="003F2921" w:rsidP="00011192">
      <w:pPr>
        <w:numPr>
          <w:ilvl w:val="0"/>
          <w:numId w:val="97"/>
        </w:numPr>
        <w:spacing w:after="0" w:line="276" w:lineRule="auto"/>
        <w:contextualSpacing/>
        <w:jc w:val="left"/>
        <w:rPr>
          <w:rFonts w:cs="Calibri"/>
          <w:color w:val="000000"/>
          <w:szCs w:val="20"/>
        </w:rPr>
      </w:pPr>
      <w:r w:rsidRPr="00D829A5">
        <w:rPr>
          <w:rFonts w:cs="Calibri"/>
          <w:color w:val="000000"/>
          <w:szCs w:val="20"/>
        </w:rPr>
        <w:t>Dobrá práce neziskových organizací</w:t>
      </w:r>
      <w:r>
        <w:rPr>
          <w:rFonts w:cs="Calibri"/>
          <w:color w:val="000000"/>
          <w:szCs w:val="20"/>
        </w:rPr>
        <w:t xml:space="preserve"> v sociální oblasti i v oblasti spolkového života v obcích</w:t>
      </w:r>
    </w:p>
    <w:p w:rsidR="003F2921" w:rsidRDefault="003F2921" w:rsidP="00011192">
      <w:pPr>
        <w:numPr>
          <w:ilvl w:val="0"/>
          <w:numId w:val="97"/>
        </w:numPr>
        <w:spacing w:after="0" w:line="276" w:lineRule="auto"/>
        <w:contextualSpacing/>
        <w:jc w:val="left"/>
        <w:rPr>
          <w:rFonts w:cs="Calibri"/>
          <w:color w:val="000000"/>
          <w:szCs w:val="20"/>
        </w:rPr>
      </w:pPr>
      <w:r>
        <w:rPr>
          <w:rFonts w:cs="Calibri"/>
          <w:color w:val="000000"/>
          <w:szCs w:val="20"/>
        </w:rPr>
        <w:t>Hustá síť knihoven a dostatek dalších kulturních zařízení na území</w:t>
      </w:r>
    </w:p>
    <w:p w:rsidR="003F2921" w:rsidRPr="00D677AB" w:rsidRDefault="003F2921" w:rsidP="008F0820">
      <w:pPr>
        <w:numPr>
          <w:ilvl w:val="0"/>
          <w:numId w:val="97"/>
        </w:numPr>
        <w:spacing w:after="0" w:line="240" w:lineRule="auto"/>
        <w:ind w:left="714" w:hanging="357"/>
        <w:jc w:val="left"/>
      </w:pPr>
      <w:r w:rsidRPr="006552FD">
        <w:t>Existence dětských hřišť a dalších sportovních ploch ve většině obcí</w:t>
      </w:r>
    </w:p>
    <w:p w:rsidR="003F2921" w:rsidRPr="009C58FD" w:rsidRDefault="003F2921" w:rsidP="00011192">
      <w:pPr>
        <w:numPr>
          <w:ilvl w:val="0"/>
          <w:numId w:val="97"/>
        </w:numPr>
        <w:spacing w:after="0" w:line="276" w:lineRule="auto"/>
        <w:contextualSpacing/>
        <w:jc w:val="left"/>
        <w:rPr>
          <w:rFonts w:cs="Calibri"/>
          <w:color w:val="000000"/>
          <w:szCs w:val="20"/>
        </w:rPr>
      </w:pPr>
      <w:r>
        <w:rPr>
          <w:rFonts w:cs="Calibri"/>
          <w:color w:val="000000"/>
          <w:szCs w:val="20"/>
        </w:rPr>
        <w:t>Obnova památek v území</w:t>
      </w:r>
    </w:p>
    <w:p w:rsidR="003F2921" w:rsidRPr="009C58FD" w:rsidRDefault="003F2921" w:rsidP="00011192">
      <w:pPr>
        <w:numPr>
          <w:ilvl w:val="0"/>
          <w:numId w:val="97"/>
        </w:numPr>
        <w:spacing w:after="0" w:line="276" w:lineRule="auto"/>
        <w:contextualSpacing/>
        <w:jc w:val="left"/>
        <w:rPr>
          <w:rFonts w:cs="Calibri"/>
          <w:color w:val="000000"/>
          <w:szCs w:val="20"/>
        </w:rPr>
      </w:pPr>
      <w:r w:rsidRPr="009C58FD">
        <w:rPr>
          <w:rFonts w:cs="Calibri"/>
          <w:color w:val="000000"/>
          <w:szCs w:val="20"/>
        </w:rPr>
        <w:t>Ochota obcí řešit sociální problémy občanů</w:t>
      </w:r>
    </w:p>
    <w:p w:rsidR="003F2921" w:rsidRPr="008C7B6C" w:rsidRDefault="003F2921" w:rsidP="00011192">
      <w:pPr>
        <w:numPr>
          <w:ilvl w:val="0"/>
          <w:numId w:val="97"/>
        </w:numPr>
        <w:spacing w:after="0" w:line="276" w:lineRule="auto"/>
        <w:contextualSpacing/>
        <w:jc w:val="left"/>
        <w:rPr>
          <w:rFonts w:cs="Calibri"/>
          <w:color w:val="000000"/>
          <w:szCs w:val="20"/>
        </w:rPr>
      </w:pPr>
      <w:r w:rsidRPr="009C58FD">
        <w:rPr>
          <w:rFonts w:cs="Calibri"/>
          <w:color w:val="000000"/>
          <w:szCs w:val="20"/>
        </w:rPr>
        <w:t>Kvalitní práce odborů sociálních služeb měst na území ORP Česká Lípa (dobrá spolupráce, komunikace, vstřícnost)</w:t>
      </w:r>
    </w:p>
    <w:p w:rsidR="003F2921" w:rsidRPr="00D829A5" w:rsidRDefault="003F2921" w:rsidP="00011192">
      <w:pPr>
        <w:numPr>
          <w:ilvl w:val="0"/>
          <w:numId w:val="98"/>
        </w:numPr>
        <w:spacing w:after="0" w:line="276" w:lineRule="auto"/>
        <w:contextualSpacing/>
        <w:jc w:val="left"/>
        <w:rPr>
          <w:rFonts w:cs="Calibri"/>
          <w:color w:val="000000"/>
          <w:szCs w:val="20"/>
        </w:rPr>
      </w:pPr>
      <w:r w:rsidRPr="00D829A5">
        <w:rPr>
          <w:rFonts w:cs="Calibri"/>
          <w:color w:val="000000"/>
          <w:szCs w:val="20"/>
        </w:rPr>
        <w:t>Platný komunitní plán Česká Lípa</w:t>
      </w:r>
    </w:p>
    <w:p w:rsidR="003F2921" w:rsidRPr="00D829A5" w:rsidRDefault="003F2921" w:rsidP="00011192">
      <w:pPr>
        <w:numPr>
          <w:ilvl w:val="0"/>
          <w:numId w:val="99"/>
        </w:numPr>
        <w:spacing w:after="0" w:line="276" w:lineRule="auto"/>
        <w:contextualSpacing/>
        <w:jc w:val="left"/>
        <w:rPr>
          <w:rFonts w:cs="Calibri"/>
          <w:color w:val="000000"/>
          <w:szCs w:val="20"/>
        </w:rPr>
      </w:pPr>
      <w:r w:rsidRPr="00D829A5">
        <w:rPr>
          <w:rFonts w:cs="Calibri"/>
          <w:color w:val="000000"/>
          <w:szCs w:val="20"/>
        </w:rPr>
        <w:t>Kvalifikovaní odborníci ve službách</w:t>
      </w:r>
    </w:p>
    <w:p w:rsidR="003F2921" w:rsidRPr="00D829A5" w:rsidRDefault="003F2921" w:rsidP="00011192">
      <w:pPr>
        <w:numPr>
          <w:ilvl w:val="0"/>
          <w:numId w:val="100"/>
        </w:numPr>
        <w:spacing w:after="0" w:line="276" w:lineRule="auto"/>
        <w:contextualSpacing/>
        <w:jc w:val="left"/>
        <w:rPr>
          <w:rFonts w:cs="Calibri"/>
          <w:color w:val="000000"/>
          <w:szCs w:val="20"/>
        </w:rPr>
      </w:pPr>
      <w:r w:rsidRPr="00D829A5">
        <w:rPr>
          <w:rFonts w:cs="Calibri"/>
          <w:color w:val="000000"/>
          <w:szCs w:val="20"/>
        </w:rPr>
        <w:t xml:space="preserve">Dobře nastavený a organizovaný systém řízení rozvoje sociálních služeb </w:t>
      </w:r>
    </w:p>
    <w:p w:rsidR="003F2921" w:rsidRDefault="003F2921" w:rsidP="00011192">
      <w:pPr>
        <w:numPr>
          <w:ilvl w:val="0"/>
          <w:numId w:val="101"/>
        </w:numPr>
        <w:spacing w:after="0" w:line="276" w:lineRule="auto"/>
        <w:contextualSpacing/>
        <w:jc w:val="left"/>
        <w:rPr>
          <w:rFonts w:cs="Calibri"/>
          <w:color w:val="000000"/>
          <w:szCs w:val="20"/>
        </w:rPr>
      </w:pPr>
      <w:r w:rsidRPr="00D829A5">
        <w:rPr>
          <w:rFonts w:cs="Calibri"/>
          <w:color w:val="000000"/>
          <w:szCs w:val="20"/>
        </w:rPr>
        <w:t>Elektronický katalog poskytovatelů sociálních služeb</w:t>
      </w:r>
    </w:p>
    <w:p w:rsidR="003F2921" w:rsidRDefault="003F2921" w:rsidP="008F0820">
      <w:pPr>
        <w:numPr>
          <w:ilvl w:val="0"/>
          <w:numId w:val="101"/>
        </w:numPr>
        <w:spacing w:after="0" w:line="276" w:lineRule="auto"/>
        <w:ind w:left="714" w:hanging="357"/>
        <w:jc w:val="left"/>
      </w:pPr>
      <w:r>
        <w:t>Poměrně dobrá síť mateřských škol a základních škol</w:t>
      </w:r>
    </w:p>
    <w:p w:rsidR="003F2921" w:rsidRDefault="003F2921" w:rsidP="008F0820">
      <w:pPr>
        <w:numPr>
          <w:ilvl w:val="0"/>
          <w:numId w:val="101"/>
        </w:numPr>
        <w:spacing w:after="0" w:line="276" w:lineRule="auto"/>
        <w:ind w:left="714" w:hanging="357"/>
        <w:jc w:val="left"/>
      </w:pPr>
      <w:r>
        <w:t>Kvalitní ZŠ 1. stupně v obcích</w:t>
      </w:r>
    </w:p>
    <w:p w:rsidR="003F2921" w:rsidRDefault="003F2921" w:rsidP="008F0820">
      <w:pPr>
        <w:numPr>
          <w:ilvl w:val="0"/>
          <w:numId w:val="101"/>
        </w:numPr>
        <w:spacing w:after="0" w:line="276" w:lineRule="auto"/>
        <w:ind w:left="714" w:hanging="357"/>
        <w:jc w:val="left"/>
      </w:pPr>
      <w:r>
        <w:t>D</w:t>
      </w:r>
      <w:r w:rsidRPr="00964522">
        <w:t>ostatečná kapacita volných míst ZŠ</w:t>
      </w:r>
    </w:p>
    <w:p w:rsidR="003F2921" w:rsidRDefault="003F2921" w:rsidP="008F0820">
      <w:pPr>
        <w:numPr>
          <w:ilvl w:val="0"/>
          <w:numId w:val="101"/>
        </w:numPr>
        <w:spacing w:after="0" w:line="276" w:lineRule="auto"/>
        <w:ind w:left="714" w:hanging="357"/>
        <w:jc w:val="left"/>
      </w:pPr>
      <w:r>
        <w:t>Z</w:t>
      </w:r>
      <w:r w:rsidRPr="00964522">
        <w:t>vyšující se kvalifikovanost učitelů</w:t>
      </w:r>
    </w:p>
    <w:p w:rsidR="003F2921" w:rsidRDefault="003F2921" w:rsidP="008F0820">
      <w:pPr>
        <w:numPr>
          <w:ilvl w:val="0"/>
          <w:numId w:val="101"/>
        </w:numPr>
        <w:spacing w:after="0" w:line="276" w:lineRule="auto"/>
        <w:ind w:left="714" w:hanging="357"/>
        <w:jc w:val="left"/>
      </w:pPr>
      <w:r>
        <w:t>D</w:t>
      </w:r>
      <w:r w:rsidRPr="00964522">
        <w:t>obrá vybavenost škol zřizovaných městy a obcemi</w:t>
      </w:r>
    </w:p>
    <w:p w:rsidR="003F2921" w:rsidRDefault="003F2921" w:rsidP="008F0820">
      <w:pPr>
        <w:numPr>
          <w:ilvl w:val="0"/>
          <w:numId w:val="101"/>
        </w:numPr>
        <w:spacing w:after="0" w:line="276" w:lineRule="auto"/>
        <w:ind w:left="714" w:hanging="357"/>
        <w:jc w:val="left"/>
      </w:pPr>
      <w:r>
        <w:t>R</w:t>
      </w:r>
      <w:r w:rsidRPr="00964522">
        <w:t>ozsáhlá nabídka volnočasových aktivit pro žáky</w:t>
      </w:r>
    </w:p>
    <w:p w:rsidR="003F2921" w:rsidRDefault="003F2921" w:rsidP="008F0820">
      <w:pPr>
        <w:numPr>
          <w:ilvl w:val="0"/>
          <w:numId w:val="101"/>
        </w:numPr>
        <w:spacing w:after="0" w:line="276" w:lineRule="auto"/>
        <w:ind w:left="714" w:hanging="357"/>
        <w:jc w:val="left"/>
      </w:pPr>
      <w:r>
        <w:t>V</w:t>
      </w:r>
      <w:r w:rsidRPr="00964522">
        <w:t>ysoké procento sloučených organizací ZŠ a MŠ (snížené výdaje na pracovníky</w:t>
      </w:r>
      <w:r>
        <w:t>, větší vzájemná integrace dětí)</w:t>
      </w:r>
    </w:p>
    <w:p w:rsidR="003F2921" w:rsidRDefault="003F2921" w:rsidP="008F0820">
      <w:pPr>
        <w:numPr>
          <w:ilvl w:val="0"/>
          <w:numId w:val="101"/>
        </w:numPr>
        <w:spacing w:after="0" w:line="276" w:lineRule="auto"/>
        <w:ind w:left="714" w:hanging="357"/>
        <w:jc w:val="left"/>
      </w:pPr>
      <w:r>
        <w:t>Existence středního školství v regionu</w:t>
      </w:r>
    </w:p>
    <w:p w:rsidR="003F2921" w:rsidRDefault="003F2921" w:rsidP="00011192">
      <w:pPr>
        <w:numPr>
          <w:ilvl w:val="0"/>
          <w:numId w:val="89"/>
        </w:numPr>
        <w:spacing w:after="0" w:line="276" w:lineRule="auto"/>
        <w:jc w:val="left"/>
      </w:pPr>
      <w:r>
        <w:t>Dostatek pracovních sil</w:t>
      </w:r>
    </w:p>
    <w:p w:rsidR="003F2921" w:rsidRDefault="003F2921" w:rsidP="00011192">
      <w:pPr>
        <w:numPr>
          <w:ilvl w:val="0"/>
          <w:numId w:val="89"/>
        </w:numPr>
        <w:spacing w:after="0" w:line="276" w:lineRule="auto"/>
        <w:jc w:val="left"/>
      </w:pPr>
      <w:r>
        <w:t>Existence několika významných podniků s pracovním uplatněním mnoha zaměstnanců</w:t>
      </w:r>
    </w:p>
    <w:p w:rsidR="003F2921" w:rsidRDefault="003F2921" w:rsidP="00011192">
      <w:pPr>
        <w:numPr>
          <w:ilvl w:val="0"/>
          <w:numId w:val="89"/>
        </w:numPr>
        <w:spacing w:after="0" w:line="276" w:lineRule="auto"/>
        <w:jc w:val="left"/>
      </w:pPr>
      <w:r>
        <w:t>Vzrůstající rozvoj dříve tradičních průmyslových odvětví – sklářství, textilního průmyslu…</w:t>
      </w:r>
    </w:p>
    <w:p w:rsidR="003F2921" w:rsidRPr="00F94C52" w:rsidRDefault="003F2921" w:rsidP="00011192">
      <w:pPr>
        <w:pStyle w:val="Odstavecseseznamem1"/>
        <w:numPr>
          <w:ilvl w:val="0"/>
          <w:numId w:val="89"/>
        </w:numPr>
        <w:spacing w:line="276" w:lineRule="auto"/>
        <w:rPr>
          <w:rFonts w:ascii="Calibri" w:hAnsi="Calibri" w:cs="Times New Roman"/>
          <w:sz w:val="22"/>
          <w:szCs w:val="22"/>
        </w:rPr>
      </w:pPr>
      <w:r w:rsidRPr="00F94C52">
        <w:rPr>
          <w:rFonts w:ascii="Calibri" w:hAnsi="Calibri" w:cs="Times New Roman"/>
          <w:sz w:val="22"/>
          <w:szCs w:val="22"/>
        </w:rPr>
        <w:t>Existence nebo alespoň koncepce územního plánu jako základního rozvojového dokumentu u velké většiny obcí</w:t>
      </w:r>
    </w:p>
    <w:p w:rsidR="003F2921" w:rsidRPr="00F94C52" w:rsidRDefault="003F2921" w:rsidP="00011192">
      <w:pPr>
        <w:pStyle w:val="Odstavecseseznamem1"/>
        <w:numPr>
          <w:ilvl w:val="0"/>
          <w:numId w:val="89"/>
        </w:numPr>
        <w:spacing w:line="276" w:lineRule="auto"/>
        <w:rPr>
          <w:rFonts w:ascii="Calibri" w:hAnsi="Calibri" w:cs="Times New Roman"/>
          <w:sz w:val="22"/>
          <w:szCs w:val="22"/>
        </w:rPr>
      </w:pPr>
      <w:r w:rsidRPr="00F94C52">
        <w:rPr>
          <w:rFonts w:ascii="Calibri" w:hAnsi="Calibri" w:cs="Times New Roman"/>
          <w:sz w:val="22"/>
          <w:szCs w:val="22"/>
        </w:rPr>
        <w:t>Nízká zadluženost obcí na území LAG Podralsko</w:t>
      </w:r>
    </w:p>
    <w:p w:rsidR="003F2921" w:rsidRPr="00F94C52" w:rsidRDefault="003F2921" w:rsidP="00011192">
      <w:pPr>
        <w:pStyle w:val="Odstavecseseznamem1"/>
        <w:numPr>
          <w:ilvl w:val="0"/>
          <w:numId w:val="89"/>
        </w:numPr>
        <w:spacing w:line="276" w:lineRule="auto"/>
        <w:rPr>
          <w:rFonts w:ascii="Calibri" w:hAnsi="Calibri" w:cs="Times New Roman"/>
          <w:sz w:val="22"/>
          <w:szCs w:val="22"/>
        </w:rPr>
      </w:pPr>
      <w:r w:rsidRPr="00F94C52">
        <w:rPr>
          <w:rFonts w:ascii="Calibri" w:hAnsi="Calibri"/>
          <w:sz w:val="22"/>
          <w:szCs w:val="22"/>
        </w:rPr>
        <w:t>Dobrá informovanost obyvatel o dění v obcích – zpravodaje, weby…</w:t>
      </w:r>
    </w:p>
    <w:p w:rsidR="003F2921" w:rsidRPr="00D71CBE" w:rsidRDefault="003F2921" w:rsidP="00011192">
      <w:pPr>
        <w:numPr>
          <w:ilvl w:val="0"/>
          <w:numId w:val="89"/>
        </w:numPr>
        <w:suppressAutoHyphens/>
        <w:spacing w:after="0" w:line="276" w:lineRule="auto"/>
      </w:pPr>
      <w:r w:rsidRPr="00D71CBE">
        <w:t>Atraktivní potenciál přírodního bohatství – CHKO, skalní útvary, vodní plochy, lesy</w:t>
      </w:r>
    </w:p>
    <w:p w:rsidR="003F2921" w:rsidRPr="00D71CBE" w:rsidRDefault="003F2921" w:rsidP="00011192">
      <w:pPr>
        <w:numPr>
          <w:ilvl w:val="0"/>
          <w:numId w:val="89"/>
        </w:numPr>
        <w:suppressAutoHyphens/>
        <w:spacing w:after="0" w:line="276" w:lineRule="auto"/>
      </w:pPr>
      <w:r w:rsidRPr="00D71CBE">
        <w:t>Velký počet kulturně historického bohatství, značná koncentrace staré lidové architektury</w:t>
      </w:r>
    </w:p>
    <w:p w:rsidR="003F2921" w:rsidRPr="00D71CBE" w:rsidRDefault="003F2921" w:rsidP="00011192">
      <w:pPr>
        <w:numPr>
          <w:ilvl w:val="0"/>
          <w:numId w:val="89"/>
        </w:numPr>
        <w:suppressAutoHyphens/>
        <w:spacing w:after="0" w:line="276" w:lineRule="auto"/>
      </w:pPr>
      <w:r w:rsidRPr="00D71CBE">
        <w:t xml:space="preserve">Propojenost tří krajů </w:t>
      </w:r>
    </w:p>
    <w:p w:rsidR="003F2921" w:rsidRPr="00D71CBE" w:rsidRDefault="003F2921" w:rsidP="00011192">
      <w:pPr>
        <w:numPr>
          <w:ilvl w:val="0"/>
          <w:numId w:val="89"/>
        </w:numPr>
        <w:suppressAutoHyphens/>
        <w:spacing w:after="0" w:line="276" w:lineRule="auto"/>
      </w:pPr>
      <w:r w:rsidRPr="00D71CBE">
        <w:t>Velké území divoké přírodní lokality – Ralsko</w:t>
      </w:r>
    </w:p>
    <w:p w:rsidR="003F2921" w:rsidRPr="00D71CBE" w:rsidRDefault="003F2921" w:rsidP="00011192">
      <w:pPr>
        <w:numPr>
          <w:ilvl w:val="0"/>
          <w:numId w:val="89"/>
        </w:numPr>
        <w:suppressAutoHyphens/>
        <w:spacing w:after="0" w:line="276" w:lineRule="auto"/>
      </w:pPr>
      <w:r w:rsidRPr="00D71CBE">
        <w:t>Blízká hranice s Německem – zemí s turisticky nejaktivnějšími obyvateli</w:t>
      </w:r>
    </w:p>
    <w:p w:rsidR="003F2921" w:rsidRPr="00D71CBE" w:rsidRDefault="003F2921" w:rsidP="00011192">
      <w:pPr>
        <w:numPr>
          <w:ilvl w:val="0"/>
          <w:numId w:val="89"/>
        </w:numPr>
        <w:suppressAutoHyphens/>
        <w:spacing w:after="0" w:line="276" w:lineRule="auto"/>
      </w:pPr>
      <w:r w:rsidRPr="00D71CBE">
        <w:t>Poměrně kvalitní síť značených cyklotras a turistických cest</w:t>
      </w:r>
    </w:p>
    <w:p w:rsidR="003F2921" w:rsidRPr="00D71CBE" w:rsidRDefault="003F2921" w:rsidP="00011192">
      <w:pPr>
        <w:numPr>
          <w:ilvl w:val="0"/>
          <w:numId w:val="89"/>
        </w:numPr>
        <w:suppressAutoHyphens/>
        <w:spacing w:after="0" w:line="276" w:lineRule="auto"/>
      </w:pPr>
      <w:r w:rsidRPr="00D71CBE">
        <w:t>Hustá síť informačních center</w:t>
      </w:r>
    </w:p>
    <w:p w:rsidR="003F2921" w:rsidRPr="00D71CBE" w:rsidRDefault="003F2921" w:rsidP="00011192">
      <w:pPr>
        <w:numPr>
          <w:ilvl w:val="0"/>
          <w:numId w:val="89"/>
        </w:numPr>
        <w:suppressAutoHyphens/>
        <w:spacing w:after="0" w:line="276" w:lineRule="auto"/>
      </w:pPr>
      <w:r w:rsidRPr="00D71CBE">
        <w:t>Sezónní doprava do turisticky atraktivních míst</w:t>
      </w:r>
    </w:p>
    <w:p w:rsidR="003F2921" w:rsidRDefault="003F2921" w:rsidP="007A2FA6">
      <w:pPr>
        <w:numPr>
          <w:ilvl w:val="0"/>
          <w:numId w:val="89"/>
        </w:numPr>
        <w:suppressAutoHyphens/>
        <w:spacing w:after="0" w:line="276" w:lineRule="auto"/>
        <w:jc w:val="left"/>
      </w:pPr>
      <w:r w:rsidRPr="00D71CBE">
        <w:t>Ubytovací kapacity nižší kategorie</w:t>
      </w:r>
      <w:r>
        <w:br/>
      </w:r>
    </w:p>
    <w:p w:rsidR="003F2921" w:rsidRPr="008E60CA" w:rsidRDefault="003F2921" w:rsidP="00876209">
      <w:pPr>
        <w:spacing w:line="276" w:lineRule="auto"/>
        <w:jc w:val="left"/>
        <w:rPr>
          <w:b/>
        </w:rPr>
      </w:pPr>
      <w:r w:rsidRPr="008E60CA">
        <w:rPr>
          <w:b/>
        </w:rPr>
        <w:t>Slabé stránky</w:t>
      </w:r>
    </w:p>
    <w:p w:rsidR="003F2921" w:rsidRPr="00EB2828" w:rsidRDefault="003F2921" w:rsidP="008F0820">
      <w:pPr>
        <w:numPr>
          <w:ilvl w:val="0"/>
          <w:numId w:val="122"/>
        </w:numPr>
        <w:spacing w:after="0" w:line="23" w:lineRule="atLeast"/>
        <w:ind w:left="714" w:hanging="357"/>
        <w:jc w:val="left"/>
      </w:pPr>
      <w:r>
        <w:t>Vyšší podíl obyvatel pouze se základním vzděláním na území hospodářsky slabých oblastí LAG Podralsko</w:t>
      </w:r>
    </w:p>
    <w:p w:rsidR="003F2921" w:rsidRDefault="003F2921" w:rsidP="008F0820">
      <w:pPr>
        <w:pStyle w:val="NoSpacing"/>
        <w:numPr>
          <w:ilvl w:val="0"/>
          <w:numId w:val="40"/>
        </w:numPr>
        <w:spacing w:line="23" w:lineRule="atLeast"/>
        <w:ind w:left="714" w:hanging="357"/>
      </w:pPr>
      <w:r>
        <w:t>Z</w:t>
      </w:r>
      <w:r w:rsidRPr="00A07258">
        <w:t>načné stáří vodovod</w:t>
      </w:r>
      <w:r>
        <w:t>ních sítí</w:t>
      </w:r>
    </w:p>
    <w:p w:rsidR="003F2921" w:rsidRPr="00A07258" w:rsidRDefault="003F2921" w:rsidP="00011192">
      <w:pPr>
        <w:pStyle w:val="NoSpacing"/>
        <w:numPr>
          <w:ilvl w:val="0"/>
          <w:numId w:val="40"/>
        </w:numPr>
        <w:spacing w:line="276" w:lineRule="auto"/>
      </w:pPr>
      <w:r>
        <w:t>N</w:t>
      </w:r>
      <w:r w:rsidRPr="00A07258">
        <w:t>ízký podíl obyvatel bydlících v domech napojených na veřejnou kana</w:t>
      </w:r>
      <w:r>
        <w:t>lizaci a</w:t>
      </w:r>
      <w:r w:rsidRPr="00A07258">
        <w:t xml:space="preserve"> velké  </w:t>
      </w:r>
    </w:p>
    <w:p w:rsidR="003F2921" w:rsidRDefault="003F2921" w:rsidP="00876209">
      <w:pPr>
        <w:pStyle w:val="NoSpacing"/>
        <w:spacing w:line="276" w:lineRule="auto"/>
      </w:pPr>
      <w:r w:rsidRPr="00A07258">
        <w:t xml:space="preserve">  </w:t>
      </w:r>
      <w:r>
        <w:tab/>
      </w:r>
      <w:r w:rsidRPr="00A07258">
        <w:t>množství objektů s nevyhovujícím způsobem čištění odpadních vod</w:t>
      </w:r>
    </w:p>
    <w:p w:rsidR="003F2921" w:rsidRDefault="003F2921" w:rsidP="00011192">
      <w:pPr>
        <w:pStyle w:val="NoSpacing"/>
        <w:numPr>
          <w:ilvl w:val="0"/>
          <w:numId w:val="41"/>
        </w:numPr>
        <w:spacing w:line="276" w:lineRule="auto"/>
      </w:pPr>
      <w:r>
        <w:t>Nedostatek ČOV na území</w:t>
      </w:r>
    </w:p>
    <w:p w:rsidR="003F2921" w:rsidRDefault="003F2921" w:rsidP="00011192">
      <w:pPr>
        <w:pStyle w:val="NoSpacing"/>
        <w:numPr>
          <w:ilvl w:val="0"/>
          <w:numId w:val="41"/>
        </w:numPr>
        <w:spacing w:line="276" w:lineRule="auto"/>
      </w:pPr>
      <w:r>
        <w:t>P</w:t>
      </w:r>
      <w:r w:rsidRPr="00A07258">
        <w:t>omalý proces zavádění nových informačních a komunikačních technologií</w:t>
      </w:r>
    </w:p>
    <w:p w:rsidR="003F2921" w:rsidRDefault="003F2921" w:rsidP="00011192">
      <w:pPr>
        <w:pStyle w:val="NoSpacing"/>
        <w:numPr>
          <w:ilvl w:val="0"/>
          <w:numId w:val="42"/>
        </w:numPr>
        <w:spacing w:line="276" w:lineRule="auto"/>
      </w:pPr>
      <w:r>
        <w:t xml:space="preserve">Špatný stav veřejného osvětlení ve většině obcí a tím i vysoká spotřeba el. energie </w:t>
      </w:r>
    </w:p>
    <w:p w:rsidR="003F2921" w:rsidRDefault="003F2921" w:rsidP="00011192">
      <w:pPr>
        <w:numPr>
          <w:ilvl w:val="0"/>
          <w:numId w:val="52"/>
        </w:numPr>
        <w:spacing w:after="0" w:line="276" w:lineRule="auto"/>
        <w:jc w:val="left"/>
      </w:pPr>
      <w:r>
        <w:t>Nedostačující napojení na mezinárodní dopravní koridory</w:t>
      </w:r>
    </w:p>
    <w:p w:rsidR="003F2921" w:rsidRDefault="003F2921" w:rsidP="00011192">
      <w:pPr>
        <w:numPr>
          <w:ilvl w:val="0"/>
          <w:numId w:val="53"/>
        </w:numPr>
        <w:spacing w:after="0" w:line="276" w:lineRule="auto"/>
        <w:jc w:val="left"/>
      </w:pPr>
      <w:r>
        <w:t>Přetíženost exponovaných úseků silniční sítě</w:t>
      </w:r>
    </w:p>
    <w:p w:rsidR="003F2921" w:rsidRDefault="003F2921" w:rsidP="00011192">
      <w:pPr>
        <w:numPr>
          <w:ilvl w:val="0"/>
          <w:numId w:val="54"/>
        </w:numPr>
        <w:spacing w:after="0" w:line="276" w:lineRule="auto"/>
        <w:jc w:val="left"/>
      </w:pPr>
      <w:r>
        <w:t>Špatný stav místních komunikací a komunikací II. a III. třídy</w:t>
      </w:r>
    </w:p>
    <w:p w:rsidR="003F2921" w:rsidRDefault="003F2921" w:rsidP="00011192">
      <w:pPr>
        <w:numPr>
          <w:ilvl w:val="0"/>
          <w:numId w:val="55"/>
        </w:numPr>
        <w:spacing w:after="0" w:line="276" w:lineRule="auto"/>
        <w:jc w:val="left"/>
      </w:pPr>
      <w:r>
        <w:t>Vysoké dopravní zatížení měst a obcí, nedostatek obchvatů</w:t>
      </w:r>
    </w:p>
    <w:p w:rsidR="003F2921" w:rsidRDefault="003F2921" w:rsidP="00011192">
      <w:pPr>
        <w:numPr>
          <w:ilvl w:val="0"/>
          <w:numId w:val="56"/>
        </w:numPr>
        <w:spacing w:after="0" w:line="276" w:lineRule="auto"/>
      </w:pPr>
      <w:r>
        <w:t>Naprosto nedostatečná dopravní obslužnost části území (okrajových a malých obcí) veřejnou hromadnou dopravou, zejména o sobotách a nedělích</w:t>
      </w:r>
    </w:p>
    <w:p w:rsidR="003F2921" w:rsidRDefault="003F2921" w:rsidP="00011192">
      <w:pPr>
        <w:numPr>
          <w:ilvl w:val="0"/>
          <w:numId w:val="57"/>
        </w:numPr>
        <w:spacing w:after="0" w:line="276" w:lineRule="auto"/>
        <w:jc w:val="left"/>
      </w:pPr>
      <w:r>
        <w:t>Nárůst individuální dopravy – vysoká zátěž hlukem, emisemi, vibracemi z dopravy</w:t>
      </w:r>
    </w:p>
    <w:p w:rsidR="003F2921" w:rsidRDefault="003F2921" w:rsidP="008F0820">
      <w:pPr>
        <w:numPr>
          <w:ilvl w:val="0"/>
          <w:numId w:val="71"/>
        </w:numPr>
        <w:spacing w:after="0" w:line="276" w:lineRule="auto"/>
        <w:ind w:left="714" w:hanging="357"/>
      </w:pPr>
      <w:r>
        <w:t>Zanedbaná údržba tratí, budov, mostů, tunelů, zastaralé a chybějící zabezpečovací a sdělovací zařízení</w:t>
      </w:r>
    </w:p>
    <w:p w:rsidR="003F2921" w:rsidRDefault="003F2921" w:rsidP="008F0820">
      <w:pPr>
        <w:numPr>
          <w:ilvl w:val="0"/>
          <w:numId w:val="72"/>
        </w:numPr>
        <w:spacing w:after="0" w:line="276" w:lineRule="auto"/>
        <w:ind w:left="714" w:hanging="357"/>
      </w:pPr>
      <w:r>
        <w:t>Chybějící kvalitní a rychlé napojení na páteřní koridorovou síť, absence koridorové trati na území</w:t>
      </w:r>
    </w:p>
    <w:p w:rsidR="003F2921" w:rsidRDefault="003F2921" w:rsidP="008F0820">
      <w:pPr>
        <w:numPr>
          <w:ilvl w:val="0"/>
          <w:numId w:val="73"/>
        </w:numPr>
        <w:spacing w:after="0" w:line="276" w:lineRule="auto"/>
        <w:ind w:left="714" w:hanging="357"/>
      </w:pPr>
      <w:r>
        <w:t>Neelektrizované jednokolejné tratě</w:t>
      </w:r>
    </w:p>
    <w:p w:rsidR="003F2921" w:rsidRDefault="003F2921" w:rsidP="008F0820">
      <w:pPr>
        <w:numPr>
          <w:ilvl w:val="0"/>
          <w:numId w:val="74"/>
        </w:numPr>
        <w:spacing w:after="0" w:line="276" w:lineRule="auto"/>
        <w:ind w:left="714" w:hanging="357"/>
      </w:pPr>
      <w:r>
        <w:t>Nevyhovující technický stav železničních tratí, tím nízká přepravní rychlost  a  dlouhé doby jízdy</w:t>
      </w:r>
    </w:p>
    <w:p w:rsidR="003F2921" w:rsidRPr="006552FD" w:rsidRDefault="003F2921" w:rsidP="008F0820">
      <w:pPr>
        <w:numPr>
          <w:ilvl w:val="0"/>
          <w:numId w:val="80"/>
        </w:numPr>
        <w:spacing w:after="0" w:line="276" w:lineRule="auto"/>
        <w:ind w:left="714" w:hanging="357"/>
        <w:jc w:val="left"/>
      </w:pPr>
      <w:r w:rsidRPr="006552FD">
        <w:t>Chybějící občanská vybavenost hlavně v nejmenších obcích (obchod s potravinami)</w:t>
      </w:r>
    </w:p>
    <w:p w:rsidR="003F2921" w:rsidRPr="006552FD" w:rsidRDefault="003F2921" w:rsidP="008F0820">
      <w:pPr>
        <w:numPr>
          <w:ilvl w:val="0"/>
          <w:numId w:val="81"/>
        </w:numPr>
        <w:spacing w:after="0" w:line="276" w:lineRule="auto"/>
        <w:ind w:left="714" w:hanging="357"/>
        <w:jc w:val="left"/>
      </w:pPr>
      <w:r>
        <w:t>Dostatek restaurací, ale málo stravovacích provozoven</w:t>
      </w:r>
    </w:p>
    <w:p w:rsidR="003F2921" w:rsidRPr="00F21EA6" w:rsidRDefault="003F2921" w:rsidP="00011192">
      <w:pPr>
        <w:pStyle w:val="Odstavecseseznamem1"/>
        <w:numPr>
          <w:ilvl w:val="0"/>
          <w:numId w:val="81"/>
        </w:numPr>
        <w:spacing w:line="276" w:lineRule="auto"/>
        <w:jc w:val="both"/>
        <w:rPr>
          <w:rFonts w:ascii="Calibri" w:hAnsi="Calibri" w:cs="Times New Roman"/>
          <w:sz w:val="22"/>
        </w:rPr>
      </w:pPr>
      <w:r w:rsidRPr="00F21EA6">
        <w:rPr>
          <w:rFonts w:ascii="Calibri" w:hAnsi="Calibri" w:cs="Times New Roman"/>
          <w:sz w:val="22"/>
        </w:rPr>
        <w:t>Malá nabídka zasíťovaných pozemků připravených pro bydlení</w:t>
      </w:r>
    </w:p>
    <w:p w:rsidR="003F2921" w:rsidRPr="00F50E73" w:rsidRDefault="003F2921" w:rsidP="00011192">
      <w:pPr>
        <w:numPr>
          <w:ilvl w:val="0"/>
          <w:numId w:val="90"/>
        </w:numPr>
        <w:spacing w:after="0" w:line="276" w:lineRule="auto"/>
      </w:pPr>
      <w:r>
        <w:rPr>
          <w:szCs w:val="24"/>
        </w:rPr>
        <w:t>T</w:t>
      </w:r>
      <w:r w:rsidRPr="00A649D6">
        <w:rPr>
          <w:szCs w:val="24"/>
        </w:rPr>
        <w:t>éměř chybí zařízení na recyklaci odpadů</w:t>
      </w:r>
    </w:p>
    <w:p w:rsidR="003F2921" w:rsidRPr="00F50E73" w:rsidRDefault="003F2921" w:rsidP="00011192">
      <w:pPr>
        <w:numPr>
          <w:ilvl w:val="0"/>
          <w:numId w:val="90"/>
        </w:numPr>
        <w:spacing w:after="0" w:line="276" w:lineRule="auto"/>
      </w:pPr>
      <w:r>
        <w:rPr>
          <w:szCs w:val="24"/>
        </w:rPr>
        <w:t>Nárůst produkce komunálního odpadu</w:t>
      </w:r>
    </w:p>
    <w:p w:rsidR="003F2921" w:rsidRPr="00F50E73" w:rsidRDefault="003F2921" w:rsidP="008F0820">
      <w:pPr>
        <w:numPr>
          <w:ilvl w:val="0"/>
          <w:numId w:val="90"/>
        </w:numPr>
        <w:spacing w:after="0" w:line="276" w:lineRule="auto"/>
        <w:ind w:left="714" w:hanging="357"/>
        <w:jc w:val="left"/>
      </w:pPr>
      <w:r w:rsidRPr="00F50E73">
        <w:t>Vysoký podíl domů vytápěných uhlím</w:t>
      </w:r>
    </w:p>
    <w:p w:rsidR="003F2921" w:rsidRPr="00537164" w:rsidRDefault="003F2921" w:rsidP="00011192">
      <w:pPr>
        <w:numPr>
          <w:ilvl w:val="0"/>
          <w:numId w:val="90"/>
        </w:numPr>
        <w:spacing w:after="0" w:line="276" w:lineRule="auto"/>
      </w:pPr>
      <w:r>
        <w:t>Ohrožení velké části území povodněmi</w:t>
      </w:r>
    </w:p>
    <w:p w:rsidR="003F2921" w:rsidRPr="00FB776C" w:rsidRDefault="003F2921" w:rsidP="008F0820">
      <w:pPr>
        <w:pStyle w:val="Odstavecseseznamem1"/>
        <w:numPr>
          <w:ilvl w:val="0"/>
          <w:numId w:val="32"/>
        </w:numPr>
        <w:tabs>
          <w:tab w:val="num" w:pos="0"/>
        </w:tabs>
        <w:spacing w:line="276" w:lineRule="auto"/>
        <w:rPr>
          <w:rFonts w:ascii="Calibri" w:hAnsi="Calibri" w:cs="Times New Roman"/>
        </w:rPr>
      </w:pPr>
      <w:r w:rsidRPr="00FB776C">
        <w:rPr>
          <w:rFonts w:ascii="Calibri" w:hAnsi="Calibri" w:cs="Times New Roman"/>
          <w:sz w:val="22"/>
        </w:rPr>
        <w:t>Nedostatečná údržba a péče o veřejnou zeleň v některých místech území</w:t>
      </w:r>
    </w:p>
    <w:p w:rsidR="003F2921" w:rsidRPr="00537164" w:rsidRDefault="003F2921" w:rsidP="00011192">
      <w:pPr>
        <w:pStyle w:val="ListParagraph"/>
        <w:numPr>
          <w:ilvl w:val="0"/>
          <w:numId w:val="91"/>
        </w:numPr>
        <w:spacing w:after="0" w:line="276" w:lineRule="auto"/>
        <w:jc w:val="left"/>
        <w:rPr>
          <w:rFonts w:ascii="Times New Roman" w:hAnsi="Times New Roman"/>
          <w:sz w:val="24"/>
          <w:szCs w:val="24"/>
        </w:rPr>
      </w:pPr>
      <w:r w:rsidRPr="005554DF">
        <w:t>Ned</w:t>
      </w:r>
      <w:r>
        <w:t>ostatečné povědomí o ochraně ŽP</w:t>
      </w:r>
    </w:p>
    <w:p w:rsidR="003F2921" w:rsidRDefault="003F2921" w:rsidP="00011192">
      <w:pPr>
        <w:numPr>
          <w:ilvl w:val="0"/>
          <w:numId w:val="101"/>
        </w:numPr>
        <w:spacing w:after="0" w:line="276" w:lineRule="auto"/>
        <w:contextualSpacing/>
        <w:jc w:val="left"/>
        <w:rPr>
          <w:rFonts w:cs="Calibri"/>
          <w:color w:val="000000"/>
          <w:szCs w:val="20"/>
        </w:rPr>
      </w:pPr>
      <w:r w:rsidRPr="008C7B6C">
        <w:rPr>
          <w:rFonts w:cs="Calibri"/>
          <w:color w:val="000000"/>
          <w:szCs w:val="20"/>
        </w:rPr>
        <w:t>Malé množství finančních prostředků pro činnost NNO a spolků a údržbu kulturních zařízení</w:t>
      </w:r>
    </w:p>
    <w:p w:rsidR="003F2921" w:rsidRPr="008C7B6C" w:rsidRDefault="003F2921" w:rsidP="00011192">
      <w:pPr>
        <w:numPr>
          <w:ilvl w:val="0"/>
          <w:numId w:val="101"/>
        </w:numPr>
        <w:spacing w:after="0" w:line="276" w:lineRule="auto"/>
        <w:contextualSpacing/>
        <w:jc w:val="left"/>
        <w:rPr>
          <w:rFonts w:cs="Calibri"/>
          <w:color w:val="000000"/>
          <w:szCs w:val="20"/>
        </w:rPr>
      </w:pPr>
      <w:r>
        <w:rPr>
          <w:rFonts w:cs="Calibri"/>
          <w:color w:val="000000"/>
          <w:szCs w:val="20"/>
        </w:rPr>
        <w:t>Malá koordinace kulturních a sportovních akcí v území</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Nestabilní a nedostatečné financování oblasti</w:t>
      </w:r>
      <w:r>
        <w:rPr>
          <w:rFonts w:cs="Calibri"/>
          <w:color w:val="000000"/>
          <w:szCs w:val="20"/>
        </w:rPr>
        <w:t xml:space="preserve"> kultury a sportu</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Chybějící možnosti dostupného</w:t>
      </w:r>
      <w:r>
        <w:rPr>
          <w:rFonts w:cs="Calibri"/>
          <w:color w:val="000000"/>
          <w:szCs w:val="20"/>
        </w:rPr>
        <w:t xml:space="preserve"> sociálního</w:t>
      </w:r>
      <w:r w:rsidRPr="00CB010E">
        <w:rPr>
          <w:rFonts w:cs="Calibri"/>
          <w:color w:val="000000"/>
          <w:szCs w:val="20"/>
        </w:rPr>
        <w:t xml:space="preserve"> bydlení</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Nedostatek služeb sociální prevence (noclehárny)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Nedostatečné zajištění sociálních služeb u menších obcí</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Nedostatečná kapacita pečovatelské služby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Nedostatečná kapacita domovů pro seniory</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 xml:space="preserve">Nízká informovanost o sociálních službách </w:t>
      </w:r>
    </w:p>
    <w:p w:rsidR="003F2921" w:rsidRDefault="003F2921" w:rsidP="00011192">
      <w:pPr>
        <w:numPr>
          <w:ilvl w:val="0"/>
          <w:numId w:val="102"/>
        </w:numPr>
        <w:spacing w:after="0" w:line="276" w:lineRule="auto"/>
        <w:contextualSpacing/>
        <w:jc w:val="left"/>
        <w:rPr>
          <w:rFonts w:cs="Calibri"/>
          <w:color w:val="000000"/>
          <w:szCs w:val="20"/>
        </w:rPr>
      </w:pPr>
      <w:r w:rsidRPr="00CB010E">
        <w:rPr>
          <w:rFonts w:cs="Calibri"/>
          <w:color w:val="000000"/>
          <w:szCs w:val="20"/>
        </w:rPr>
        <w:t>Nižší míra služeb pro klienty cílové skupiny osoby ohrožené sociálním vyloučením</w:t>
      </w:r>
    </w:p>
    <w:p w:rsidR="003F2921" w:rsidRDefault="003F2921" w:rsidP="008F0820">
      <w:pPr>
        <w:numPr>
          <w:ilvl w:val="0"/>
          <w:numId w:val="115"/>
        </w:numPr>
        <w:spacing w:after="0" w:line="276" w:lineRule="auto"/>
        <w:ind w:left="714" w:hanging="357"/>
        <w:jc w:val="left"/>
      </w:pPr>
      <w:r>
        <w:t>N</w:t>
      </w:r>
      <w:r w:rsidRPr="00964522">
        <w:t>epřipravenost MŠ na vývoj počtu dětí v si</w:t>
      </w:r>
      <w:r>
        <w:t>l</w:t>
      </w:r>
      <w:r w:rsidRPr="00964522">
        <w:t>ných ročnících</w:t>
      </w:r>
    </w:p>
    <w:p w:rsidR="003F2921" w:rsidRPr="00964522" w:rsidRDefault="003F2921" w:rsidP="008F0820">
      <w:pPr>
        <w:numPr>
          <w:ilvl w:val="0"/>
          <w:numId w:val="115"/>
        </w:numPr>
        <w:spacing w:after="0" w:line="276" w:lineRule="auto"/>
        <w:ind w:left="714" w:hanging="357"/>
        <w:jc w:val="left"/>
      </w:pPr>
      <w:r>
        <w:t>I</w:t>
      </w:r>
      <w:r w:rsidRPr="00964522">
        <w:t>nvestice obcí jsou směřovány spíše do majetku pro všechny občany obce než do zařízení pro MŠ (např. hřiště)</w:t>
      </w:r>
    </w:p>
    <w:p w:rsidR="003F2921" w:rsidRDefault="003F2921" w:rsidP="008F0820">
      <w:pPr>
        <w:numPr>
          <w:ilvl w:val="0"/>
          <w:numId w:val="116"/>
        </w:numPr>
        <w:spacing w:after="0" w:line="276" w:lineRule="auto"/>
        <w:ind w:left="714" w:hanging="357"/>
        <w:jc w:val="left"/>
      </w:pPr>
      <w:r>
        <w:t>P</w:t>
      </w:r>
      <w:r w:rsidRPr="00964522">
        <w:t>řechod dětí do škol z malých obcí na druhý stupeň</w:t>
      </w:r>
    </w:p>
    <w:p w:rsidR="003F2921" w:rsidRDefault="003F2921" w:rsidP="008F0820">
      <w:pPr>
        <w:numPr>
          <w:ilvl w:val="0"/>
          <w:numId w:val="116"/>
        </w:numPr>
        <w:spacing w:after="0" w:line="276" w:lineRule="auto"/>
        <w:ind w:left="714" w:hanging="357"/>
        <w:jc w:val="left"/>
      </w:pPr>
      <w:r>
        <w:t>M</w:t>
      </w:r>
      <w:r w:rsidRPr="00964522">
        <w:t>alá kapacita školních družin</w:t>
      </w:r>
    </w:p>
    <w:p w:rsidR="003F2921" w:rsidRDefault="003F2921" w:rsidP="008F0820">
      <w:pPr>
        <w:numPr>
          <w:ilvl w:val="0"/>
          <w:numId w:val="116"/>
        </w:numPr>
        <w:spacing w:after="0" w:line="276" w:lineRule="auto"/>
        <w:ind w:left="714" w:hanging="357"/>
        <w:jc w:val="left"/>
      </w:pPr>
      <w:r w:rsidRPr="00964522">
        <w:t>Nedostatek financí na volnočasové aktivity</w:t>
      </w:r>
    </w:p>
    <w:p w:rsidR="003F2921" w:rsidRDefault="003F2921" w:rsidP="00011192">
      <w:pPr>
        <w:numPr>
          <w:ilvl w:val="0"/>
          <w:numId w:val="116"/>
        </w:numPr>
        <w:spacing w:after="0" w:line="276" w:lineRule="auto"/>
        <w:jc w:val="left"/>
      </w:pPr>
      <w:r>
        <w:t>Vysoká míra nezaměstnanosti v území</w:t>
      </w:r>
    </w:p>
    <w:p w:rsidR="003F2921" w:rsidRDefault="003F2921" w:rsidP="00011192">
      <w:pPr>
        <w:numPr>
          <w:ilvl w:val="0"/>
          <w:numId w:val="116"/>
        </w:numPr>
        <w:spacing w:after="0" w:line="276" w:lineRule="auto"/>
        <w:jc w:val="left"/>
      </w:pPr>
      <w:r>
        <w:t>Zařazení řady obcí mezi hospodářsky slabé oblasti</w:t>
      </w:r>
    </w:p>
    <w:p w:rsidR="003F2921" w:rsidRDefault="003F2921" w:rsidP="00011192">
      <w:pPr>
        <w:numPr>
          <w:ilvl w:val="0"/>
          <w:numId w:val="116"/>
        </w:numPr>
        <w:spacing w:after="0" w:line="276" w:lineRule="auto"/>
        <w:jc w:val="left"/>
      </w:pPr>
      <w:r>
        <w:t>Malé množství živnostníků, nedostatek stabilizovaných podnikatelských subjektů</w:t>
      </w:r>
    </w:p>
    <w:p w:rsidR="003F2921" w:rsidRDefault="003F2921" w:rsidP="00011192">
      <w:pPr>
        <w:numPr>
          <w:ilvl w:val="0"/>
          <w:numId w:val="116"/>
        </w:numPr>
        <w:spacing w:after="0" w:line="276" w:lineRule="auto"/>
        <w:jc w:val="left"/>
      </w:pPr>
      <w:r>
        <w:t>Špatná dopravní obslužnost a tím i dojíždění do zaměstnání z malých a okrajových obcí</w:t>
      </w:r>
    </w:p>
    <w:p w:rsidR="003F2921" w:rsidRDefault="003F2921" w:rsidP="00011192">
      <w:pPr>
        <w:numPr>
          <w:ilvl w:val="0"/>
          <w:numId w:val="116"/>
        </w:numPr>
        <w:spacing w:after="0" w:line="276" w:lineRule="auto"/>
        <w:jc w:val="left"/>
      </w:pPr>
      <w:r>
        <w:t>Množství nevyužívaných nebo jen částečně využívaných objektů typu brownfields</w:t>
      </w:r>
    </w:p>
    <w:p w:rsidR="003F2921" w:rsidRPr="00F94C52"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876209">
        <w:rPr>
          <w:rFonts w:ascii="Calibri" w:hAnsi="Calibri"/>
          <w:sz w:val="22"/>
        </w:rPr>
        <w:t>Nízká kupní síla obyvatel</w:t>
      </w:r>
    </w:p>
    <w:p w:rsidR="003F2921" w:rsidRPr="00F94C52"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F94C52">
        <w:rPr>
          <w:rFonts w:ascii="Calibri" w:hAnsi="Calibri" w:cs="Times New Roman"/>
          <w:sz w:val="22"/>
          <w:szCs w:val="22"/>
        </w:rPr>
        <w:t>Nedostatečná úroveň webových stránek většiny obcí a měst na území LAG Podralsko</w:t>
      </w:r>
    </w:p>
    <w:p w:rsidR="003F2921" w:rsidRPr="00D71CBE" w:rsidRDefault="003F2921" w:rsidP="00011192">
      <w:pPr>
        <w:numPr>
          <w:ilvl w:val="0"/>
          <w:numId w:val="32"/>
        </w:numPr>
        <w:suppressAutoHyphens/>
        <w:spacing w:after="0" w:line="276" w:lineRule="auto"/>
      </w:pPr>
      <w:r w:rsidRPr="00D71CBE">
        <w:t>Nedostatek a nízká úroveň základních a doplňkových služeb CR</w:t>
      </w:r>
    </w:p>
    <w:p w:rsidR="003F2921" w:rsidRPr="00D71CBE" w:rsidRDefault="003F2921" w:rsidP="00011192">
      <w:pPr>
        <w:numPr>
          <w:ilvl w:val="0"/>
          <w:numId w:val="32"/>
        </w:numPr>
        <w:suppressAutoHyphens/>
        <w:spacing w:after="0" w:line="276" w:lineRule="auto"/>
      </w:pPr>
      <w:r w:rsidRPr="00D71CBE">
        <w:t>Malá spolupráce a angažovanost subjektů privátních i veřejných působících v CR v regionu</w:t>
      </w:r>
    </w:p>
    <w:p w:rsidR="003F2921" w:rsidRPr="00D71CBE" w:rsidRDefault="003F2921" w:rsidP="00011192">
      <w:pPr>
        <w:numPr>
          <w:ilvl w:val="0"/>
          <w:numId w:val="32"/>
        </w:numPr>
        <w:suppressAutoHyphens/>
        <w:spacing w:after="0" w:line="276" w:lineRule="auto"/>
      </w:pPr>
      <w:r w:rsidRPr="00D71CBE">
        <w:t>Převážná část území je vhodná pouze pro letní sezónu</w:t>
      </w:r>
    </w:p>
    <w:p w:rsidR="003F2921" w:rsidRPr="00D71CBE" w:rsidRDefault="003F2921" w:rsidP="00011192">
      <w:pPr>
        <w:numPr>
          <w:ilvl w:val="0"/>
          <w:numId w:val="32"/>
        </w:numPr>
        <w:suppressAutoHyphens/>
        <w:spacing w:after="0" w:line="276" w:lineRule="auto"/>
      </w:pPr>
      <w:r w:rsidRPr="00D71CBE">
        <w:t>Málo efektivní propagace oblasti v tuzemsku i v zahraničí</w:t>
      </w:r>
    </w:p>
    <w:p w:rsidR="003F2921" w:rsidRPr="00D71CBE" w:rsidRDefault="003F2921" w:rsidP="00011192">
      <w:pPr>
        <w:numPr>
          <w:ilvl w:val="0"/>
          <w:numId w:val="32"/>
        </w:numPr>
        <w:suppressAutoHyphens/>
        <w:spacing w:after="0" w:line="276" w:lineRule="auto"/>
      </w:pPr>
      <w:r w:rsidRPr="00D71CBE">
        <w:t>Většina objektů lidové architektury je v soukromém vlastnictví – nelze využít pro služby CR</w:t>
      </w:r>
    </w:p>
    <w:p w:rsidR="003F2921" w:rsidRPr="00D71CBE" w:rsidRDefault="003F2921" w:rsidP="00011192">
      <w:pPr>
        <w:numPr>
          <w:ilvl w:val="0"/>
          <w:numId w:val="32"/>
        </w:numPr>
        <w:suppressAutoHyphens/>
        <w:spacing w:after="0" w:line="276" w:lineRule="auto"/>
      </w:pPr>
      <w:r w:rsidRPr="00D71CBE">
        <w:t>Místy špatná dopravní dostupnost a kvalita komunikací</w:t>
      </w:r>
    </w:p>
    <w:p w:rsidR="003F2921" w:rsidRDefault="003F2921" w:rsidP="00011192">
      <w:pPr>
        <w:numPr>
          <w:ilvl w:val="0"/>
          <w:numId w:val="32"/>
        </w:numPr>
        <w:suppressAutoHyphens/>
        <w:spacing w:after="0" w:line="276" w:lineRule="auto"/>
      </w:pPr>
      <w:r w:rsidRPr="00D71CBE">
        <w:t>Ubytovací kapacity vyšší kategorie</w:t>
      </w:r>
    </w:p>
    <w:p w:rsidR="003F2921" w:rsidRPr="00D71CBE" w:rsidRDefault="003F2921" w:rsidP="00011192">
      <w:pPr>
        <w:numPr>
          <w:ilvl w:val="0"/>
          <w:numId w:val="32"/>
        </w:numPr>
        <w:suppressAutoHyphens/>
        <w:spacing w:after="0" w:line="276" w:lineRule="auto"/>
      </w:pPr>
      <w:r>
        <w:t>Nedostatek kvalitních restaurací s nabídkou stravování</w:t>
      </w:r>
    </w:p>
    <w:p w:rsidR="003F2921" w:rsidRPr="00D71CBE" w:rsidRDefault="003F2921" w:rsidP="00011192">
      <w:pPr>
        <w:numPr>
          <w:ilvl w:val="0"/>
          <w:numId w:val="32"/>
        </w:numPr>
        <w:suppressAutoHyphens/>
        <w:spacing w:after="0" w:line="276" w:lineRule="auto"/>
      </w:pPr>
      <w:r w:rsidRPr="00D71CBE">
        <w:t>Sezónní činnost některých informačních center</w:t>
      </w:r>
    </w:p>
    <w:p w:rsidR="003F2921" w:rsidRDefault="003F2921" w:rsidP="0019010A">
      <w:pPr>
        <w:numPr>
          <w:ilvl w:val="0"/>
          <w:numId w:val="32"/>
        </w:numPr>
        <w:suppressAutoHyphens/>
        <w:spacing w:after="0" w:line="276" w:lineRule="auto"/>
      </w:pPr>
      <w:r w:rsidRPr="00D71CBE">
        <w:t>Nedostatek mimosezónní nabídky a nabídky pro případ nepřízně počasí</w:t>
      </w:r>
    </w:p>
    <w:p w:rsidR="003F2921" w:rsidRDefault="003F2921" w:rsidP="0019010A">
      <w:pPr>
        <w:suppressAutoHyphens/>
        <w:spacing w:after="0" w:line="276" w:lineRule="auto"/>
        <w:ind w:left="360"/>
      </w:pPr>
    </w:p>
    <w:p w:rsidR="003F2921" w:rsidRPr="00876209" w:rsidRDefault="003F2921" w:rsidP="00876209">
      <w:pPr>
        <w:spacing w:line="276" w:lineRule="auto"/>
        <w:jc w:val="left"/>
        <w:rPr>
          <w:b/>
        </w:rPr>
      </w:pPr>
      <w:r w:rsidRPr="00876209">
        <w:rPr>
          <w:b/>
        </w:rPr>
        <w:t>Příležitosti</w:t>
      </w:r>
    </w:p>
    <w:p w:rsidR="003F2921" w:rsidRPr="00EB2828" w:rsidRDefault="003F2921" w:rsidP="008F0820">
      <w:pPr>
        <w:numPr>
          <w:ilvl w:val="0"/>
          <w:numId w:val="122"/>
        </w:numPr>
        <w:spacing w:after="0" w:line="276" w:lineRule="auto"/>
        <w:ind w:left="714" w:hanging="357"/>
        <w:jc w:val="left"/>
      </w:pPr>
      <w:r>
        <w:t>Rozvoj služeb, nabídka pracovních příležitostí a bydlení a tím příliv obyvatel do venkovských oblastí</w:t>
      </w:r>
    </w:p>
    <w:p w:rsidR="003F2921" w:rsidRDefault="003F2921" w:rsidP="00011192">
      <w:pPr>
        <w:pStyle w:val="NoSpacing"/>
        <w:numPr>
          <w:ilvl w:val="0"/>
          <w:numId w:val="43"/>
        </w:numPr>
        <w:spacing w:line="276" w:lineRule="auto"/>
      </w:pPr>
      <w:r>
        <w:t>V</w:t>
      </w:r>
      <w:r w:rsidRPr="00A07258">
        <w:t>yužití potenciálu obnovitelných zdrojů</w:t>
      </w:r>
    </w:p>
    <w:p w:rsidR="003F2921" w:rsidRDefault="003F2921" w:rsidP="00011192">
      <w:pPr>
        <w:pStyle w:val="NoSpacing"/>
        <w:numPr>
          <w:ilvl w:val="0"/>
          <w:numId w:val="44"/>
        </w:numPr>
        <w:spacing w:line="276" w:lineRule="auto"/>
      </w:pPr>
      <w:r>
        <w:t>Z</w:t>
      </w:r>
      <w:r w:rsidRPr="00A07258">
        <w:t>výšení spolehlivosti dodávky elektrické ene</w:t>
      </w:r>
      <w:r>
        <w:t>rgie, rozšíření rozvodných sítí</w:t>
      </w:r>
    </w:p>
    <w:p w:rsidR="003F2921" w:rsidRDefault="003F2921" w:rsidP="00011192">
      <w:pPr>
        <w:pStyle w:val="NoSpacing"/>
        <w:numPr>
          <w:ilvl w:val="0"/>
          <w:numId w:val="45"/>
        </w:numPr>
        <w:spacing w:line="276" w:lineRule="auto"/>
      </w:pPr>
      <w:r>
        <w:t>Z</w:t>
      </w:r>
      <w:r w:rsidRPr="00A07258">
        <w:t>vyšování podílu čištění odpadních vod budováním kanalizačních systémů a ČOV v</w:t>
      </w:r>
      <w:r>
        <w:t> </w:t>
      </w:r>
      <w:r w:rsidRPr="00A07258">
        <w:t>obcích</w:t>
      </w:r>
    </w:p>
    <w:p w:rsidR="003F2921" w:rsidRDefault="003F2921" w:rsidP="00011192">
      <w:pPr>
        <w:pStyle w:val="NoSpacing"/>
        <w:numPr>
          <w:ilvl w:val="0"/>
          <w:numId w:val="46"/>
        </w:numPr>
        <w:spacing w:line="276" w:lineRule="auto"/>
      </w:pPr>
      <w:r>
        <w:t>A</w:t>
      </w:r>
      <w:r w:rsidRPr="00A07258">
        <w:t xml:space="preserve">plikace nových informačních a komunikačních technologií </w:t>
      </w:r>
      <w:r>
        <w:t>na celé území</w:t>
      </w:r>
    </w:p>
    <w:p w:rsidR="003F2921" w:rsidRDefault="003F2921" w:rsidP="00011192">
      <w:pPr>
        <w:pStyle w:val="NoSpacing"/>
        <w:numPr>
          <w:ilvl w:val="0"/>
          <w:numId w:val="47"/>
        </w:numPr>
        <w:spacing w:line="276" w:lineRule="auto"/>
      </w:pPr>
      <w:r>
        <w:t>V</w:t>
      </w:r>
      <w:r w:rsidRPr="00A07258">
        <w:t>yužití a rozvoj informačních a komunikačních technologií ve veřejné správě</w:t>
      </w:r>
    </w:p>
    <w:p w:rsidR="003F2921" w:rsidRDefault="003F2921" w:rsidP="00011192">
      <w:pPr>
        <w:pStyle w:val="ListParagraph"/>
        <w:numPr>
          <w:ilvl w:val="0"/>
          <w:numId w:val="47"/>
        </w:numPr>
        <w:spacing w:after="0" w:line="276" w:lineRule="auto"/>
        <w:jc w:val="left"/>
      </w:pPr>
      <w:r>
        <w:t>Využití prostředků fondů z EU k rozvoji technické infrastruktury</w:t>
      </w:r>
    </w:p>
    <w:p w:rsidR="003F2921" w:rsidRDefault="003F2921" w:rsidP="008F0820">
      <w:pPr>
        <w:numPr>
          <w:ilvl w:val="0"/>
          <w:numId w:val="58"/>
        </w:numPr>
        <w:spacing w:after="0" w:line="276" w:lineRule="auto"/>
        <w:ind w:left="714" w:hanging="357"/>
        <w:jc w:val="left"/>
      </w:pPr>
      <w:r>
        <w:t>Dobudování, modernizace hlavních silničních tahů</w:t>
      </w:r>
    </w:p>
    <w:p w:rsidR="003F2921" w:rsidRDefault="003F2921" w:rsidP="008F0820">
      <w:pPr>
        <w:numPr>
          <w:ilvl w:val="0"/>
          <w:numId w:val="59"/>
        </w:numPr>
        <w:spacing w:after="0" w:line="276" w:lineRule="auto"/>
        <w:ind w:left="714" w:hanging="357"/>
        <w:jc w:val="left"/>
      </w:pPr>
      <w:r>
        <w:t xml:space="preserve">Podpora alternativních typů dopravy, šetrných k životnímu prostředí </w:t>
      </w:r>
    </w:p>
    <w:p w:rsidR="003F2921" w:rsidRDefault="003F2921" w:rsidP="008F0820">
      <w:pPr>
        <w:numPr>
          <w:ilvl w:val="0"/>
          <w:numId w:val="60"/>
        </w:numPr>
        <w:spacing w:after="0" w:line="276" w:lineRule="auto"/>
        <w:ind w:left="714" w:hanging="357"/>
        <w:jc w:val="left"/>
      </w:pPr>
      <w:r>
        <w:t>Podpora rozvoje kombinované dopravy</w:t>
      </w:r>
    </w:p>
    <w:p w:rsidR="003F2921" w:rsidRDefault="003F2921" w:rsidP="008F0820">
      <w:pPr>
        <w:numPr>
          <w:ilvl w:val="0"/>
          <w:numId w:val="60"/>
        </w:numPr>
        <w:spacing w:after="0" w:line="276" w:lineRule="auto"/>
        <w:ind w:left="714" w:hanging="357"/>
        <w:jc w:val="left"/>
      </w:pPr>
      <w:r>
        <w:t>Využití prostředků z EU na rozvoj dopravní infrastruktury</w:t>
      </w:r>
    </w:p>
    <w:p w:rsidR="003F2921" w:rsidRDefault="003F2921" w:rsidP="008F0820">
      <w:pPr>
        <w:numPr>
          <w:ilvl w:val="0"/>
          <w:numId w:val="75"/>
        </w:numPr>
        <w:spacing w:after="0" w:line="276" w:lineRule="auto"/>
        <w:ind w:left="714" w:hanging="357"/>
      </w:pPr>
      <w:r>
        <w:t>Propojení tří území SRN, Polsko a ČR modernizováním a optimalizováním stávajících tratí, resp. výstavbou nových tratí a přeložek</w:t>
      </w:r>
    </w:p>
    <w:p w:rsidR="003F2921" w:rsidRDefault="003F2921" w:rsidP="008F0820">
      <w:pPr>
        <w:numPr>
          <w:ilvl w:val="0"/>
          <w:numId w:val="76"/>
        </w:numPr>
        <w:spacing w:after="0" w:line="276" w:lineRule="auto"/>
        <w:ind w:left="714" w:hanging="357"/>
      </w:pPr>
      <w:r>
        <w:t>Převedení kamionové dopravy na železnici</w:t>
      </w:r>
    </w:p>
    <w:p w:rsidR="003F2921" w:rsidRDefault="003F2921" w:rsidP="008F0820">
      <w:pPr>
        <w:numPr>
          <w:ilvl w:val="0"/>
          <w:numId w:val="76"/>
        </w:numPr>
        <w:spacing w:after="0" w:line="276" w:lineRule="auto"/>
        <w:ind w:left="714" w:hanging="357"/>
      </w:pPr>
      <w:r>
        <w:t>Podpora rozvoje cykloturistiky zavedením vhodných přepravních vozů a vlaků</w:t>
      </w:r>
    </w:p>
    <w:p w:rsidR="003F2921" w:rsidRDefault="003F2921" w:rsidP="008F0820">
      <w:pPr>
        <w:numPr>
          <w:ilvl w:val="0"/>
          <w:numId w:val="76"/>
        </w:numPr>
        <w:spacing w:after="0" w:line="276" w:lineRule="auto"/>
        <w:ind w:left="714" w:hanging="357"/>
      </w:pPr>
      <w:r>
        <w:t xml:space="preserve">Dobudování, celková modernizace a optimalizace železniční sítě a železničních dopravních prostředků </w:t>
      </w:r>
    </w:p>
    <w:p w:rsidR="003F2921" w:rsidRPr="006552FD" w:rsidRDefault="003F2921" w:rsidP="00011192">
      <w:pPr>
        <w:numPr>
          <w:ilvl w:val="0"/>
          <w:numId w:val="76"/>
        </w:numPr>
        <w:spacing w:after="0" w:line="276" w:lineRule="auto"/>
        <w:jc w:val="left"/>
      </w:pPr>
      <w:r w:rsidRPr="006552FD">
        <w:t>Spolupráce obcí při zajištění občanské vybavenosti a její dostupnosti</w:t>
      </w:r>
    </w:p>
    <w:p w:rsidR="003F2921" w:rsidRPr="006552FD" w:rsidRDefault="003F2921" w:rsidP="00011192">
      <w:pPr>
        <w:numPr>
          <w:ilvl w:val="0"/>
          <w:numId w:val="76"/>
        </w:numPr>
        <w:spacing w:after="0" w:line="276" w:lineRule="auto"/>
        <w:jc w:val="left"/>
      </w:pPr>
      <w:r w:rsidRPr="006552FD">
        <w:t xml:space="preserve">Rozvoj regionálních produktů a </w:t>
      </w:r>
      <w:r>
        <w:t>podpora vzniku prodejen těchto produktů</w:t>
      </w:r>
    </w:p>
    <w:p w:rsidR="003F2921" w:rsidRPr="00B17D02" w:rsidRDefault="003F2921" w:rsidP="00011192">
      <w:pPr>
        <w:pStyle w:val="ListParagraph"/>
        <w:numPr>
          <w:ilvl w:val="0"/>
          <w:numId w:val="47"/>
        </w:numPr>
        <w:spacing w:after="0" w:line="276" w:lineRule="auto"/>
        <w:jc w:val="left"/>
      </w:pPr>
      <w:r w:rsidRPr="00F21EA6">
        <w:t>Investice obcí do ploch pro bydlení</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cs="Times New Roman"/>
          <w:sz w:val="22"/>
          <w:szCs w:val="22"/>
        </w:rPr>
        <w:t>Využití a rozvoj potenciálu alternativních zdrojů energie (vodní, biomasa)</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cs="Times New Roman"/>
          <w:sz w:val="22"/>
          <w:szCs w:val="22"/>
        </w:rPr>
        <w:t>Zateplování domů a úspora energií</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cs="Times New Roman"/>
          <w:sz w:val="22"/>
          <w:szCs w:val="22"/>
        </w:rPr>
        <w:t xml:space="preserve">Spolupráce se zemědělci na údržbě krajiny </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cs="Times New Roman"/>
          <w:sz w:val="22"/>
          <w:szCs w:val="22"/>
        </w:rPr>
        <w:t>Výsadba a revitalizace zeleně na území obcí</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cs="Times New Roman"/>
          <w:sz w:val="22"/>
          <w:szCs w:val="22"/>
        </w:rPr>
        <w:t>Revitalizace a výsadba alejí, péče o památné stromy, solitéry</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sz w:val="22"/>
          <w:szCs w:val="22"/>
        </w:rPr>
        <w:t>Vhodné lokality pro umístění recyklačních zařízení</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Pr>
          <w:rFonts w:ascii="Calibri" w:hAnsi="Calibri"/>
          <w:sz w:val="22"/>
          <w:szCs w:val="22"/>
        </w:rPr>
        <w:t>Životní prostředí jako v</w:t>
      </w:r>
      <w:r w:rsidRPr="00FB776C">
        <w:rPr>
          <w:rFonts w:ascii="Calibri" w:hAnsi="Calibri"/>
          <w:sz w:val="22"/>
          <w:szCs w:val="22"/>
        </w:rPr>
        <w:t>hodné téma pro spolupráci</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sz w:val="22"/>
          <w:szCs w:val="22"/>
        </w:rPr>
        <w:t>Rozšíření enviro</w:t>
      </w:r>
      <w:r>
        <w:rPr>
          <w:rFonts w:ascii="Calibri" w:hAnsi="Calibri"/>
          <w:sz w:val="22"/>
          <w:szCs w:val="22"/>
        </w:rPr>
        <w:t>n</w:t>
      </w:r>
      <w:r w:rsidRPr="00FB776C">
        <w:rPr>
          <w:rFonts w:ascii="Calibri" w:hAnsi="Calibri"/>
          <w:sz w:val="22"/>
          <w:szCs w:val="22"/>
        </w:rPr>
        <w:t xml:space="preserve">mentálního vzdělávání </w:t>
      </w:r>
    </w:p>
    <w:p w:rsidR="003F2921" w:rsidRPr="00FB776C" w:rsidRDefault="003F2921" w:rsidP="00011192">
      <w:pPr>
        <w:pStyle w:val="Odstavecseseznamem1"/>
        <w:numPr>
          <w:ilvl w:val="0"/>
          <w:numId w:val="47"/>
        </w:numPr>
        <w:spacing w:line="276" w:lineRule="auto"/>
        <w:rPr>
          <w:rFonts w:ascii="Calibri" w:hAnsi="Calibri" w:cs="Times New Roman"/>
          <w:sz w:val="22"/>
          <w:szCs w:val="22"/>
        </w:rPr>
      </w:pPr>
      <w:r w:rsidRPr="00FB776C">
        <w:rPr>
          <w:rFonts w:ascii="Calibri" w:hAnsi="Calibri"/>
          <w:sz w:val="22"/>
          <w:szCs w:val="22"/>
        </w:rPr>
        <w:t>Zvyšování povědomí o ochraně ŽP</w:t>
      </w:r>
    </w:p>
    <w:p w:rsidR="003F2921" w:rsidRDefault="003F2921" w:rsidP="00011192">
      <w:pPr>
        <w:numPr>
          <w:ilvl w:val="0"/>
          <w:numId w:val="103"/>
        </w:numPr>
        <w:spacing w:after="0" w:line="276" w:lineRule="auto"/>
        <w:contextualSpacing/>
        <w:jc w:val="left"/>
        <w:rPr>
          <w:rFonts w:cs="Calibri"/>
          <w:color w:val="000000"/>
          <w:szCs w:val="20"/>
        </w:rPr>
      </w:pPr>
      <w:r w:rsidRPr="00B37022">
        <w:rPr>
          <w:rFonts w:cs="Calibri"/>
          <w:color w:val="000000"/>
          <w:szCs w:val="20"/>
        </w:rPr>
        <w:t>Prohloubení vzájemné spolupráce mezi poskytovateli, zlepšení komunikace a informovanosti mezi NNO, LK i mezi městy)</w:t>
      </w:r>
    </w:p>
    <w:p w:rsidR="003F2921" w:rsidRDefault="003F2921" w:rsidP="00011192">
      <w:pPr>
        <w:numPr>
          <w:ilvl w:val="0"/>
          <w:numId w:val="103"/>
        </w:numPr>
        <w:spacing w:after="0" w:line="276" w:lineRule="auto"/>
        <w:contextualSpacing/>
        <w:jc w:val="left"/>
        <w:rPr>
          <w:rFonts w:cs="Calibri"/>
          <w:color w:val="000000"/>
          <w:szCs w:val="20"/>
        </w:rPr>
      </w:pPr>
      <w:r>
        <w:rPr>
          <w:rFonts w:cs="Calibri"/>
          <w:color w:val="000000"/>
          <w:szCs w:val="20"/>
        </w:rPr>
        <w:t>Možnost rozvoje spolupráce mezi obcemi, svazky obcí, ale i meziregionální spolupráce</w:t>
      </w:r>
    </w:p>
    <w:p w:rsidR="003F2921" w:rsidRDefault="003F2921" w:rsidP="00011192">
      <w:pPr>
        <w:numPr>
          <w:ilvl w:val="0"/>
          <w:numId w:val="104"/>
        </w:numPr>
        <w:spacing w:after="0" w:line="276" w:lineRule="auto"/>
        <w:contextualSpacing/>
        <w:jc w:val="left"/>
        <w:rPr>
          <w:rFonts w:cs="Calibri"/>
          <w:color w:val="000000"/>
          <w:szCs w:val="20"/>
        </w:rPr>
      </w:pPr>
      <w:r w:rsidRPr="00B37022">
        <w:rPr>
          <w:rFonts w:cs="Calibri"/>
          <w:color w:val="000000"/>
          <w:szCs w:val="20"/>
        </w:rPr>
        <w:t>Spojení obcí a vytvoření sítě dostupného bydlení</w:t>
      </w:r>
    </w:p>
    <w:p w:rsidR="003F2921" w:rsidRDefault="003F2921" w:rsidP="00011192">
      <w:pPr>
        <w:numPr>
          <w:ilvl w:val="0"/>
          <w:numId w:val="105"/>
        </w:numPr>
        <w:spacing w:after="0" w:line="276" w:lineRule="auto"/>
        <w:contextualSpacing/>
        <w:jc w:val="left"/>
        <w:rPr>
          <w:rFonts w:cs="Calibri"/>
          <w:color w:val="000000"/>
          <w:szCs w:val="20"/>
        </w:rPr>
      </w:pPr>
      <w:r>
        <w:rPr>
          <w:rFonts w:cs="Calibri"/>
          <w:color w:val="000000"/>
          <w:szCs w:val="20"/>
        </w:rPr>
        <w:t>Využívání financování sociálních služeb, kultury a sportu</w:t>
      </w:r>
      <w:r w:rsidRPr="00B37022">
        <w:rPr>
          <w:rFonts w:cs="Calibri"/>
          <w:color w:val="000000"/>
          <w:szCs w:val="20"/>
        </w:rPr>
        <w:t xml:space="preserve"> z fondů EU</w:t>
      </w:r>
    </w:p>
    <w:p w:rsidR="003F2921" w:rsidRDefault="003F2921" w:rsidP="00011192">
      <w:pPr>
        <w:numPr>
          <w:ilvl w:val="0"/>
          <w:numId w:val="106"/>
        </w:numPr>
        <w:spacing w:after="0" w:line="276" w:lineRule="auto"/>
        <w:contextualSpacing/>
        <w:jc w:val="left"/>
        <w:rPr>
          <w:rFonts w:cs="Calibri"/>
          <w:color w:val="000000"/>
          <w:szCs w:val="20"/>
        </w:rPr>
      </w:pPr>
      <w:r w:rsidRPr="00B37022">
        <w:rPr>
          <w:rFonts w:cs="Calibri"/>
          <w:color w:val="000000"/>
          <w:szCs w:val="20"/>
        </w:rPr>
        <w:t>Podpora sociálního podnikání</w:t>
      </w:r>
    </w:p>
    <w:p w:rsidR="003F2921" w:rsidRDefault="003F2921" w:rsidP="00011192">
      <w:pPr>
        <w:numPr>
          <w:ilvl w:val="0"/>
          <w:numId w:val="107"/>
        </w:numPr>
        <w:spacing w:after="0" w:line="276" w:lineRule="auto"/>
        <w:contextualSpacing/>
        <w:jc w:val="left"/>
        <w:rPr>
          <w:rFonts w:cs="Calibri"/>
          <w:color w:val="000000"/>
          <w:szCs w:val="20"/>
        </w:rPr>
      </w:pPr>
      <w:r w:rsidRPr="00B37022">
        <w:rPr>
          <w:rFonts w:cs="Calibri"/>
          <w:color w:val="000000"/>
          <w:szCs w:val="20"/>
        </w:rPr>
        <w:t>Meziobecní spolupráce u ambulantních a terénních služeb</w:t>
      </w:r>
    </w:p>
    <w:p w:rsidR="003F2921" w:rsidRDefault="003F2921" w:rsidP="00011192">
      <w:pPr>
        <w:numPr>
          <w:ilvl w:val="0"/>
          <w:numId w:val="108"/>
        </w:numPr>
        <w:spacing w:after="0" w:line="276" w:lineRule="auto"/>
        <w:contextualSpacing/>
        <w:jc w:val="left"/>
        <w:rPr>
          <w:rFonts w:cs="Calibri"/>
          <w:color w:val="000000"/>
          <w:szCs w:val="20"/>
        </w:rPr>
      </w:pPr>
      <w:r w:rsidRPr="00B37022">
        <w:rPr>
          <w:rFonts w:cs="Calibri"/>
          <w:color w:val="000000"/>
          <w:szCs w:val="20"/>
        </w:rPr>
        <w:t>Aktivní činnost občanských sdružení v sociální oblasti</w:t>
      </w:r>
    </w:p>
    <w:p w:rsidR="003F2921" w:rsidRDefault="003F2921" w:rsidP="00011192">
      <w:pPr>
        <w:numPr>
          <w:ilvl w:val="0"/>
          <w:numId w:val="109"/>
        </w:numPr>
        <w:spacing w:after="0" w:line="276" w:lineRule="auto"/>
        <w:contextualSpacing/>
        <w:jc w:val="left"/>
        <w:rPr>
          <w:rFonts w:cs="Calibri"/>
          <w:color w:val="000000"/>
          <w:szCs w:val="20"/>
        </w:rPr>
      </w:pPr>
      <w:r w:rsidRPr="00B37022">
        <w:rPr>
          <w:rFonts w:cs="Calibri"/>
          <w:color w:val="000000"/>
          <w:szCs w:val="20"/>
        </w:rPr>
        <w:t>Potřeba mapování, odstraňování a nevytváření bariér, které znesnadňují život zdravotně postiženým</w:t>
      </w:r>
    </w:p>
    <w:p w:rsidR="003F2921" w:rsidRDefault="003F2921" w:rsidP="00011192">
      <w:pPr>
        <w:numPr>
          <w:ilvl w:val="0"/>
          <w:numId w:val="110"/>
        </w:numPr>
        <w:spacing w:after="0" w:line="276" w:lineRule="auto"/>
        <w:contextualSpacing/>
        <w:jc w:val="left"/>
        <w:rPr>
          <w:rFonts w:cs="Calibri"/>
          <w:color w:val="000000"/>
          <w:szCs w:val="20"/>
        </w:rPr>
      </w:pPr>
      <w:r w:rsidRPr="00B37022">
        <w:rPr>
          <w:rFonts w:cs="Calibri"/>
          <w:color w:val="000000"/>
          <w:szCs w:val="20"/>
        </w:rPr>
        <w:t>Zkvalitnění a rozšíření služeb včetně vzdělávání zaměstnanců, získávání zaměstnanců pro poskytování služeb</w:t>
      </w:r>
    </w:p>
    <w:p w:rsidR="003F2921" w:rsidRDefault="003F2921" w:rsidP="008F0820">
      <w:pPr>
        <w:numPr>
          <w:ilvl w:val="0"/>
          <w:numId w:val="110"/>
        </w:numPr>
        <w:spacing w:after="0" w:line="276" w:lineRule="auto"/>
        <w:ind w:left="714" w:hanging="357"/>
        <w:jc w:val="left"/>
      </w:pPr>
      <w:r w:rsidRPr="00964522">
        <w:t>V nejbližších letech udržení i vesnických škol, díky silným ročníkům</w:t>
      </w:r>
    </w:p>
    <w:p w:rsidR="003F2921" w:rsidRDefault="003F2921" w:rsidP="008F0820">
      <w:pPr>
        <w:numPr>
          <w:ilvl w:val="0"/>
          <w:numId w:val="110"/>
        </w:numPr>
        <w:spacing w:after="0" w:line="276" w:lineRule="auto"/>
        <w:ind w:left="714" w:hanging="357"/>
        <w:jc w:val="left"/>
      </w:pPr>
      <w:r>
        <w:t>Z</w:t>
      </w:r>
      <w:r w:rsidRPr="00964522">
        <w:t>lepšení nabídky mimoškolních aktivit</w:t>
      </w:r>
    </w:p>
    <w:p w:rsidR="003F2921" w:rsidRDefault="003F2921" w:rsidP="008F0820">
      <w:pPr>
        <w:numPr>
          <w:ilvl w:val="0"/>
          <w:numId w:val="110"/>
        </w:numPr>
        <w:spacing w:after="0" w:line="276" w:lineRule="auto"/>
        <w:ind w:left="714" w:hanging="357"/>
        <w:jc w:val="left"/>
      </w:pPr>
      <w:r>
        <w:t>M</w:t>
      </w:r>
      <w:r w:rsidRPr="00964522">
        <w:t>otivační programy pro pracovníky školství</w:t>
      </w:r>
    </w:p>
    <w:p w:rsidR="003F2921" w:rsidRDefault="003F2921" w:rsidP="008F0820">
      <w:pPr>
        <w:numPr>
          <w:ilvl w:val="0"/>
          <w:numId w:val="110"/>
        </w:numPr>
        <w:spacing w:after="0" w:line="276" w:lineRule="auto"/>
        <w:ind w:left="714" w:hanging="357"/>
        <w:jc w:val="left"/>
      </w:pPr>
      <w:r>
        <w:t>Z</w:t>
      </w:r>
      <w:r w:rsidRPr="00964522">
        <w:t>lepšení informovanosti a propagace školy</w:t>
      </w:r>
    </w:p>
    <w:p w:rsidR="003F2921" w:rsidRPr="004B58E4" w:rsidRDefault="003F2921" w:rsidP="008F0820">
      <w:pPr>
        <w:numPr>
          <w:ilvl w:val="0"/>
          <w:numId w:val="110"/>
        </w:numPr>
        <w:spacing w:after="0" w:line="276" w:lineRule="auto"/>
        <w:ind w:left="714" w:hanging="357"/>
        <w:jc w:val="left"/>
      </w:pPr>
      <w:r w:rsidRPr="004B58E4">
        <w:t>Zkvalitňování školské infrastruktury (vybavení tříd ad.)</w:t>
      </w:r>
    </w:p>
    <w:p w:rsidR="003F2921" w:rsidRDefault="003F2921" w:rsidP="008F0820">
      <w:pPr>
        <w:numPr>
          <w:ilvl w:val="0"/>
          <w:numId w:val="110"/>
        </w:numPr>
        <w:spacing w:after="0" w:line="276" w:lineRule="auto"/>
        <w:ind w:left="714" w:hanging="357"/>
        <w:jc w:val="left"/>
      </w:pPr>
      <w:r>
        <w:t>V</w:t>
      </w:r>
      <w:r w:rsidRPr="00964522">
        <w:t>ytváření podmínek pro mimoškolní aktivity</w:t>
      </w:r>
    </w:p>
    <w:p w:rsidR="003F2921" w:rsidRDefault="003F2921" w:rsidP="008F0820">
      <w:pPr>
        <w:numPr>
          <w:ilvl w:val="0"/>
          <w:numId w:val="110"/>
        </w:numPr>
        <w:spacing w:after="0" w:line="276" w:lineRule="auto"/>
        <w:ind w:left="714" w:hanging="357"/>
        <w:jc w:val="left"/>
      </w:pPr>
      <w:r>
        <w:t>R</w:t>
      </w:r>
      <w:r w:rsidRPr="00964522">
        <w:t>ozvoj meziobecní spolupráce</w:t>
      </w:r>
      <w:r>
        <w:t xml:space="preserve"> v oblasti školství a vzdělávání</w:t>
      </w:r>
    </w:p>
    <w:p w:rsidR="003F2921" w:rsidRPr="005308C9" w:rsidRDefault="003F2921" w:rsidP="008F0820">
      <w:pPr>
        <w:numPr>
          <w:ilvl w:val="0"/>
          <w:numId w:val="110"/>
        </w:numPr>
        <w:spacing w:after="0" w:line="276" w:lineRule="auto"/>
        <w:ind w:left="714" w:hanging="357"/>
        <w:jc w:val="left"/>
      </w:pPr>
      <w:r w:rsidRPr="00964522">
        <w:t>Rozšiřování nabídky studijních oborů v moderních směrech</w:t>
      </w:r>
    </w:p>
    <w:p w:rsidR="003F2921" w:rsidRDefault="003F2921" w:rsidP="00011192">
      <w:pPr>
        <w:numPr>
          <w:ilvl w:val="0"/>
          <w:numId w:val="110"/>
        </w:numPr>
        <w:spacing w:after="0" w:line="276" w:lineRule="auto"/>
        <w:jc w:val="left"/>
      </w:pPr>
      <w:r>
        <w:t>Rozvoj sociálních podniků</w:t>
      </w:r>
    </w:p>
    <w:p w:rsidR="003F2921" w:rsidRPr="00840CAA" w:rsidRDefault="003F2921" w:rsidP="00011192">
      <w:pPr>
        <w:numPr>
          <w:ilvl w:val="0"/>
          <w:numId w:val="110"/>
        </w:numPr>
        <w:spacing w:after="0" w:line="23" w:lineRule="atLeast"/>
        <w:jc w:val="left"/>
      </w:pPr>
      <w:r w:rsidRPr="00840CAA">
        <w:t>Rozvoj a podpora podnikání</w:t>
      </w:r>
    </w:p>
    <w:p w:rsidR="003F2921" w:rsidRPr="00840CAA" w:rsidRDefault="003F2921" w:rsidP="00011192">
      <w:pPr>
        <w:numPr>
          <w:ilvl w:val="0"/>
          <w:numId w:val="110"/>
        </w:numPr>
        <w:spacing w:after="0" w:line="23" w:lineRule="atLeast"/>
        <w:jc w:val="left"/>
      </w:pPr>
      <w:r w:rsidRPr="00840CAA">
        <w:t>Rozvoj ekologických forem zemědělství</w:t>
      </w:r>
    </w:p>
    <w:p w:rsidR="003F2921" w:rsidRPr="00840CAA" w:rsidRDefault="003F2921" w:rsidP="00011192">
      <w:pPr>
        <w:numPr>
          <w:ilvl w:val="0"/>
          <w:numId w:val="110"/>
        </w:numPr>
        <w:spacing w:after="0" w:line="23" w:lineRule="atLeast"/>
        <w:jc w:val="left"/>
      </w:pPr>
      <w:r w:rsidRPr="00840CAA">
        <w:t>S rozvojem průmyslu možnost více pracovních příležitostí pro obyvatele</w:t>
      </w:r>
    </w:p>
    <w:p w:rsidR="003F2921" w:rsidRPr="00B17D02" w:rsidRDefault="003F2921" w:rsidP="008F0820">
      <w:pPr>
        <w:pStyle w:val="ListParagraph"/>
        <w:numPr>
          <w:ilvl w:val="0"/>
          <w:numId w:val="110"/>
        </w:numPr>
        <w:spacing w:after="0" w:line="276" w:lineRule="auto"/>
        <w:ind w:left="714" w:hanging="357"/>
        <w:jc w:val="left"/>
      </w:pPr>
      <w:r w:rsidRPr="00840CAA">
        <w:t>Rozvoj a podpora podnikání (využití brownfields, volných ploch)</w:t>
      </w:r>
    </w:p>
    <w:p w:rsidR="003F2921" w:rsidRPr="00EB2828" w:rsidRDefault="003F2921" w:rsidP="008F0820">
      <w:pPr>
        <w:numPr>
          <w:ilvl w:val="0"/>
          <w:numId w:val="110"/>
        </w:numPr>
        <w:spacing w:after="0" w:line="252" w:lineRule="auto"/>
        <w:ind w:left="714" w:hanging="357"/>
        <w:jc w:val="left"/>
      </w:pPr>
      <w:r>
        <w:t>Rozvoj meziobecní spolupráce na území LAG Podralsko</w:t>
      </w:r>
    </w:p>
    <w:p w:rsidR="003F2921" w:rsidRPr="00D71CBE" w:rsidRDefault="003F2921" w:rsidP="00011192">
      <w:pPr>
        <w:numPr>
          <w:ilvl w:val="0"/>
          <w:numId w:val="110"/>
        </w:numPr>
        <w:suppressAutoHyphens/>
        <w:spacing w:after="0" w:line="276" w:lineRule="auto"/>
      </w:pPr>
      <w:r w:rsidRPr="00D71CBE">
        <w:t>Získání a využití finančních prostředků z fondů EU</w:t>
      </w:r>
    </w:p>
    <w:p w:rsidR="003F2921" w:rsidRDefault="003F2921" w:rsidP="00011192">
      <w:pPr>
        <w:numPr>
          <w:ilvl w:val="0"/>
          <w:numId w:val="110"/>
        </w:numPr>
        <w:suppressAutoHyphens/>
        <w:spacing w:after="0" w:line="276" w:lineRule="auto"/>
      </w:pPr>
      <w:r w:rsidRPr="00D71CBE">
        <w:t>Výstavba a rekonstrukce komunikací propojující všechny tři kraje</w:t>
      </w:r>
    </w:p>
    <w:p w:rsidR="003F2921" w:rsidRDefault="003F2921" w:rsidP="00011192">
      <w:pPr>
        <w:numPr>
          <w:ilvl w:val="0"/>
          <w:numId w:val="110"/>
        </w:numPr>
        <w:suppressAutoHyphens/>
        <w:spacing w:after="0" w:line="276" w:lineRule="auto"/>
      </w:pPr>
      <w:r>
        <w:t>Podpora výstavby cyklostezek</w:t>
      </w:r>
    </w:p>
    <w:p w:rsidR="003F2921" w:rsidRDefault="003F2921" w:rsidP="00011192">
      <w:pPr>
        <w:numPr>
          <w:ilvl w:val="0"/>
          <w:numId w:val="110"/>
        </w:numPr>
        <w:suppressAutoHyphens/>
        <w:spacing w:after="0" w:line="276" w:lineRule="auto"/>
      </w:pPr>
      <w:r>
        <w:t>Rozvoj agroturistiky a hipostezek</w:t>
      </w:r>
    </w:p>
    <w:p w:rsidR="003F2921" w:rsidRPr="00D71CBE" w:rsidRDefault="003F2921" w:rsidP="00011192">
      <w:pPr>
        <w:numPr>
          <w:ilvl w:val="0"/>
          <w:numId w:val="110"/>
        </w:numPr>
        <w:suppressAutoHyphens/>
        <w:spacing w:after="0" w:line="276" w:lineRule="auto"/>
      </w:pPr>
      <w:r>
        <w:t>Zvýšení kvality i množství ubytovacích a stravovacích kapacit</w:t>
      </w:r>
    </w:p>
    <w:p w:rsidR="003F2921" w:rsidRPr="00D71CBE" w:rsidRDefault="003F2921" w:rsidP="00011192">
      <w:pPr>
        <w:numPr>
          <w:ilvl w:val="0"/>
          <w:numId w:val="110"/>
        </w:numPr>
        <w:suppressAutoHyphens/>
        <w:spacing w:after="0" w:line="276" w:lineRule="auto"/>
      </w:pPr>
      <w:r w:rsidRPr="00D71CBE">
        <w:t>Růst podpory státu na rozvoji CR</w:t>
      </w:r>
    </w:p>
    <w:p w:rsidR="003F2921" w:rsidRDefault="003F2921" w:rsidP="00011192">
      <w:pPr>
        <w:numPr>
          <w:ilvl w:val="0"/>
          <w:numId w:val="110"/>
        </w:numPr>
        <w:suppressAutoHyphens/>
        <w:spacing w:after="0" w:line="276" w:lineRule="auto"/>
      </w:pPr>
      <w:r w:rsidRPr="00D71CBE">
        <w:t>Výborný potenciál pro rozvoj venkovské turistiky</w:t>
      </w:r>
    </w:p>
    <w:p w:rsidR="003F2921" w:rsidRDefault="003F2921" w:rsidP="008F0820">
      <w:pPr>
        <w:numPr>
          <w:ilvl w:val="0"/>
          <w:numId w:val="33"/>
        </w:numPr>
        <w:tabs>
          <w:tab w:val="left" w:pos="720"/>
        </w:tabs>
        <w:suppressAutoHyphens/>
        <w:spacing w:after="0" w:line="276" w:lineRule="auto"/>
      </w:pPr>
      <w:r>
        <w:t>Existence záměru na projekt spolupráce v oblasti záchrany podstávkových domů</w:t>
      </w:r>
    </w:p>
    <w:p w:rsidR="003F2921" w:rsidRPr="00D71CBE" w:rsidRDefault="003F2921" w:rsidP="00011192">
      <w:pPr>
        <w:numPr>
          <w:ilvl w:val="0"/>
          <w:numId w:val="110"/>
        </w:numPr>
        <w:suppressAutoHyphens/>
        <w:spacing w:after="0" w:line="276" w:lineRule="auto"/>
      </w:pPr>
      <w:r>
        <w:t>Využití tradičních kulturních akcí v obcích ke zvýšení návštěvnosti</w:t>
      </w:r>
    </w:p>
    <w:p w:rsidR="003F2921" w:rsidRPr="00D71CBE" w:rsidRDefault="003F2921" w:rsidP="00011192">
      <w:pPr>
        <w:numPr>
          <w:ilvl w:val="0"/>
          <w:numId w:val="110"/>
        </w:numPr>
        <w:suppressAutoHyphens/>
        <w:spacing w:after="0" w:line="276" w:lineRule="auto"/>
      </w:pPr>
      <w:r w:rsidRPr="00D71CBE">
        <w:t>Podmínky pro nové podnikatelské aktivity</w:t>
      </w:r>
    </w:p>
    <w:p w:rsidR="003F2921" w:rsidRDefault="003F2921" w:rsidP="00011192">
      <w:pPr>
        <w:pStyle w:val="ListParagraph"/>
        <w:numPr>
          <w:ilvl w:val="0"/>
          <w:numId w:val="110"/>
        </w:numPr>
        <w:spacing w:line="276" w:lineRule="auto"/>
        <w:jc w:val="left"/>
      </w:pPr>
      <w:r w:rsidRPr="00D71CBE">
        <w:t>Řešení otázek při rozvoji CR cestou meziobecní spolupráce</w:t>
      </w:r>
    </w:p>
    <w:p w:rsidR="003F2921" w:rsidRPr="00B17D02" w:rsidRDefault="003F2921" w:rsidP="00B17D02">
      <w:pPr>
        <w:spacing w:line="276" w:lineRule="auto"/>
        <w:jc w:val="left"/>
        <w:rPr>
          <w:b/>
        </w:rPr>
      </w:pPr>
      <w:r w:rsidRPr="00B17D02">
        <w:rPr>
          <w:b/>
        </w:rPr>
        <w:t>Hrozby</w:t>
      </w:r>
    </w:p>
    <w:p w:rsidR="003F2921" w:rsidRPr="00605676" w:rsidRDefault="003F2921" w:rsidP="008F0820">
      <w:pPr>
        <w:pStyle w:val="Odstavecseseznamem1"/>
        <w:numPr>
          <w:ilvl w:val="0"/>
          <w:numId w:val="32"/>
        </w:numPr>
        <w:tabs>
          <w:tab w:val="num" w:pos="0"/>
        </w:tabs>
        <w:spacing w:line="276" w:lineRule="auto"/>
        <w:rPr>
          <w:rFonts w:ascii="Calibri" w:hAnsi="Calibri" w:cs="Times New Roman"/>
          <w:sz w:val="22"/>
          <w:szCs w:val="22"/>
        </w:rPr>
      </w:pPr>
      <w:r w:rsidRPr="00605676">
        <w:rPr>
          <w:rFonts w:ascii="Calibri" w:hAnsi="Calibri" w:cs="Times New Roman"/>
          <w:sz w:val="22"/>
          <w:szCs w:val="22"/>
        </w:rPr>
        <w:t>Odliv obyvatel do míst s vyšší nabídkou pracovních příležitostí</w:t>
      </w:r>
    </w:p>
    <w:p w:rsidR="003F2921" w:rsidRPr="00684560" w:rsidRDefault="003F2921" w:rsidP="008F0820">
      <w:pPr>
        <w:pStyle w:val="ListParagraph"/>
        <w:numPr>
          <w:ilvl w:val="0"/>
          <w:numId w:val="32"/>
        </w:numPr>
        <w:spacing w:after="0" w:line="276" w:lineRule="auto"/>
        <w:ind w:left="714" w:hanging="357"/>
        <w:jc w:val="left"/>
      </w:pPr>
      <w:r w:rsidRPr="00684560">
        <w:t>Zvyšující se podíl obyvatel pouze se základním vzděláním</w:t>
      </w:r>
    </w:p>
    <w:p w:rsidR="003F2921" w:rsidRDefault="003F2921" w:rsidP="00011192">
      <w:pPr>
        <w:pStyle w:val="NoSpacing"/>
        <w:numPr>
          <w:ilvl w:val="0"/>
          <w:numId w:val="48"/>
        </w:numPr>
        <w:spacing w:line="276" w:lineRule="auto"/>
      </w:pPr>
      <w:r>
        <w:t>O</w:t>
      </w:r>
      <w:r w:rsidRPr="00A07258">
        <w:t xml:space="preserve">mezená kapacita elektrorozvodných distribučních sítí </w:t>
      </w:r>
    </w:p>
    <w:p w:rsidR="003F2921" w:rsidRDefault="003F2921" w:rsidP="00011192">
      <w:pPr>
        <w:pStyle w:val="NoSpacing"/>
        <w:numPr>
          <w:ilvl w:val="0"/>
          <w:numId w:val="49"/>
        </w:numPr>
        <w:spacing w:line="276" w:lineRule="auto"/>
      </w:pPr>
      <w:r>
        <w:t>S</w:t>
      </w:r>
      <w:r w:rsidRPr="00A07258">
        <w:t>ituování fotovoltaických elektráren v území s</w:t>
      </w:r>
      <w:r>
        <w:t xml:space="preserve"> negativním vlivem na krajinný </w:t>
      </w:r>
      <w:r w:rsidRPr="00A07258">
        <w:t>ráz</w:t>
      </w:r>
    </w:p>
    <w:p w:rsidR="003F2921" w:rsidRDefault="003F2921" w:rsidP="00011192">
      <w:pPr>
        <w:pStyle w:val="NoSpacing"/>
        <w:numPr>
          <w:ilvl w:val="0"/>
          <w:numId w:val="50"/>
        </w:numPr>
        <w:spacing w:line="276" w:lineRule="auto"/>
      </w:pPr>
      <w:r>
        <w:t>Nedostatek finančních zdrojů na údržbu a rekonstrukci veřejných osvětlení, budování kanalizací a ČOV</w:t>
      </w:r>
    </w:p>
    <w:p w:rsidR="003F2921" w:rsidRPr="00A07258" w:rsidRDefault="003F2921" w:rsidP="00011192">
      <w:pPr>
        <w:pStyle w:val="NoSpacing"/>
        <w:numPr>
          <w:ilvl w:val="0"/>
          <w:numId w:val="50"/>
        </w:numPr>
        <w:spacing w:line="276" w:lineRule="auto"/>
      </w:pPr>
      <w:r>
        <w:t>Omezené možnosti dotací na rekonstrukce a dostavbu technické infrastruktury v obcích</w:t>
      </w:r>
    </w:p>
    <w:p w:rsidR="003F2921" w:rsidRDefault="003F2921" w:rsidP="008F0820">
      <w:pPr>
        <w:numPr>
          <w:ilvl w:val="0"/>
          <w:numId w:val="61"/>
        </w:numPr>
        <w:spacing w:after="0" w:line="276" w:lineRule="auto"/>
        <w:ind w:left="714" w:hanging="357"/>
        <w:jc w:val="left"/>
      </w:pPr>
      <w:r>
        <w:t>Další snížení spojů veřejné dopravy do okrajových a malých obcí</w:t>
      </w:r>
    </w:p>
    <w:p w:rsidR="003F2921" w:rsidRDefault="003F2921" w:rsidP="008F0820">
      <w:pPr>
        <w:numPr>
          <w:ilvl w:val="0"/>
          <w:numId w:val="61"/>
        </w:numPr>
        <w:spacing w:after="0" w:line="276" w:lineRule="auto"/>
        <w:ind w:left="714" w:hanging="357"/>
        <w:jc w:val="left"/>
      </w:pPr>
      <w:r w:rsidRPr="004B58E4">
        <w:t>Zhoršená údržba místních komunikací vzhledem k finančním možnostem obcí</w:t>
      </w:r>
    </w:p>
    <w:p w:rsidR="003F2921" w:rsidRDefault="003F2921" w:rsidP="008F0820">
      <w:pPr>
        <w:numPr>
          <w:ilvl w:val="0"/>
          <w:numId w:val="62"/>
        </w:numPr>
        <w:spacing w:after="0" w:line="276" w:lineRule="auto"/>
        <w:ind w:left="714" w:hanging="357"/>
        <w:jc w:val="left"/>
      </w:pPr>
      <w:r>
        <w:t xml:space="preserve">Útlum rozvoje regionu odkládáním dostavby páteřních tras </w:t>
      </w:r>
    </w:p>
    <w:p w:rsidR="003F2921" w:rsidRDefault="003F2921" w:rsidP="008F0820">
      <w:pPr>
        <w:numPr>
          <w:ilvl w:val="0"/>
          <w:numId w:val="63"/>
        </w:numPr>
        <w:spacing w:after="0" w:line="276" w:lineRule="auto"/>
        <w:ind w:left="714" w:hanging="357"/>
      </w:pPr>
      <w:r>
        <w:t>Vysoká intenzita individuální automobilové dopravy vedoucí ke zhoršování dopravní obslužnosti a poklesu významu veřejné hromadné dopravy</w:t>
      </w:r>
    </w:p>
    <w:p w:rsidR="003F2921" w:rsidRDefault="003F2921" w:rsidP="008F0820">
      <w:pPr>
        <w:numPr>
          <w:ilvl w:val="0"/>
          <w:numId w:val="64"/>
        </w:numPr>
        <w:spacing w:after="0" w:line="276" w:lineRule="auto"/>
        <w:ind w:left="714" w:hanging="357"/>
        <w:jc w:val="left"/>
      </w:pPr>
      <w:r>
        <w:t>Dlouhodobě setrvávající nevyhovující technický stav silniční infrastruktury</w:t>
      </w:r>
    </w:p>
    <w:p w:rsidR="003F2921" w:rsidRDefault="003F2921" w:rsidP="008F0820">
      <w:pPr>
        <w:numPr>
          <w:ilvl w:val="0"/>
          <w:numId w:val="65"/>
        </w:numPr>
        <w:spacing w:after="0" w:line="276" w:lineRule="auto"/>
        <w:ind w:left="714" w:hanging="357"/>
        <w:jc w:val="left"/>
      </w:pPr>
      <w:r>
        <w:t>Nedostatek finančních zdrojů na rozvoj dopravní infrastruktury, omezování provozu</w:t>
      </w:r>
    </w:p>
    <w:p w:rsidR="003F2921" w:rsidRDefault="003F2921" w:rsidP="008F0820">
      <w:pPr>
        <w:numPr>
          <w:ilvl w:val="0"/>
          <w:numId w:val="77"/>
        </w:numPr>
        <w:spacing w:after="0" w:line="276" w:lineRule="auto"/>
        <w:ind w:left="714" w:hanging="357"/>
        <w:jc w:val="left"/>
      </w:pPr>
      <w:r>
        <w:t>Dlouhodobě setrvávající nevyhovující technický stav železniční infrastruktury i budov</w:t>
      </w:r>
    </w:p>
    <w:p w:rsidR="003F2921" w:rsidRDefault="003F2921" w:rsidP="008F0820">
      <w:pPr>
        <w:numPr>
          <w:ilvl w:val="0"/>
          <w:numId w:val="78"/>
        </w:numPr>
        <w:spacing w:after="0" w:line="276" w:lineRule="auto"/>
        <w:ind w:left="714" w:hanging="357"/>
      </w:pPr>
      <w:r>
        <w:t>Nedostatek finančních zdrojů na reprodukci a rozvoj dopravní infrastruktury, rušení železničních tratí, omezování provozu</w:t>
      </w:r>
    </w:p>
    <w:p w:rsidR="003F2921" w:rsidRPr="007E0E51" w:rsidRDefault="003F2921" w:rsidP="008F0820">
      <w:pPr>
        <w:numPr>
          <w:ilvl w:val="0"/>
          <w:numId w:val="79"/>
        </w:numPr>
        <w:spacing w:after="0" w:line="276" w:lineRule="auto"/>
        <w:ind w:left="714" w:hanging="357"/>
        <w:jc w:val="left"/>
      </w:pPr>
      <w:r>
        <w:t>Nekoordinovaná privatizace jednotlivých tratí</w:t>
      </w:r>
    </w:p>
    <w:p w:rsidR="003F2921" w:rsidRPr="006552FD" w:rsidRDefault="003F2921" w:rsidP="00011192">
      <w:pPr>
        <w:numPr>
          <w:ilvl w:val="0"/>
          <w:numId w:val="79"/>
        </w:numPr>
        <w:spacing w:after="0" w:line="276" w:lineRule="auto"/>
        <w:jc w:val="left"/>
      </w:pPr>
      <w:r w:rsidRPr="006552FD">
        <w:t>Možné uzavírání vesnických pošt</w:t>
      </w:r>
    </w:p>
    <w:p w:rsidR="003F2921" w:rsidRDefault="003F2921" w:rsidP="00011192">
      <w:pPr>
        <w:pStyle w:val="ListParagraph"/>
        <w:numPr>
          <w:ilvl w:val="0"/>
          <w:numId w:val="79"/>
        </w:numPr>
        <w:spacing w:line="276" w:lineRule="auto"/>
        <w:jc w:val="left"/>
      </w:pPr>
      <w:r w:rsidRPr="006552FD">
        <w:t>Krach malých prodejen a drobných provozovatelů služeb</w:t>
      </w:r>
    </w:p>
    <w:p w:rsidR="003F2921" w:rsidRPr="00FB776C" w:rsidRDefault="003F2921" w:rsidP="00011192">
      <w:pPr>
        <w:pStyle w:val="ListParagraph"/>
        <w:numPr>
          <w:ilvl w:val="0"/>
          <w:numId w:val="92"/>
        </w:numPr>
        <w:spacing w:after="0" w:line="276" w:lineRule="auto"/>
      </w:pPr>
      <w:r w:rsidRPr="00FB776C">
        <w:t>Zvýšení znečištění v obcích kvůli spalování uhlí a komunálního odpadu v sídlech</w:t>
      </w:r>
    </w:p>
    <w:p w:rsidR="003F2921" w:rsidRPr="00FB776C" w:rsidRDefault="003F2921" w:rsidP="00011192">
      <w:pPr>
        <w:pStyle w:val="ListParagraph"/>
        <w:numPr>
          <w:ilvl w:val="0"/>
          <w:numId w:val="93"/>
        </w:numPr>
        <w:spacing w:after="0" w:line="276" w:lineRule="auto"/>
      </w:pPr>
      <w:r w:rsidRPr="00FB776C">
        <w:t xml:space="preserve">Nízká priorita investic do životního prostředí ze strany obcí </w:t>
      </w:r>
    </w:p>
    <w:p w:rsidR="003F2921" w:rsidRPr="00FB776C" w:rsidRDefault="003F2921" w:rsidP="00011192">
      <w:pPr>
        <w:pStyle w:val="ListParagraph"/>
        <w:numPr>
          <w:ilvl w:val="0"/>
          <w:numId w:val="94"/>
        </w:numPr>
        <w:spacing w:after="0" w:line="276" w:lineRule="auto"/>
      </w:pPr>
      <w:r w:rsidRPr="00FB776C">
        <w:t>Nové velké zdroje průmyslového znečištění</w:t>
      </w:r>
    </w:p>
    <w:p w:rsidR="003F2921" w:rsidRPr="00FB776C" w:rsidRDefault="003F2921" w:rsidP="00011192">
      <w:pPr>
        <w:pStyle w:val="ListParagraph"/>
        <w:numPr>
          <w:ilvl w:val="0"/>
          <w:numId w:val="95"/>
        </w:numPr>
        <w:spacing w:after="0" w:line="276" w:lineRule="auto"/>
      </w:pPr>
      <w:r w:rsidRPr="00FB776C">
        <w:t>Nebezpečí povodňových situací</w:t>
      </w:r>
    </w:p>
    <w:p w:rsidR="003F2921" w:rsidRPr="00FB776C" w:rsidRDefault="003F2921" w:rsidP="008F0820">
      <w:pPr>
        <w:pStyle w:val="Odstavecseseznamem1"/>
        <w:numPr>
          <w:ilvl w:val="0"/>
          <w:numId w:val="32"/>
        </w:numPr>
        <w:tabs>
          <w:tab w:val="num" w:pos="0"/>
        </w:tabs>
        <w:spacing w:line="276" w:lineRule="auto"/>
        <w:jc w:val="both"/>
        <w:rPr>
          <w:rFonts w:ascii="Calibri" w:hAnsi="Calibri" w:cs="Times New Roman"/>
          <w:sz w:val="22"/>
          <w:szCs w:val="22"/>
        </w:rPr>
      </w:pPr>
      <w:r w:rsidRPr="00FB776C">
        <w:rPr>
          <w:rFonts w:ascii="Calibri" w:hAnsi="Calibri"/>
          <w:sz w:val="22"/>
          <w:szCs w:val="22"/>
        </w:rPr>
        <w:t>Zneužívání brownfields k zakládání černých skládek</w:t>
      </w:r>
    </w:p>
    <w:p w:rsidR="003F2921" w:rsidRPr="00FB776C" w:rsidRDefault="003F2921" w:rsidP="008F0820">
      <w:pPr>
        <w:pStyle w:val="Odstavecseseznamem1"/>
        <w:numPr>
          <w:ilvl w:val="0"/>
          <w:numId w:val="32"/>
        </w:numPr>
        <w:tabs>
          <w:tab w:val="num" w:pos="0"/>
        </w:tabs>
        <w:spacing w:line="276" w:lineRule="auto"/>
        <w:jc w:val="both"/>
        <w:rPr>
          <w:rFonts w:ascii="Calibri" w:hAnsi="Calibri" w:cs="Times New Roman"/>
          <w:sz w:val="22"/>
          <w:szCs w:val="22"/>
        </w:rPr>
      </w:pPr>
      <w:r w:rsidRPr="00FB776C">
        <w:rPr>
          <w:rFonts w:ascii="Calibri" w:hAnsi="Calibri"/>
          <w:sz w:val="22"/>
          <w:szCs w:val="22"/>
        </w:rPr>
        <w:t>Ekologické zátěže</w:t>
      </w:r>
    </w:p>
    <w:p w:rsidR="003F2921" w:rsidRPr="00FB776C" w:rsidRDefault="003F2921" w:rsidP="008F0820">
      <w:pPr>
        <w:numPr>
          <w:ilvl w:val="0"/>
          <w:numId w:val="32"/>
        </w:numPr>
        <w:spacing w:after="0" w:line="252" w:lineRule="auto"/>
        <w:ind w:left="714" w:hanging="357"/>
        <w:jc w:val="left"/>
        <w:rPr>
          <w:kern w:val="1"/>
          <w:lang w:eastAsia="hi-IN" w:bidi="hi-IN"/>
        </w:rPr>
      </w:pPr>
      <w:r w:rsidRPr="00FB776C">
        <w:rPr>
          <w:kern w:val="1"/>
        </w:rPr>
        <w:t>Zhoršení jakosti povrchových a podzemních vod vlivem znečištění odpadními vodami</w:t>
      </w:r>
    </w:p>
    <w:p w:rsidR="003F2921" w:rsidRPr="008C7B6C" w:rsidRDefault="003F2921" w:rsidP="00011192">
      <w:pPr>
        <w:numPr>
          <w:ilvl w:val="0"/>
          <w:numId w:val="110"/>
        </w:numPr>
        <w:spacing w:after="0" w:line="276" w:lineRule="auto"/>
        <w:contextualSpacing/>
        <w:jc w:val="left"/>
        <w:rPr>
          <w:rFonts w:cs="Calibri"/>
          <w:color w:val="000000"/>
          <w:szCs w:val="20"/>
        </w:rPr>
      </w:pPr>
      <w:r w:rsidRPr="008C7B6C">
        <w:rPr>
          <w:rFonts w:cs="Calibri"/>
          <w:color w:val="000000"/>
          <w:szCs w:val="20"/>
        </w:rPr>
        <w:t>Další krácení finančních prostředků na kulturu, sport ze strany obcí, krajů, státu</w:t>
      </w:r>
    </w:p>
    <w:p w:rsidR="003F2921" w:rsidRPr="008C7B6C" w:rsidRDefault="003F2921" w:rsidP="00011192">
      <w:pPr>
        <w:numPr>
          <w:ilvl w:val="0"/>
          <w:numId w:val="110"/>
        </w:numPr>
        <w:spacing w:after="0" w:line="276" w:lineRule="auto"/>
        <w:contextualSpacing/>
        <w:jc w:val="left"/>
        <w:rPr>
          <w:rFonts w:cs="Calibri"/>
          <w:color w:val="000000"/>
          <w:szCs w:val="20"/>
        </w:rPr>
      </w:pPr>
      <w:r>
        <w:rPr>
          <w:rFonts w:cs="Calibri"/>
          <w:color w:val="000000"/>
          <w:szCs w:val="20"/>
        </w:rPr>
        <w:t>Pokles zájmu obyvatel o spole</w:t>
      </w:r>
      <w:r w:rsidRPr="008C7B6C">
        <w:rPr>
          <w:rFonts w:cs="Calibri"/>
          <w:color w:val="000000"/>
          <w:szCs w:val="20"/>
        </w:rPr>
        <w:t>čenské dění, kulturu, sport v obcích</w:t>
      </w:r>
    </w:p>
    <w:p w:rsidR="003F2921" w:rsidRDefault="003F2921" w:rsidP="00011192">
      <w:pPr>
        <w:numPr>
          <w:ilvl w:val="0"/>
          <w:numId w:val="111"/>
        </w:numPr>
        <w:spacing w:after="0" w:line="276" w:lineRule="auto"/>
        <w:contextualSpacing/>
        <w:jc w:val="left"/>
        <w:rPr>
          <w:rFonts w:cs="Calibri"/>
          <w:color w:val="000000"/>
          <w:szCs w:val="20"/>
        </w:rPr>
      </w:pPr>
      <w:r w:rsidRPr="00B37022">
        <w:rPr>
          <w:rFonts w:cs="Calibri"/>
          <w:color w:val="000000"/>
          <w:szCs w:val="20"/>
        </w:rPr>
        <w:t xml:space="preserve">Nedostatečné finanční zdroje pro poskytovatele i pro uživatele </w:t>
      </w:r>
      <w:r>
        <w:rPr>
          <w:rFonts w:cs="Calibri"/>
          <w:color w:val="000000"/>
          <w:szCs w:val="20"/>
        </w:rPr>
        <w:t xml:space="preserve">sociálních a zdravotních </w:t>
      </w:r>
      <w:r w:rsidRPr="00B37022">
        <w:rPr>
          <w:rFonts w:cs="Calibri"/>
          <w:color w:val="000000"/>
          <w:szCs w:val="20"/>
        </w:rPr>
        <w:t>služeb</w:t>
      </w:r>
    </w:p>
    <w:p w:rsidR="003F2921" w:rsidRDefault="003F2921" w:rsidP="00011192">
      <w:pPr>
        <w:numPr>
          <w:ilvl w:val="0"/>
          <w:numId w:val="112"/>
        </w:numPr>
        <w:spacing w:after="0" w:line="276" w:lineRule="auto"/>
        <w:contextualSpacing/>
        <w:jc w:val="left"/>
        <w:rPr>
          <w:rFonts w:cs="Calibri"/>
          <w:color w:val="000000"/>
          <w:szCs w:val="20"/>
        </w:rPr>
      </w:pPr>
      <w:r w:rsidRPr="00B37022">
        <w:rPr>
          <w:rFonts w:cs="Calibri"/>
          <w:color w:val="000000"/>
          <w:szCs w:val="20"/>
        </w:rPr>
        <w:t>Změny legislativy, nedostatečnost, neprovázanost</w:t>
      </w:r>
    </w:p>
    <w:p w:rsidR="003F2921" w:rsidRDefault="003F2921" w:rsidP="00011192">
      <w:pPr>
        <w:numPr>
          <w:ilvl w:val="0"/>
          <w:numId w:val="113"/>
        </w:numPr>
        <w:spacing w:after="0" w:line="276" w:lineRule="auto"/>
        <w:contextualSpacing/>
        <w:jc w:val="left"/>
        <w:rPr>
          <w:rFonts w:cs="Calibri"/>
          <w:color w:val="000000"/>
          <w:szCs w:val="20"/>
        </w:rPr>
      </w:pPr>
      <w:r w:rsidRPr="00B37022">
        <w:rPr>
          <w:rFonts w:cs="Calibri"/>
          <w:color w:val="000000"/>
          <w:szCs w:val="20"/>
        </w:rPr>
        <w:t xml:space="preserve">Nedostatek financí pro sociální </w:t>
      </w:r>
      <w:r>
        <w:rPr>
          <w:rFonts w:cs="Calibri"/>
          <w:color w:val="000000"/>
          <w:szCs w:val="20"/>
        </w:rPr>
        <w:t>i zdravotní služby</w:t>
      </w:r>
    </w:p>
    <w:p w:rsidR="003F2921" w:rsidRDefault="003F2921" w:rsidP="00011192">
      <w:pPr>
        <w:numPr>
          <w:ilvl w:val="0"/>
          <w:numId w:val="113"/>
        </w:numPr>
        <w:spacing w:after="0" w:line="276" w:lineRule="auto"/>
        <w:contextualSpacing/>
        <w:jc w:val="left"/>
        <w:rPr>
          <w:rFonts w:cs="Calibri"/>
          <w:color w:val="000000"/>
          <w:szCs w:val="20"/>
        </w:rPr>
      </w:pPr>
      <w:r>
        <w:rPr>
          <w:rFonts w:cs="Calibri"/>
          <w:color w:val="000000"/>
          <w:szCs w:val="20"/>
        </w:rPr>
        <w:t>Hrozící úbytek zdravotnických zařízení na venkově</w:t>
      </w:r>
    </w:p>
    <w:p w:rsidR="003F2921" w:rsidRPr="002B7790" w:rsidRDefault="003F2921" w:rsidP="00011192">
      <w:pPr>
        <w:numPr>
          <w:ilvl w:val="0"/>
          <w:numId w:val="114"/>
        </w:numPr>
        <w:spacing w:after="0" w:line="276" w:lineRule="auto"/>
        <w:jc w:val="left"/>
        <w:rPr>
          <w:color w:val="000000"/>
        </w:rPr>
      </w:pPr>
      <w:r w:rsidRPr="00B37022">
        <w:rPr>
          <w:rFonts w:cs="Calibri"/>
          <w:color w:val="000000"/>
          <w:szCs w:val="20"/>
        </w:rPr>
        <w:t>Uživatelé nedosáhnou na služby</w:t>
      </w:r>
      <w:r>
        <w:rPr>
          <w:rFonts w:cs="Calibri"/>
          <w:color w:val="000000"/>
          <w:szCs w:val="20"/>
        </w:rPr>
        <w:t xml:space="preserve"> vzhledem k nízkým důchodům</w:t>
      </w:r>
    </w:p>
    <w:p w:rsidR="003F2921" w:rsidRDefault="003F2921" w:rsidP="00011192">
      <w:pPr>
        <w:numPr>
          <w:ilvl w:val="0"/>
          <w:numId w:val="117"/>
        </w:numPr>
        <w:spacing w:after="0" w:line="276" w:lineRule="auto"/>
        <w:jc w:val="left"/>
      </w:pPr>
      <w:r>
        <w:t>M</w:t>
      </w:r>
      <w:r w:rsidRPr="00964522">
        <w:t>igrace obyvatel a úbytky dětí během školního roku</w:t>
      </w:r>
    </w:p>
    <w:p w:rsidR="003F2921" w:rsidRDefault="003F2921" w:rsidP="00011192">
      <w:pPr>
        <w:numPr>
          <w:ilvl w:val="0"/>
          <w:numId w:val="117"/>
        </w:numPr>
        <w:spacing w:after="0" w:line="276" w:lineRule="auto"/>
        <w:jc w:val="left"/>
      </w:pPr>
      <w:r>
        <w:t>U</w:t>
      </w:r>
      <w:r w:rsidRPr="00964522">
        <w:t>zavření malých škol</w:t>
      </w:r>
    </w:p>
    <w:p w:rsidR="003F2921" w:rsidRDefault="003F2921" w:rsidP="00011192">
      <w:pPr>
        <w:numPr>
          <w:ilvl w:val="0"/>
          <w:numId w:val="117"/>
        </w:numPr>
        <w:spacing w:after="0" w:line="276" w:lineRule="auto"/>
        <w:jc w:val="left"/>
      </w:pPr>
      <w:r>
        <w:t>N</w:t>
      </w:r>
      <w:r w:rsidRPr="00F064F1">
        <w:t>ízká motivace kvalifikovaných učitelů a z jejich p</w:t>
      </w:r>
      <w:r>
        <w:t>ohledu nízké platové ohodnocení</w:t>
      </w:r>
    </w:p>
    <w:p w:rsidR="003F2921" w:rsidRPr="00F064F1" w:rsidRDefault="003F2921" w:rsidP="00011192">
      <w:pPr>
        <w:numPr>
          <w:ilvl w:val="0"/>
          <w:numId w:val="117"/>
        </w:numPr>
        <w:spacing w:after="0" w:line="276" w:lineRule="auto"/>
        <w:jc w:val="left"/>
      </w:pPr>
      <w:r>
        <w:t xml:space="preserve"> Z</w:t>
      </w:r>
      <w:r w:rsidRPr="00F064F1">
        <w:t>výšený nárůst žáků prvních tříd může způsobit nedostatek kvalifikovaných učitelů na prvním stupni</w:t>
      </w:r>
    </w:p>
    <w:p w:rsidR="003F2921" w:rsidRDefault="003F2921" w:rsidP="00011192">
      <w:pPr>
        <w:numPr>
          <w:ilvl w:val="0"/>
          <w:numId w:val="118"/>
        </w:numPr>
        <w:spacing w:after="0" w:line="276" w:lineRule="auto"/>
        <w:jc w:val="left"/>
      </w:pPr>
      <w:r>
        <w:t>Š</w:t>
      </w:r>
      <w:r w:rsidRPr="00F064F1">
        <w:t>patná dopravní dostupnost</w:t>
      </w:r>
    </w:p>
    <w:p w:rsidR="003F2921" w:rsidRDefault="003F2921" w:rsidP="00011192">
      <w:pPr>
        <w:numPr>
          <w:ilvl w:val="0"/>
          <w:numId w:val="118"/>
        </w:numPr>
        <w:spacing w:after="0" w:line="276" w:lineRule="auto"/>
        <w:jc w:val="left"/>
      </w:pPr>
      <w:r>
        <w:t>V</w:t>
      </w:r>
      <w:r w:rsidRPr="00F064F1">
        <w:t>ysoké náklady na školství a nízké částky získané z</w:t>
      </w:r>
      <w:r>
        <w:t> rozpočtového určení daní</w:t>
      </w:r>
    </w:p>
    <w:p w:rsidR="003F2921" w:rsidRDefault="003F2921" w:rsidP="00011192">
      <w:pPr>
        <w:numPr>
          <w:ilvl w:val="0"/>
          <w:numId w:val="33"/>
        </w:numPr>
        <w:spacing w:after="0" w:line="276" w:lineRule="auto"/>
        <w:jc w:val="left"/>
      </w:pPr>
      <w:r w:rsidRPr="00F064F1">
        <w:t>Nezájem žáků o nabízené středoškolské obory</w:t>
      </w:r>
    </w:p>
    <w:p w:rsidR="003F2921" w:rsidRDefault="003F2921" w:rsidP="00011192">
      <w:pPr>
        <w:numPr>
          <w:ilvl w:val="0"/>
          <w:numId w:val="33"/>
        </w:numPr>
        <w:spacing w:after="0" w:line="276" w:lineRule="auto"/>
        <w:jc w:val="left"/>
      </w:pPr>
      <w:r>
        <w:t>Zhoršení ekonomické situace, ztráta pracovních míst, zánik ekonomických subjektů</w:t>
      </w:r>
    </w:p>
    <w:p w:rsidR="003F2921" w:rsidRDefault="003F2921" w:rsidP="00011192">
      <w:pPr>
        <w:numPr>
          <w:ilvl w:val="0"/>
          <w:numId w:val="33"/>
        </w:numPr>
        <w:spacing w:after="0" w:line="276" w:lineRule="auto"/>
        <w:jc w:val="left"/>
      </w:pPr>
      <w:r>
        <w:t xml:space="preserve">Dovoz levných výrobků – zemědělských, textilních, apod. </w:t>
      </w:r>
    </w:p>
    <w:p w:rsidR="003F2921" w:rsidRPr="00EB2828" w:rsidRDefault="003F2921" w:rsidP="00011192">
      <w:pPr>
        <w:numPr>
          <w:ilvl w:val="0"/>
          <w:numId w:val="33"/>
        </w:numPr>
        <w:spacing w:after="0" w:line="276" w:lineRule="auto"/>
        <w:jc w:val="left"/>
      </w:pPr>
      <w:r>
        <w:t>Tlaky obchodních řetězců na nízké ceny regionálních zemědělských výrobků</w:t>
      </w:r>
    </w:p>
    <w:p w:rsidR="003F2921" w:rsidRPr="00D71CBE" w:rsidRDefault="003F2921" w:rsidP="00011192">
      <w:pPr>
        <w:numPr>
          <w:ilvl w:val="0"/>
          <w:numId w:val="33"/>
        </w:numPr>
        <w:suppressAutoHyphens/>
        <w:spacing w:after="0" w:line="276" w:lineRule="auto"/>
      </w:pPr>
      <w:r w:rsidRPr="00D71CBE">
        <w:t>Extrémní klimatické podmínky (povodně, sucha)</w:t>
      </w:r>
    </w:p>
    <w:p w:rsidR="003F2921" w:rsidRPr="00D71CBE" w:rsidRDefault="003F2921" w:rsidP="00011192">
      <w:pPr>
        <w:numPr>
          <w:ilvl w:val="0"/>
          <w:numId w:val="33"/>
        </w:numPr>
        <w:suppressAutoHyphens/>
        <w:spacing w:after="0" w:line="276" w:lineRule="auto"/>
      </w:pPr>
      <w:r w:rsidRPr="00D71CBE">
        <w:t xml:space="preserve">Kvalitnější a cenově srovnatelná nabídka ostatních regionů </w:t>
      </w:r>
    </w:p>
    <w:p w:rsidR="003F2921" w:rsidRPr="00D71CBE" w:rsidRDefault="003F2921" w:rsidP="00011192">
      <w:pPr>
        <w:numPr>
          <w:ilvl w:val="0"/>
          <w:numId w:val="33"/>
        </w:numPr>
        <w:suppressAutoHyphens/>
        <w:spacing w:after="0" w:line="276" w:lineRule="auto"/>
      </w:pPr>
      <w:r w:rsidRPr="00D71CBE">
        <w:t xml:space="preserve">Nezájem </w:t>
      </w:r>
      <w:r>
        <w:t xml:space="preserve">nebo malý zájem </w:t>
      </w:r>
      <w:r w:rsidRPr="00D71CBE">
        <w:t>o rozvoj CR ze strany vedení měst a obcí</w:t>
      </w:r>
    </w:p>
    <w:p w:rsidR="003F2921" w:rsidRPr="00D71CBE" w:rsidRDefault="003F2921" w:rsidP="00011192">
      <w:pPr>
        <w:numPr>
          <w:ilvl w:val="0"/>
          <w:numId w:val="33"/>
        </w:numPr>
        <w:suppressAutoHyphens/>
        <w:spacing w:after="0" w:line="276" w:lineRule="auto"/>
      </w:pPr>
      <w:r w:rsidRPr="00D71CBE">
        <w:t>Směřování investic do jiných oblastí než je CR</w:t>
      </w:r>
    </w:p>
    <w:p w:rsidR="003F2921" w:rsidRPr="00D71CBE" w:rsidRDefault="003F2921" w:rsidP="00011192">
      <w:pPr>
        <w:numPr>
          <w:ilvl w:val="0"/>
          <w:numId w:val="33"/>
        </w:numPr>
        <w:suppressAutoHyphens/>
        <w:spacing w:after="0" w:line="276" w:lineRule="auto"/>
      </w:pPr>
      <w:r w:rsidRPr="00D71CBE">
        <w:t>Nedostatek financí na udržování stávající turistické infrastruktury</w:t>
      </w:r>
    </w:p>
    <w:p w:rsidR="003F2921" w:rsidRDefault="003F2921" w:rsidP="00011192">
      <w:pPr>
        <w:numPr>
          <w:ilvl w:val="0"/>
          <w:numId w:val="33"/>
        </w:numPr>
        <w:suppressAutoHyphens/>
        <w:spacing w:after="0" w:line="276" w:lineRule="auto"/>
      </w:pPr>
      <w:r w:rsidRPr="00D71CBE">
        <w:t>Nefunkční destinační management</w:t>
      </w:r>
    </w:p>
    <w:p w:rsidR="003F2921" w:rsidRDefault="003F2921" w:rsidP="00011192">
      <w:pPr>
        <w:numPr>
          <w:ilvl w:val="0"/>
          <w:numId w:val="33"/>
        </w:numPr>
        <w:suppressAutoHyphens/>
        <w:spacing w:after="0" w:line="276" w:lineRule="auto"/>
      </w:pPr>
      <w:r>
        <w:t>Nedostatečná nabídka aktivit pro cílové skupiny návštěvníků, např. rodiny s dětmi</w:t>
      </w:r>
    </w:p>
    <w:p w:rsidR="003F2921" w:rsidRDefault="003F2921" w:rsidP="007A2FA6">
      <w:pPr>
        <w:numPr>
          <w:ilvl w:val="0"/>
          <w:numId w:val="33"/>
        </w:numPr>
        <w:suppressAutoHyphens/>
        <w:spacing w:after="0" w:line="276" w:lineRule="auto"/>
      </w:pPr>
      <w:r>
        <w:t>Nedostatečná spolupráce mezi subjekty cestovního ruchu</w:t>
      </w:r>
    </w:p>
    <w:p w:rsidR="003F2921" w:rsidRPr="003F65A6" w:rsidRDefault="003F2921" w:rsidP="009B65C7">
      <w:pPr>
        <w:pStyle w:val="Heading1"/>
        <w:rPr>
          <w:rStyle w:val="Emphasis"/>
          <w:iCs/>
          <w:color w:val="21306A"/>
        </w:rPr>
      </w:pPr>
      <w:bookmarkStart w:id="92" w:name="_Toc396988633"/>
      <w:r w:rsidRPr="003F65A6">
        <w:rPr>
          <w:rStyle w:val="Emphasis"/>
          <w:iCs/>
          <w:color w:val="21306A"/>
        </w:rPr>
        <w:t>Souhrnné analytické závěry – vyhodnocení rozvojového potenciálu území</w:t>
      </w:r>
      <w:bookmarkEnd w:id="92"/>
    </w:p>
    <w:p w:rsidR="003F2921" w:rsidRDefault="003F2921" w:rsidP="009C0849">
      <w:pPr>
        <w:spacing w:line="276" w:lineRule="auto"/>
        <w:rPr>
          <w:szCs w:val="16"/>
        </w:rPr>
      </w:pPr>
      <w:r>
        <w:rPr>
          <w:szCs w:val="16"/>
        </w:rPr>
        <w:t>Na základě specifikace zásadních závěrů dílčích analytických kapitol (dílčí SWOT analýzy) byly formulovány klíčové výroky celkové SWOT analýzy, která shrnuje všechny relevantní rozvojové oblasti na území MAS Podralsko. Výstupem je celkové zobecněné hodnocení území LAG Podralsko z  hlediska klíčových rozvojových parametrů a funkcí. Toto hodnocení je zároveň vstupem pro formulaci návrhové části SCLLD a je logickým převodovým můstkem mezi analytickou a návrhovou částí Strategie.</w:t>
      </w:r>
    </w:p>
    <w:p w:rsidR="003F2921" w:rsidRDefault="003F2921" w:rsidP="009B65C7">
      <w:pPr>
        <w:rPr>
          <w:b/>
          <w:szCs w:val="16"/>
        </w:rPr>
      </w:pPr>
      <w:r w:rsidRPr="00F6118C">
        <w:rPr>
          <w:b/>
          <w:szCs w:val="16"/>
        </w:rPr>
        <w:t>SILNÉ STRÁNKY</w:t>
      </w:r>
    </w:p>
    <w:p w:rsidR="003F2921" w:rsidRDefault="003F2921" w:rsidP="00523D53">
      <w:pPr>
        <w:spacing w:line="276" w:lineRule="auto"/>
        <w:rPr>
          <w:szCs w:val="16"/>
        </w:rPr>
      </w:pPr>
      <w:r>
        <w:rPr>
          <w:szCs w:val="16"/>
        </w:rPr>
        <w:t>V oblasti lidských zdrojů je pozitivní rostoucí počet obyvatel včetně zvyšující se úrovně vzdělávání obyvatelstva a především nízký průměrný věk obyvatel oproti Libereckému kraji i celé České republice. Území disponuje dostatečným množstvím pracovní síly a její zvyšující se kvality, což je výhodné pro zlepšení ekonomické situace území i pro přilákání nových podnikatelských subjektů do území. Tomu nahrává také blízkost státních hranic s Polskem a SRN, poměrně hustá železniční síť a hustá silniční síť.</w:t>
      </w:r>
    </w:p>
    <w:p w:rsidR="003F2921" w:rsidRDefault="003F2921" w:rsidP="00523D53">
      <w:pPr>
        <w:spacing w:line="276" w:lineRule="auto"/>
        <w:rPr>
          <w:szCs w:val="16"/>
        </w:rPr>
      </w:pPr>
      <w:r>
        <w:rPr>
          <w:szCs w:val="16"/>
        </w:rPr>
        <w:t>Zabezpečení kvalitního a komfortního života obyvatel jak stávajících tak i potenciálních nahrává dostatečné pokrytí území prostředky technické infrastruktury, jako je vodovod, elektrické sítě a mobilní operátoři. Stejně tak dostatek volných bytů v bytových domech v hospodářsky slabých oblastech, dostatečná občanská vybavenost, včetně poměrně dobré sítě mateřských a základních škol, množství kulturních i sportovních akcí či příznivé životní prostředí.</w:t>
      </w:r>
    </w:p>
    <w:p w:rsidR="003F2921" w:rsidRPr="00523D53" w:rsidRDefault="003F2921" w:rsidP="00523D53">
      <w:pPr>
        <w:spacing w:line="276" w:lineRule="auto"/>
        <w:rPr>
          <w:szCs w:val="16"/>
        </w:rPr>
      </w:pPr>
      <w:r>
        <w:rPr>
          <w:szCs w:val="16"/>
        </w:rPr>
        <w:t>Rozvoji cestovního ruchu přispívá atraktivní potenciál přírodního i kulturního bohatství, blízká hranice s Německem, tedy se zemí s turisticky nejaktivnějšími obyvateli, poměrně kvalitní síť značených cyklotras a turistických cest a hustá síť informačních center.</w:t>
      </w:r>
    </w:p>
    <w:p w:rsidR="003F2921" w:rsidRDefault="003F2921" w:rsidP="009B65C7">
      <w:pPr>
        <w:rPr>
          <w:szCs w:val="16"/>
        </w:rPr>
      </w:pPr>
      <w:r w:rsidRPr="00F56B06">
        <w:rPr>
          <w:b/>
          <w:szCs w:val="16"/>
        </w:rPr>
        <w:t>SLABÉ STRÁNKY</w:t>
      </w:r>
    </w:p>
    <w:p w:rsidR="003F2921" w:rsidRDefault="003F2921" w:rsidP="00EA0F6E">
      <w:pPr>
        <w:spacing w:line="276" w:lineRule="auto"/>
        <w:rPr>
          <w:szCs w:val="16"/>
        </w:rPr>
      </w:pPr>
      <w:r>
        <w:rPr>
          <w:szCs w:val="16"/>
        </w:rPr>
        <w:t xml:space="preserve">I přes dobré výchozí podmínky pro rozvoj cestovního ruchu, kvalitní život obyvatel i zlepšení ekonomické situace se najdou na území LAG Podralsko oblasti, které je třeba zlepšit. </w:t>
      </w:r>
    </w:p>
    <w:p w:rsidR="003F2921" w:rsidRDefault="003F2921" w:rsidP="00EA0F6E">
      <w:pPr>
        <w:spacing w:line="276" w:lineRule="auto"/>
        <w:rPr>
          <w:szCs w:val="16"/>
        </w:rPr>
      </w:pPr>
      <w:r>
        <w:rPr>
          <w:szCs w:val="16"/>
        </w:rPr>
        <w:t>V oblasti cestovního ruchu se jedná především o nedostatečnou a nízkou úroveň základních a doplňkových služeb cestovního ruchu, především chybějící ubytovací kapacity vyšší kategorie, nedostatek kvalitních restaurací s nabídkou stravování či nedostatek mimosezónní nabídky a nabídky pro případ nepřízně počasí.</w:t>
      </w:r>
    </w:p>
    <w:p w:rsidR="003F2921" w:rsidRDefault="003F2921" w:rsidP="00EA0F6E">
      <w:pPr>
        <w:spacing w:line="276" w:lineRule="auto"/>
        <w:rPr>
          <w:szCs w:val="16"/>
        </w:rPr>
      </w:pPr>
      <w:r>
        <w:rPr>
          <w:szCs w:val="16"/>
        </w:rPr>
        <w:t xml:space="preserve">Také v oblasti zabezpečení kvalitního života obyvatel je více než dost záležitostí k vylepšení. Pro obyvatele, kteří by chtěli postavit nový dům je na území LAG malá nabídka zasíťovaných pozemků připravených pro bydlení, stav některých vodovodů je zastaralý a v obcích je nedostatek čistíren odpadních vod. Zároveň se některé obce potýkají s neexistencí či nedostatečnou kapacitou některých sociálních služeb a chybějící občanskou vybaveností, především obchodů s potravinami v nejmenších obcích. </w:t>
      </w:r>
    </w:p>
    <w:p w:rsidR="003F2921" w:rsidRDefault="003F2921" w:rsidP="00EA0F6E">
      <w:pPr>
        <w:spacing w:line="276" w:lineRule="auto"/>
        <w:rPr>
          <w:szCs w:val="16"/>
        </w:rPr>
      </w:pPr>
      <w:r>
        <w:rPr>
          <w:szCs w:val="16"/>
        </w:rPr>
        <w:t xml:space="preserve">Špatný stav místních komunikací a komunikací II. a III. třídy a nedostatečná dopravní obslužnost okrajových částí území a malých obcí veřejnou hromadnou dopravou zajisté ztěžují jak život obyvatelům, tak i turistům a v neposlední řadě také podnikatelským subjektům. Vysoká míra nezaměstnanosti představuje jak slabou stránku území MAS, tak i výhodu v dostatečném počtu volných pracovníků. </w:t>
      </w:r>
    </w:p>
    <w:p w:rsidR="003F2921" w:rsidRPr="008E60CA" w:rsidRDefault="003F2921" w:rsidP="00EA0F6E">
      <w:pPr>
        <w:spacing w:line="276" w:lineRule="auto"/>
        <w:rPr>
          <w:szCs w:val="16"/>
        </w:rPr>
      </w:pPr>
      <w:r>
        <w:rPr>
          <w:szCs w:val="16"/>
        </w:rPr>
        <w:t xml:space="preserve">Nárůst individuální dopravy a vysoký podíl domů vytápěných uhlím představuje nebezpečí pro stav ovzduší na území MAS, v případě dopravy také zatížení okolí hlukem. </w:t>
      </w:r>
    </w:p>
    <w:p w:rsidR="003F2921" w:rsidRDefault="003F2921" w:rsidP="009B65C7">
      <w:pPr>
        <w:rPr>
          <w:szCs w:val="16"/>
        </w:rPr>
      </w:pPr>
      <w:r w:rsidRPr="00307DF2">
        <w:rPr>
          <w:b/>
          <w:szCs w:val="16"/>
        </w:rPr>
        <w:t>PŘÍLEŽITOSTI</w:t>
      </w:r>
    </w:p>
    <w:p w:rsidR="003F2921" w:rsidRDefault="003F2921" w:rsidP="00AE7556">
      <w:pPr>
        <w:spacing w:line="276" w:lineRule="auto"/>
        <w:rPr>
          <w:szCs w:val="16"/>
        </w:rPr>
      </w:pPr>
      <w:r>
        <w:rPr>
          <w:szCs w:val="16"/>
        </w:rPr>
        <w:t>Pokud se zaměříme na vnější faktory rozvoje území, v tom pozitivním slova smyslu mohou subjekty MAS využít pro svůj rozvoj širokou škálu příležitostí. Vysoký potenciál představuje rozvoj služeb, nabídka pracovních příležitostí a bydlení jako podmínka pro udržení stávajících a přilákání nových obyvatel do obcí na území MAS. K tomu můžeme připojit zvyšování podílu čištění odpadních vod budováním kanalizačních systémů a ČOV v obcích. Obzvlášť v případě kanalizačních a vodovodních sítí je však třeba důkladně rozvážit ekonomickou efektivitu budování nových zařízení.</w:t>
      </w:r>
    </w:p>
    <w:p w:rsidR="003F2921" w:rsidRDefault="003F2921" w:rsidP="00AE7556">
      <w:pPr>
        <w:spacing w:line="276" w:lineRule="auto"/>
        <w:rPr>
          <w:szCs w:val="16"/>
        </w:rPr>
      </w:pPr>
      <w:r>
        <w:rPr>
          <w:szCs w:val="16"/>
        </w:rPr>
        <w:t>Pro posílení podnikatelské sféry a nabídky pracovních příležitostí je vhodné využít plochy typu brownfields a další volné plochy v území.  Jedním z progresivního odvětví hospodářské činnosti je cestovní ruch. V případě LAG Podralsko vidíme potenciál v podpoře výstavby cyklostezek, rozvoji agroturistiky a hipostezek, zvýšení kvality a množství ubytovacích a stravovacích kapacit a využití potenciálu pro rozvoj venkovské turistiky.</w:t>
      </w:r>
    </w:p>
    <w:p w:rsidR="003F2921" w:rsidRDefault="003F2921" w:rsidP="00AE7556">
      <w:pPr>
        <w:spacing w:line="276" w:lineRule="auto"/>
        <w:rPr>
          <w:szCs w:val="16"/>
        </w:rPr>
      </w:pPr>
      <w:r>
        <w:rPr>
          <w:szCs w:val="16"/>
        </w:rPr>
        <w:t>Velkou příležitostí v LAG Podralsko je využití bývalého vojenského prostoru Ralsko.</w:t>
      </w:r>
    </w:p>
    <w:p w:rsidR="003F2921" w:rsidRDefault="003F2921" w:rsidP="00AE7556">
      <w:pPr>
        <w:spacing w:line="276" w:lineRule="auto"/>
        <w:rPr>
          <w:szCs w:val="16"/>
        </w:rPr>
      </w:pPr>
      <w:r>
        <w:rPr>
          <w:szCs w:val="16"/>
        </w:rPr>
        <w:t>Vhodným a výhodným prvkem při řešení nedostatků v určitých oblastech je využití spolupráce jak obcí navzájem, tak i obcí a dalších subjektů rozvoje (NNO, podnikatelé, veřejnost) při realizaci nejrůznějších projektů či aktivit. Například společné řešení propagace území a aktivit v oblasti rozvoje cestovního ruchu, případně sdílení školských, kulturních, sociálních či zdravotnických zařízení.</w:t>
      </w:r>
    </w:p>
    <w:p w:rsidR="003F2921" w:rsidRPr="00AE7556" w:rsidRDefault="003F2921" w:rsidP="00AE7556">
      <w:pPr>
        <w:spacing w:line="276" w:lineRule="auto"/>
        <w:rPr>
          <w:szCs w:val="16"/>
        </w:rPr>
      </w:pPr>
      <w:r>
        <w:rPr>
          <w:szCs w:val="16"/>
        </w:rPr>
        <w:t xml:space="preserve">Zařazení většiny území do hospodářsky slabých oblastí Libereckého kraje by mohlo být příležitostí pro získání dotací z rozpočtu Libereckého kraje. </w:t>
      </w:r>
    </w:p>
    <w:p w:rsidR="003F2921" w:rsidRPr="00B916B1" w:rsidRDefault="003F2921" w:rsidP="009B65C7">
      <w:pPr>
        <w:rPr>
          <w:b/>
          <w:szCs w:val="16"/>
        </w:rPr>
      </w:pPr>
      <w:r w:rsidRPr="00B916B1">
        <w:rPr>
          <w:b/>
          <w:szCs w:val="16"/>
        </w:rPr>
        <w:t>HROZBY</w:t>
      </w:r>
    </w:p>
    <w:p w:rsidR="003F2921" w:rsidRDefault="003F2921" w:rsidP="00FB42A4">
      <w:pPr>
        <w:spacing w:line="276" w:lineRule="auto"/>
        <w:rPr>
          <w:szCs w:val="16"/>
        </w:rPr>
      </w:pPr>
      <w:r>
        <w:rPr>
          <w:szCs w:val="16"/>
        </w:rPr>
        <w:t>Jako výrazné ohrožení rozvoje území LAG je vnímán nedostatek finančních prostředků, které by mohly obce a další subjekty využít pro aktivity v oblasti dopravní i technické infrastruktury, rekonstrukcí veřejných osvětlení a sociálních a zdravotních služeb. Proto je třeba správně nastavit návrhovou část dokumentu, aby docházelo k efektivnímu využívání finančních prostředků, včetně multiplikačních efektů vzniklých při realizaci projektů v té správné posloupnosti.</w:t>
      </w:r>
    </w:p>
    <w:p w:rsidR="003F2921" w:rsidRDefault="003F2921" w:rsidP="00FB42A4">
      <w:pPr>
        <w:spacing w:line="276" w:lineRule="auto"/>
        <w:rPr>
          <w:szCs w:val="16"/>
        </w:rPr>
      </w:pPr>
      <w:r>
        <w:rPr>
          <w:szCs w:val="16"/>
        </w:rPr>
        <w:t>Mezi další hrozby můžeme zařadit zhoršení ekonomické situace, ztrátu pracovních míst či zánik ekonomických subjektů. S tím souvisí odliv obyvatel do míst s větší nabídkou pracovních příležitostí a vylidňování zejména malých obcí s nedostatečnou dopravní obslužností.</w:t>
      </w:r>
    </w:p>
    <w:p w:rsidR="003F2921" w:rsidRDefault="003F2921" w:rsidP="00FB42A4">
      <w:pPr>
        <w:spacing w:line="276" w:lineRule="auto"/>
        <w:rPr>
          <w:szCs w:val="16"/>
        </w:rPr>
      </w:pPr>
      <w:r>
        <w:rPr>
          <w:szCs w:val="16"/>
        </w:rPr>
        <w:t>Také nedostatečná míra spolupráce v různých oblastech rozvoje (cestovní ruch, školství, zdravotnictví, sociální oblast) představuje určitou míru ohrožení a dostupnosti těchto služeb v území.</w:t>
      </w:r>
    </w:p>
    <w:p w:rsidR="003F2921" w:rsidRDefault="003F2921" w:rsidP="004E7987">
      <w:pPr>
        <w:rPr>
          <w:szCs w:val="16"/>
        </w:rPr>
      </w:pPr>
      <w:r w:rsidRPr="000F2D6A">
        <w:rPr>
          <w:i/>
          <w:szCs w:val="16"/>
          <w:u w:val="single"/>
        </w:rPr>
        <w:t>Shrnutí</w:t>
      </w:r>
    </w:p>
    <w:p w:rsidR="003F2921" w:rsidRDefault="003F2921" w:rsidP="000F2D6A">
      <w:pPr>
        <w:spacing w:line="276" w:lineRule="auto"/>
        <w:rPr>
          <w:szCs w:val="16"/>
        </w:rPr>
      </w:pPr>
      <w:r>
        <w:rPr>
          <w:szCs w:val="16"/>
        </w:rPr>
        <w:t>Na základě hodnocení analytické části dokumentu můžeme navrhnout základní zaměření návrhové části SCLLD. Tento návrh, spolu s vyhodnocením monitoringu absorpční kapacity, shrnutím výstupů strategických dokumentů obcí LAG Podralsko a s výstupy komunitních projednávání bude tvořit podklady pro návrhovou část dokumentu, podle které bude v následujících letech realizován rozvoj na území LAG Podralsko.</w:t>
      </w:r>
    </w:p>
    <w:p w:rsidR="003F2921" w:rsidRDefault="003F2921" w:rsidP="000F2D6A">
      <w:pPr>
        <w:spacing w:line="276" w:lineRule="auto"/>
        <w:rPr>
          <w:szCs w:val="16"/>
        </w:rPr>
      </w:pPr>
      <w:r>
        <w:rPr>
          <w:szCs w:val="16"/>
        </w:rPr>
        <w:t>Ze SWOT analýzy (silných a slabých stránek, příležitostí a ohrožení) vyplývá:</w:t>
      </w:r>
    </w:p>
    <w:p w:rsidR="003F2921" w:rsidRDefault="003F2921" w:rsidP="00011192">
      <w:pPr>
        <w:pStyle w:val="ListParagraph"/>
        <w:numPr>
          <w:ilvl w:val="1"/>
          <w:numId w:val="42"/>
        </w:numPr>
        <w:spacing w:line="276" w:lineRule="auto"/>
        <w:rPr>
          <w:szCs w:val="16"/>
        </w:rPr>
      </w:pPr>
      <w:r w:rsidRPr="00583BE6">
        <w:rPr>
          <w:i/>
          <w:szCs w:val="16"/>
        </w:rPr>
        <w:t>dopravní infrastruktura</w:t>
      </w:r>
      <w:r>
        <w:rPr>
          <w:szCs w:val="16"/>
        </w:rPr>
        <w:t xml:space="preserve"> (opravy komunikací, dopravní obslužnost, chodníky, mosty)</w:t>
      </w:r>
    </w:p>
    <w:p w:rsidR="003F2921" w:rsidRDefault="003F2921" w:rsidP="00011192">
      <w:pPr>
        <w:pStyle w:val="ListParagraph"/>
        <w:numPr>
          <w:ilvl w:val="1"/>
          <w:numId w:val="42"/>
        </w:numPr>
        <w:spacing w:line="276" w:lineRule="auto"/>
        <w:rPr>
          <w:szCs w:val="16"/>
        </w:rPr>
      </w:pPr>
      <w:r w:rsidRPr="00583BE6">
        <w:rPr>
          <w:i/>
          <w:szCs w:val="16"/>
        </w:rPr>
        <w:t>technická infrastruktura</w:t>
      </w:r>
      <w:r>
        <w:rPr>
          <w:szCs w:val="16"/>
        </w:rPr>
        <w:t xml:space="preserve"> (rozvoj a opravy vodovodních a kanalizačních řádů, ČOV, informační systémy)</w:t>
      </w:r>
    </w:p>
    <w:p w:rsidR="003F2921" w:rsidRDefault="003F2921" w:rsidP="00011192">
      <w:pPr>
        <w:pStyle w:val="ListParagraph"/>
        <w:numPr>
          <w:ilvl w:val="1"/>
          <w:numId w:val="42"/>
        </w:numPr>
        <w:spacing w:line="276" w:lineRule="auto"/>
        <w:rPr>
          <w:szCs w:val="16"/>
        </w:rPr>
      </w:pPr>
      <w:r w:rsidRPr="00583BE6">
        <w:rPr>
          <w:i/>
          <w:szCs w:val="16"/>
        </w:rPr>
        <w:t>občanská vybavenost</w:t>
      </w:r>
      <w:r>
        <w:rPr>
          <w:szCs w:val="16"/>
        </w:rPr>
        <w:t xml:space="preserve"> (kulturní, sportovní a společenské akce, sportoviště, bytový fond)</w:t>
      </w:r>
    </w:p>
    <w:p w:rsidR="003F2921" w:rsidRDefault="003F2921" w:rsidP="00011192">
      <w:pPr>
        <w:pStyle w:val="ListParagraph"/>
        <w:numPr>
          <w:ilvl w:val="1"/>
          <w:numId w:val="42"/>
        </w:numPr>
        <w:spacing w:line="276" w:lineRule="auto"/>
        <w:rPr>
          <w:szCs w:val="16"/>
        </w:rPr>
      </w:pPr>
      <w:r w:rsidRPr="00583BE6">
        <w:rPr>
          <w:i/>
          <w:szCs w:val="16"/>
        </w:rPr>
        <w:t>cestovní ruch</w:t>
      </w:r>
      <w:r>
        <w:rPr>
          <w:szCs w:val="16"/>
        </w:rPr>
        <w:t xml:space="preserve"> (atraktivity území, společná propagace, produkty, cyklostezky)</w:t>
      </w:r>
    </w:p>
    <w:p w:rsidR="003F2921" w:rsidRPr="00583BE6" w:rsidRDefault="003F2921" w:rsidP="00011192">
      <w:pPr>
        <w:pStyle w:val="ListParagraph"/>
        <w:numPr>
          <w:ilvl w:val="1"/>
          <w:numId w:val="42"/>
        </w:numPr>
        <w:spacing w:line="276" w:lineRule="auto"/>
        <w:rPr>
          <w:szCs w:val="16"/>
        </w:rPr>
      </w:pPr>
      <w:r w:rsidRPr="00583BE6">
        <w:rPr>
          <w:i/>
          <w:szCs w:val="16"/>
        </w:rPr>
        <w:t>ekonomický rozvoj</w:t>
      </w:r>
      <w:r>
        <w:rPr>
          <w:szCs w:val="16"/>
        </w:rPr>
        <w:t xml:space="preserve"> (spolupráce s podnikateli, podpora podnikání, zachování pracovních míst, nabídka pracovních příležitostí)</w:t>
      </w:r>
    </w:p>
    <w:p w:rsidR="003F2921" w:rsidRDefault="003F2921" w:rsidP="00434AE3">
      <w:pPr>
        <w:pStyle w:val="Heading2"/>
      </w:pPr>
      <w:bookmarkStart w:id="93" w:name="_Toc396988634"/>
      <w:r>
        <w:t>Rozvojový potenciál</w:t>
      </w:r>
      <w:r w:rsidRPr="00434AE3">
        <w:t xml:space="preserve"> území v kontextu vybraných oblastí</w:t>
      </w:r>
      <w:bookmarkEnd w:id="93"/>
    </w:p>
    <w:p w:rsidR="003F2921" w:rsidRDefault="003F2921" w:rsidP="00644405">
      <w:pPr>
        <w:spacing w:line="276" w:lineRule="auto"/>
      </w:pPr>
      <w:r>
        <w:t xml:space="preserve">Tato kapitola je zaměřena na identifikaci faktorů rozvoje určujících rozvojový potenciál MAS v souvislosti se zjištěnými charakteristikami trendy a tendencemi. </w:t>
      </w:r>
    </w:p>
    <w:p w:rsidR="003F2921" w:rsidRDefault="003F2921" w:rsidP="00644405">
      <w:pPr>
        <w:spacing w:line="276" w:lineRule="auto"/>
      </w:pPr>
      <w:r>
        <w:t xml:space="preserve">Rozvojový potenciál území MAS je možné hodnotit z několika pohledů. Územní resp. regionální pohled je možné posuzovat ve dvou rovinách, a to z hlediska vnitřního potenciálu území MAS a vnějšího. Z hlediska vnitřního jde především o potenciál rozvoje, který ovlivňují místní zdroje a rozvojové faktory v obecném kontextu. Tyto zdroje a faktory pak můžeme dělit na tvrdé a měkké. Mezi tvrdé faktory patří především infrastrukturální zázemí napříč tematickými rozvojovými oblastmi, které jsou hodnoceny na základě kvality, kvantity a pokrytí území. V současné době se za velmi důležitý předpoklad rozvoje označují měkké faktory rozvojového potenciálu, mezi které můžeme zařadit kvalitu institucionálního prostředí, sociálního partnerství, systémovou koordinaci, spolupráci a  networking regionálních aktérů. Na vnitřní potenciál území pak navazuje potenciál vnější, který vzhledem k dlouhodobě udržitelnému rozvoji má zásadní roli. Z hlediska vnějšího potenciálu se jedná o schopnost území využít vnější zdroje (z území mimo MAS) a tím generovat vyšší příjmy, což následně působí na ekonomický růst - zaměstnanosti, koupěschopnosti, konkurenceschopnosti. </w:t>
      </w:r>
    </w:p>
    <w:p w:rsidR="003F2921" w:rsidRDefault="003F2921" w:rsidP="00644405">
      <w:pPr>
        <w:spacing w:line="276" w:lineRule="auto"/>
      </w:pPr>
      <w:r>
        <w:t>Velikost rozvojového potenciálu MAS je do značné míry určena dosavadním historickým vývojem v území a schopnostem přizpůsobovat se a reagovat na vnitřní a vnější rozvojové podněty a impulsy. Jelikož je území MAS především venkovským regionem, je rozvojový potenciál přímo úměrný této typologii a ve vztahu k výše popsanému lze synergicky rozvíjet území v těchto oblastech:</w:t>
      </w:r>
    </w:p>
    <w:p w:rsidR="003F2921" w:rsidRPr="00CA04D2" w:rsidRDefault="003F2921" w:rsidP="00644405">
      <w:pPr>
        <w:spacing w:line="276" w:lineRule="auto"/>
        <w:rPr>
          <w:b/>
        </w:rPr>
      </w:pPr>
      <w:r w:rsidRPr="00CA04D2">
        <w:rPr>
          <w:b/>
        </w:rPr>
        <w:t>Vnitřní tvrdé faktory</w:t>
      </w:r>
      <w:r>
        <w:rPr>
          <w:b/>
        </w:rPr>
        <w:t xml:space="preserve"> rozvojového potenciálu</w:t>
      </w:r>
      <w:r w:rsidRPr="00CA04D2">
        <w:rPr>
          <w:b/>
        </w:rPr>
        <w:t xml:space="preserve">: </w:t>
      </w:r>
    </w:p>
    <w:p w:rsidR="003F2921" w:rsidRDefault="003F2921" w:rsidP="00644405">
      <w:pPr>
        <w:spacing w:line="276" w:lineRule="auto"/>
      </w:pPr>
      <w:r>
        <w:t>- Infrastruktura pro rozvoj obytné funkce</w:t>
      </w:r>
    </w:p>
    <w:p w:rsidR="003F2921" w:rsidRDefault="003F2921" w:rsidP="00644405">
      <w:pPr>
        <w:spacing w:line="276" w:lineRule="auto"/>
      </w:pPr>
      <w:r>
        <w:t>- Infrastruktura pro rozvoj podnikání a cestovního ruchu</w:t>
      </w:r>
    </w:p>
    <w:p w:rsidR="003F2921" w:rsidRPr="00CA04D2" w:rsidRDefault="003F2921" w:rsidP="00644405">
      <w:pPr>
        <w:spacing w:line="276" w:lineRule="auto"/>
        <w:rPr>
          <w:b/>
        </w:rPr>
      </w:pPr>
      <w:r w:rsidRPr="00CA04D2">
        <w:rPr>
          <w:b/>
        </w:rPr>
        <w:t xml:space="preserve">Vnitřní měkké faktory </w:t>
      </w:r>
      <w:r>
        <w:rPr>
          <w:b/>
        </w:rPr>
        <w:t>rozvojového potenciálu</w:t>
      </w:r>
      <w:r w:rsidRPr="00CA04D2">
        <w:rPr>
          <w:b/>
        </w:rPr>
        <w:t>:</w:t>
      </w:r>
    </w:p>
    <w:p w:rsidR="003F2921" w:rsidRDefault="003F2921" w:rsidP="00644405">
      <w:pPr>
        <w:spacing w:line="276" w:lineRule="auto"/>
      </w:pPr>
      <w:r>
        <w:t>- Institucionální prostředí pro koncepční a systémový rozvoj napříč územím</w:t>
      </w:r>
    </w:p>
    <w:p w:rsidR="003F2921" w:rsidRDefault="003F2921" w:rsidP="00644405">
      <w:pPr>
        <w:spacing w:line="276" w:lineRule="auto"/>
      </w:pPr>
      <w:r>
        <w:t>- Sociální partnerství, spolupráce a sdílení vybavenosti pro efektivní rozvoj</w:t>
      </w:r>
    </w:p>
    <w:p w:rsidR="003F2921" w:rsidRPr="00CA04D2" w:rsidRDefault="003F2921" w:rsidP="00644405">
      <w:pPr>
        <w:spacing w:line="276" w:lineRule="auto"/>
        <w:rPr>
          <w:b/>
        </w:rPr>
      </w:pPr>
      <w:r w:rsidRPr="00CA04D2">
        <w:rPr>
          <w:b/>
        </w:rPr>
        <w:t>Vnější tvrdé faktory</w:t>
      </w:r>
      <w:r>
        <w:rPr>
          <w:b/>
        </w:rPr>
        <w:t xml:space="preserve"> rozvojového potenciálu</w:t>
      </w:r>
      <w:r w:rsidRPr="00CA04D2">
        <w:rPr>
          <w:b/>
        </w:rPr>
        <w:t>:</w:t>
      </w:r>
    </w:p>
    <w:p w:rsidR="003F2921" w:rsidRDefault="003F2921" w:rsidP="00644405">
      <w:pPr>
        <w:spacing w:line="276" w:lineRule="auto"/>
      </w:pPr>
      <w:r>
        <w:t>- Využití infastruktury, fyzického prostředí a atraktivit pro rozvoj podnikání a cestovního ruchu (pozitivní externality)</w:t>
      </w:r>
    </w:p>
    <w:p w:rsidR="003F2921" w:rsidRPr="00CA04D2" w:rsidRDefault="003F2921" w:rsidP="00644405">
      <w:pPr>
        <w:spacing w:line="276" w:lineRule="auto"/>
        <w:rPr>
          <w:b/>
        </w:rPr>
      </w:pPr>
      <w:r w:rsidRPr="00CA04D2">
        <w:rPr>
          <w:b/>
        </w:rPr>
        <w:t>Vnější měkké faktory</w:t>
      </w:r>
      <w:r>
        <w:rPr>
          <w:b/>
        </w:rPr>
        <w:t xml:space="preserve"> rozvojového potenciálu</w:t>
      </w:r>
      <w:r w:rsidRPr="00CA04D2">
        <w:rPr>
          <w:b/>
        </w:rPr>
        <w:t>:</w:t>
      </w:r>
    </w:p>
    <w:p w:rsidR="003F2921" w:rsidRDefault="003F2921" w:rsidP="00644405">
      <w:pPr>
        <w:spacing w:line="276" w:lineRule="auto"/>
      </w:pPr>
      <w:r>
        <w:t>- Systémová propagace území pro rozvoj</w:t>
      </w:r>
      <w:r w:rsidRPr="0023370C">
        <w:t xml:space="preserve"> </w:t>
      </w:r>
      <w:r>
        <w:t xml:space="preserve">image, cestovního ruchu a bydlení </w:t>
      </w:r>
    </w:p>
    <w:p w:rsidR="003F2921" w:rsidRDefault="003F2921" w:rsidP="00644405">
      <w:pPr>
        <w:spacing w:line="276" w:lineRule="auto"/>
      </w:pPr>
      <w:r>
        <w:t xml:space="preserve">- Mezi regionální spolupráce pro rozvoj propojenosti a otevřenosti území </w:t>
      </w:r>
    </w:p>
    <w:p w:rsidR="003F2921" w:rsidRPr="00434AE3" w:rsidRDefault="003F2921" w:rsidP="00077E69">
      <w:pPr>
        <w:pStyle w:val="Heading3"/>
      </w:pPr>
      <w:bookmarkStart w:id="94" w:name="_Toc396988635"/>
      <w:r w:rsidRPr="00434AE3">
        <w:t>Územní plánování</w:t>
      </w:r>
      <w:bookmarkEnd w:id="94"/>
    </w:p>
    <w:p w:rsidR="003F2921" w:rsidRPr="00736FD7" w:rsidRDefault="003F2921" w:rsidP="00C00325">
      <w:pPr>
        <w:spacing w:line="276" w:lineRule="auto"/>
      </w:pPr>
      <w:r w:rsidRPr="00736FD7">
        <w:t>Z 62 obcí, které se nacházejí na území LAG Podralsko má platný územní plán 55 obcí a pouze 7 obcí územní plán nemá. Některé obce však mají pouze územní plány sídelního útvaru z let 1998 – 1999, jiné mají koncepci (Zahrádky, Dubá, Ralsko, Velká Bukovina) a velká část projednává změnu územního plánu. Nejstarší územní plán – z r. 1996 -  má obec Bezděz. Tři čtvrtiny obcí však v dotazníkovém šetření uvádí, že jejich územní plán má řadu limitů a omezení. Tato omezení souvisí s polohou obce v některé z CHKO, v Natuře 2000 nebo ochranných pásmech vodních zdrojů, CHOPAV, ochranných pásmech přirozené akumulace vod apod. Další limity jsou spjaty s přítomností rozvojových území v obcích a existencí záplavových území.</w:t>
      </w:r>
    </w:p>
    <w:p w:rsidR="003F2921" w:rsidRPr="007A2FA6" w:rsidRDefault="003F2921" w:rsidP="00C00325">
      <w:pPr>
        <w:spacing w:line="276" w:lineRule="auto"/>
        <w:rPr>
          <w:i/>
        </w:rPr>
      </w:pPr>
      <w:r w:rsidRPr="007A2FA6">
        <w:rPr>
          <w:i/>
        </w:rPr>
        <w:t>Tabulka č. 28: Územní plány obcí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850"/>
        <w:gridCol w:w="851"/>
        <w:gridCol w:w="4785"/>
      </w:tblGrid>
      <w:tr w:rsidR="003F2921" w:rsidRPr="00170F04" w:rsidTr="009E1F29">
        <w:tc>
          <w:tcPr>
            <w:tcW w:w="2802" w:type="dxa"/>
            <w:shd w:val="clear" w:color="auto" w:fill="DAEEF3"/>
          </w:tcPr>
          <w:p w:rsidR="003F2921" w:rsidRPr="00170F04" w:rsidRDefault="003F2921" w:rsidP="009E1F29">
            <w:pPr>
              <w:autoSpaceDE w:val="0"/>
              <w:autoSpaceDN w:val="0"/>
              <w:adjustRightInd w:val="0"/>
              <w:spacing w:after="0" w:line="276" w:lineRule="auto"/>
              <w:rPr>
                <w:rFonts w:cs="Helvetica"/>
                <w:b/>
                <w:color w:val="000000"/>
                <w:sz w:val="20"/>
                <w:szCs w:val="20"/>
              </w:rPr>
            </w:pPr>
            <w:r w:rsidRPr="00170F04">
              <w:rPr>
                <w:rFonts w:cs="Helvetica"/>
                <w:b/>
                <w:color w:val="000000"/>
                <w:sz w:val="20"/>
                <w:szCs w:val="20"/>
              </w:rPr>
              <w:t xml:space="preserve">Obec </w:t>
            </w:r>
          </w:p>
        </w:tc>
        <w:tc>
          <w:tcPr>
            <w:tcW w:w="850" w:type="dxa"/>
            <w:shd w:val="clear" w:color="auto" w:fill="DAEEF3"/>
          </w:tcPr>
          <w:p w:rsidR="003F2921" w:rsidRPr="00170F04" w:rsidRDefault="003F2921" w:rsidP="009E1F29">
            <w:pPr>
              <w:autoSpaceDE w:val="0"/>
              <w:autoSpaceDN w:val="0"/>
              <w:adjustRightInd w:val="0"/>
              <w:spacing w:after="0" w:line="276" w:lineRule="auto"/>
              <w:rPr>
                <w:rFonts w:cs="Helvetica"/>
                <w:b/>
                <w:color w:val="000000"/>
                <w:sz w:val="20"/>
                <w:szCs w:val="20"/>
              </w:rPr>
            </w:pPr>
            <w:r w:rsidRPr="00170F04">
              <w:rPr>
                <w:rFonts w:cs="Helvetica"/>
                <w:b/>
                <w:color w:val="000000"/>
                <w:sz w:val="20"/>
                <w:szCs w:val="20"/>
              </w:rPr>
              <w:t>ÚPD</w:t>
            </w:r>
          </w:p>
        </w:tc>
        <w:tc>
          <w:tcPr>
            <w:tcW w:w="851" w:type="dxa"/>
            <w:shd w:val="clear" w:color="auto" w:fill="DAEEF3"/>
          </w:tcPr>
          <w:p w:rsidR="003F2921" w:rsidRPr="00170F04" w:rsidRDefault="003F2921" w:rsidP="009E1F29">
            <w:pPr>
              <w:autoSpaceDE w:val="0"/>
              <w:autoSpaceDN w:val="0"/>
              <w:adjustRightInd w:val="0"/>
              <w:spacing w:after="0" w:line="276" w:lineRule="auto"/>
              <w:rPr>
                <w:rFonts w:cs="Helvetica"/>
                <w:b/>
                <w:color w:val="000000"/>
                <w:sz w:val="20"/>
                <w:szCs w:val="20"/>
              </w:rPr>
            </w:pPr>
            <w:r w:rsidRPr="00170F04">
              <w:rPr>
                <w:rFonts w:cs="Helvetica"/>
                <w:b/>
                <w:color w:val="000000"/>
                <w:sz w:val="20"/>
                <w:szCs w:val="20"/>
              </w:rPr>
              <w:t>Rok vydání</w:t>
            </w:r>
          </w:p>
        </w:tc>
        <w:tc>
          <w:tcPr>
            <w:tcW w:w="4785" w:type="dxa"/>
            <w:shd w:val="clear" w:color="auto" w:fill="DAEEF3"/>
          </w:tcPr>
          <w:p w:rsidR="003F2921" w:rsidRPr="00170F04" w:rsidRDefault="003F2921" w:rsidP="009E1F29">
            <w:pPr>
              <w:autoSpaceDE w:val="0"/>
              <w:autoSpaceDN w:val="0"/>
              <w:adjustRightInd w:val="0"/>
              <w:spacing w:after="0" w:line="276" w:lineRule="auto"/>
              <w:rPr>
                <w:rFonts w:cs="Helvetica"/>
                <w:b/>
                <w:color w:val="000000"/>
                <w:sz w:val="20"/>
                <w:szCs w:val="20"/>
              </w:rPr>
            </w:pPr>
            <w:r w:rsidRPr="00170F04">
              <w:rPr>
                <w:rFonts w:cs="Helvetica"/>
                <w:b/>
                <w:color w:val="000000"/>
                <w:sz w:val="20"/>
                <w:szCs w:val="20"/>
              </w:rPr>
              <w:t>Poznámka</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Bezděz</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1996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Blatce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Blíževedly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Bohatice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Brniště</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 xml:space="preserve">Doksy </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 xml:space="preserve">ano </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Dubnice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Dubá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1998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územní plán sídelního útvaru pro k.ú. Dubá 1998, připravena nová koncepce</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Hamr na Jezeře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2010</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Holany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Horní Libchava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Horní Police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Chlum</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Jestřebí</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2010</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Kozly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Vymezené zastavěné území pro místní část Rané</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Kravaře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Kvítkov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Luka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Mimoň</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 xml:space="preserve">Noviny pod Ralskem </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Okna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Pertoltice pod Ralskem</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Mají pouze vymezené zastavěné území</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Provodín</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Ralsko</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Pořizuje nový, pouze část Kuřívody má územní plán z r. 1998</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Skalka u Doks</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Sosnová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1999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Územní plán sídelního útvaru</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Stráž pod Ralskem</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1998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Územní plán sídelního útvaru</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Stružnice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Stvolínky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Tachov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Tuhaň</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Velenice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Velký Valtinov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Volfartice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2005</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Vrchovany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Zahrádky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Nemají platnou ÚPD, jen vymezené zastavěné území, je pořizován ÚP</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Zákupy</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 xml:space="preserve">ano </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Žandov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2005</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Ždírec</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Cvikov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2003</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Připravují změnu</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Chotovice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Krompach</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Připravená nová koncepce</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Kunratice u Cvikova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2005</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 xml:space="preserve">Mařenice </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Nový Bor</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Připravuje se změna</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Polevsko</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Radvanec</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Sloup v Čechách</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Svojkov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2006</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Osečná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2000</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Cetenov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Jablonné v Podještědí</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Mšeno u Mělníka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Chorušice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2014</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Aktualizace a změna</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Bítouchov</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2009</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Plužná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Probíhá zadání změny</w:t>
            </w: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Dolní Krupá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Rokytá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2008</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Březovice</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2012</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Bělá pod Bezdězem</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Čistá</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ano</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2011</w:t>
            </w: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r>
      <w:tr w:rsidR="003F2921" w:rsidRPr="00170F04" w:rsidTr="009E1F29">
        <w:tc>
          <w:tcPr>
            <w:tcW w:w="2802"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Velká Bukovina</w:t>
            </w:r>
          </w:p>
        </w:tc>
        <w:tc>
          <w:tcPr>
            <w:tcW w:w="850"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ne</w:t>
            </w:r>
          </w:p>
        </w:tc>
        <w:tc>
          <w:tcPr>
            <w:tcW w:w="851" w:type="dxa"/>
          </w:tcPr>
          <w:p w:rsidR="003F2921" w:rsidRPr="00170F04" w:rsidRDefault="003F2921" w:rsidP="009E1F29">
            <w:pPr>
              <w:autoSpaceDE w:val="0"/>
              <w:autoSpaceDN w:val="0"/>
              <w:adjustRightInd w:val="0"/>
              <w:spacing w:after="0" w:line="276" w:lineRule="auto"/>
              <w:rPr>
                <w:rFonts w:cs="Helvetica"/>
                <w:color w:val="000000"/>
                <w:sz w:val="20"/>
                <w:szCs w:val="20"/>
              </w:rPr>
            </w:pPr>
          </w:p>
        </w:tc>
        <w:tc>
          <w:tcPr>
            <w:tcW w:w="4785" w:type="dxa"/>
          </w:tcPr>
          <w:p w:rsidR="003F2921" w:rsidRPr="00170F04" w:rsidRDefault="003F2921" w:rsidP="009E1F29">
            <w:pPr>
              <w:autoSpaceDE w:val="0"/>
              <w:autoSpaceDN w:val="0"/>
              <w:adjustRightInd w:val="0"/>
              <w:spacing w:after="0" w:line="276" w:lineRule="auto"/>
              <w:rPr>
                <w:rFonts w:cs="Helvetica"/>
                <w:color w:val="000000"/>
                <w:sz w:val="20"/>
                <w:szCs w:val="20"/>
              </w:rPr>
            </w:pPr>
            <w:r w:rsidRPr="00170F04">
              <w:rPr>
                <w:rFonts w:cs="Helvetica"/>
                <w:color w:val="000000"/>
                <w:sz w:val="20"/>
                <w:szCs w:val="20"/>
              </w:rPr>
              <w:t>Připravuje se koncepce, projednává návrh</w:t>
            </w:r>
          </w:p>
        </w:tc>
      </w:tr>
    </w:tbl>
    <w:p w:rsidR="003F2921" w:rsidRDefault="003F2921" w:rsidP="00434AE3">
      <w:pPr>
        <w:spacing w:after="120"/>
      </w:pPr>
    </w:p>
    <w:p w:rsidR="003F2921" w:rsidRPr="00434AE3" w:rsidRDefault="003F2921" w:rsidP="00077E69">
      <w:pPr>
        <w:pStyle w:val="Heading3"/>
      </w:pPr>
      <w:bookmarkStart w:id="95" w:name="_Toc396988636"/>
      <w:r w:rsidRPr="00434AE3">
        <w:t>Rozvojová území</w:t>
      </w:r>
      <w:bookmarkEnd w:id="95"/>
    </w:p>
    <w:p w:rsidR="003F2921" w:rsidRDefault="003F2921" w:rsidP="00C00325">
      <w:pPr>
        <w:spacing w:line="276" w:lineRule="auto"/>
      </w:pPr>
      <w:r>
        <w:t>Nejrozsáhlejší rozvojové plochy se nachází v okolí Mimoně a Ralska. Jedná se zejména o letiště Hradčany s rozlohou celkem 246,80 ha, které by bylo vhodné k využití na rekreaci, sport, celkově k rozvoji cestovní ruchu i ke kulturním akcím. Popis geografické polohy: rozvojové území se nalézá jižně od Mimoně v místní části Hradčany (nad Ploučnicí) v areálu letiště Hradčany a okolí. Realizace vhodného záměru nebyla započata, plochy nejsou prozatím k navrhované funkci využívány. Další významnou rozvojovou plochou je plocha v Ralsku – Kuřívodech o rozloze celkem 298,60 ha. I tato plocha se jeví jako vhodná k rekreaci, sportování a kulturním akcím. Popis geografické polohy: v prostoru Ralsko - Kuřívody, ve vzdálenosti cca 9 km jižně od Mimoně. Ani v tomto případě nebyla realizace záměru započata a plochy nejsou prozatím k navrhované funkci využívány. Územní limity těchto ploch - maloplošná zvláště chráněná území - přírodní rezervace, národní přírodní rezervace, ochranné pásmo vodních zdrojů (I. A II.st.).</w:t>
      </w:r>
    </w:p>
    <w:p w:rsidR="003F2921" w:rsidRPr="00C00325" w:rsidRDefault="003F2921" w:rsidP="00C00325">
      <w:pPr>
        <w:rPr>
          <w:b/>
        </w:rPr>
      </w:pPr>
      <w:r w:rsidRPr="00C00325">
        <w:rPr>
          <w:b/>
        </w:rPr>
        <w:t>Významné průmyslové zóny</w:t>
      </w:r>
    </w:p>
    <w:p w:rsidR="003F2921" w:rsidRDefault="003F2921" w:rsidP="00C00325">
      <w:pPr>
        <w:spacing w:line="276" w:lineRule="auto"/>
      </w:pPr>
      <w:r>
        <w:t>Nový Bor - Za Crystalexem. Zóna je ve fázi předprojektové přípravy. V současné době probíhá vyjednávání s majiteli pozemků. Využití -  Lehká průmyslová výroba.</w:t>
      </w:r>
    </w:p>
    <w:p w:rsidR="003F2921" w:rsidRDefault="003F2921" w:rsidP="00C00325">
      <w:pPr>
        <w:spacing w:line="276" w:lineRule="auto"/>
      </w:pPr>
      <w:r>
        <w:t>Ralsko – Kuřívody – průmyslová zóna je částečně využita. Vlastníky pozemků jsou město Ralsko, stát (v současné době probíhá převod pozemků na město) a soukromá osoba. Vlastník některých budov Ralsko Vivo nabízí budovy k využití. Lehká průmyslová výroba, smíšená s logistikou, komerčními funkcemi a technickými službami.</w:t>
      </w:r>
    </w:p>
    <w:p w:rsidR="003F2921" w:rsidRDefault="003F2921" w:rsidP="00C00325">
      <w:pPr>
        <w:spacing w:line="276" w:lineRule="auto"/>
      </w:pPr>
      <w:r>
        <w:t>Stráž pod Ralskem - Na Americe. Zóna je ve fázi plánování, zatím se nevyvíjí. Průmyslová zóna je vymezena v platném územním plánu sídelního útvaru Stráž - Hamr na Jezeře. Je dosud nevyužívána, v územním plánu je vedena v územní rezervě, až do doby naplnění menších zón, které jsou téměř zaplněny. Možné využití - blíže nespecifikovaná průmyslová výroba.</w:t>
      </w:r>
    </w:p>
    <w:p w:rsidR="003F2921" w:rsidRPr="007A2FA6" w:rsidRDefault="003F2921" w:rsidP="00B16A86">
      <w:pPr>
        <w:spacing w:line="276" w:lineRule="auto"/>
        <w:jc w:val="left"/>
        <w:rPr>
          <w:i/>
        </w:rPr>
      </w:pPr>
      <w:r w:rsidRPr="007A2FA6">
        <w:rPr>
          <w:i/>
        </w:rPr>
        <w:t>Tabulka č. 29: Greenfields: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0"/>
        <w:gridCol w:w="3117"/>
        <w:gridCol w:w="1860"/>
        <w:gridCol w:w="1840"/>
        <w:gridCol w:w="951"/>
      </w:tblGrid>
      <w:tr w:rsidR="003F2921" w:rsidRPr="00170F04" w:rsidTr="009E1F29">
        <w:trPr>
          <w:trHeight w:val="300"/>
        </w:trPr>
        <w:tc>
          <w:tcPr>
            <w:tcW w:w="1520" w:type="dxa"/>
            <w:vMerge w:val="restart"/>
            <w:shd w:val="clear" w:color="auto" w:fill="B6DDE8"/>
          </w:tcPr>
          <w:p w:rsidR="003F2921" w:rsidRPr="00170F04" w:rsidRDefault="003F2921" w:rsidP="009E1F29">
            <w:pPr>
              <w:spacing w:after="0" w:line="276" w:lineRule="auto"/>
              <w:rPr>
                <w:b/>
                <w:bCs/>
                <w:sz w:val="20"/>
                <w:szCs w:val="20"/>
              </w:rPr>
            </w:pPr>
            <w:r w:rsidRPr="00170F04">
              <w:rPr>
                <w:b/>
                <w:bCs/>
                <w:sz w:val="20"/>
                <w:szCs w:val="20"/>
              </w:rPr>
              <w:t>číslo lokality</w:t>
            </w:r>
          </w:p>
        </w:tc>
        <w:tc>
          <w:tcPr>
            <w:tcW w:w="3117" w:type="dxa"/>
            <w:shd w:val="clear" w:color="auto" w:fill="B6DDE8"/>
          </w:tcPr>
          <w:p w:rsidR="003F2921" w:rsidRPr="00170F04" w:rsidRDefault="003F2921" w:rsidP="009E1F29">
            <w:pPr>
              <w:spacing w:after="0" w:line="276" w:lineRule="auto"/>
              <w:rPr>
                <w:b/>
                <w:bCs/>
                <w:sz w:val="20"/>
                <w:szCs w:val="20"/>
              </w:rPr>
            </w:pPr>
            <w:r w:rsidRPr="00170F04">
              <w:rPr>
                <w:b/>
                <w:bCs/>
                <w:sz w:val="20"/>
                <w:szCs w:val="20"/>
              </w:rPr>
              <w:t>název </w:t>
            </w:r>
          </w:p>
        </w:tc>
        <w:tc>
          <w:tcPr>
            <w:tcW w:w="1860" w:type="dxa"/>
            <w:vMerge w:val="restart"/>
            <w:shd w:val="clear" w:color="auto" w:fill="B6DDE8"/>
          </w:tcPr>
          <w:p w:rsidR="003F2921" w:rsidRPr="00170F04" w:rsidRDefault="003F2921" w:rsidP="009E1F29">
            <w:pPr>
              <w:spacing w:after="0" w:line="276" w:lineRule="auto"/>
              <w:rPr>
                <w:b/>
                <w:bCs/>
                <w:sz w:val="20"/>
                <w:szCs w:val="20"/>
              </w:rPr>
            </w:pPr>
            <w:r w:rsidRPr="00170F04">
              <w:rPr>
                <w:b/>
                <w:bCs/>
                <w:sz w:val="20"/>
                <w:szCs w:val="20"/>
              </w:rPr>
              <w:t>katastrální území</w:t>
            </w:r>
          </w:p>
        </w:tc>
        <w:tc>
          <w:tcPr>
            <w:tcW w:w="1840" w:type="dxa"/>
            <w:vMerge w:val="restart"/>
            <w:shd w:val="clear" w:color="auto" w:fill="B6DDE8"/>
          </w:tcPr>
          <w:p w:rsidR="003F2921" w:rsidRPr="00170F04" w:rsidRDefault="003F2921" w:rsidP="009E1F29">
            <w:pPr>
              <w:spacing w:after="0" w:line="276" w:lineRule="auto"/>
              <w:rPr>
                <w:b/>
                <w:bCs/>
                <w:sz w:val="20"/>
                <w:szCs w:val="20"/>
              </w:rPr>
            </w:pPr>
            <w:r w:rsidRPr="00170F04">
              <w:rPr>
                <w:b/>
                <w:bCs/>
                <w:sz w:val="20"/>
                <w:szCs w:val="20"/>
              </w:rPr>
              <w:t>obec</w:t>
            </w:r>
          </w:p>
        </w:tc>
        <w:tc>
          <w:tcPr>
            <w:tcW w:w="951" w:type="dxa"/>
            <w:vMerge w:val="restart"/>
            <w:shd w:val="clear" w:color="auto" w:fill="B6DDE8"/>
          </w:tcPr>
          <w:p w:rsidR="003F2921" w:rsidRPr="00170F04" w:rsidRDefault="003F2921" w:rsidP="009E1F29">
            <w:pPr>
              <w:spacing w:after="0" w:line="276" w:lineRule="auto"/>
              <w:rPr>
                <w:b/>
                <w:bCs/>
                <w:sz w:val="20"/>
                <w:szCs w:val="20"/>
              </w:rPr>
            </w:pPr>
            <w:r w:rsidRPr="00170F04">
              <w:rPr>
                <w:b/>
                <w:bCs/>
                <w:sz w:val="20"/>
                <w:szCs w:val="20"/>
              </w:rPr>
              <w:t>rozloha</w:t>
            </w:r>
          </w:p>
        </w:tc>
      </w:tr>
      <w:tr w:rsidR="003F2921" w:rsidRPr="00170F04" w:rsidTr="009E1F29">
        <w:trPr>
          <w:trHeight w:val="315"/>
        </w:trPr>
        <w:tc>
          <w:tcPr>
            <w:tcW w:w="1520" w:type="dxa"/>
            <w:vMerge/>
          </w:tcPr>
          <w:p w:rsidR="003F2921" w:rsidRPr="00170F04" w:rsidRDefault="003F2921" w:rsidP="009E1F29">
            <w:pPr>
              <w:spacing w:after="0" w:line="276" w:lineRule="auto"/>
              <w:rPr>
                <w:b/>
                <w:bCs/>
                <w:sz w:val="20"/>
                <w:szCs w:val="20"/>
              </w:rPr>
            </w:pPr>
          </w:p>
        </w:tc>
        <w:tc>
          <w:tcPr>
            <w:tcW w:w="3117" w:type="dxa"/>
            <w:shd w:val="clear" w:color="auto" w:fill="DAEEF3"/>
          </w:tcPr>
          <w:p w:rsidR="003F2921" w:rsidRPr="00170F04" w:rsidRDefault="003F2921" w:rsidP="009E1F29">
            <w:pPr>
              <w:spacing w:after="0" w:line="276" w:lineRule="auto"/>
              <w:rPr>
                <w:b/>
                <w:bCs/>
                <w:sz w:val="20"/>
                <w:szCs w:val="20"/>
              </w:rPr>
            </w:pPr>
            <w:r w:rsidRPr="00170F04">
              <w:rPr>
                <w:b/>
                <w:bCs/>
                <w:sz w:val="20"/>
                <w:szCs w:val="20"/>
              </w:rPr>
              <w:t>parcelní číslo</w:t>
            </w:r>
          </w:p>
        </w:tc>
        <w:tc>
          <w:tcPr>
            <w:tcW w:w="1860" w:type="dxa"/>
            <w:vMerge/>
          </w:tcPr>
          <w:p w:rsidR="003F2921" w:rsidRPr="00170F04" w:rsidRDefault="003F2921" w:rsidP="009E1F29">
            <w:pPr>
              <w:spacing w:after="0" w:line="276" w:lineRule="auto"/>
              <w:rPr>
                <w:b/>
                <w:bCs/>
                <w:sz w:val="20"/>
                <w:szCs w:val="20"/>
              </w:rPr>
            </w:pPr>
          </w:p>
        </w:tc>
        <w:tc>
          <w:tcPr>
            <w:tcW w:w="1840" w:type="dxa"/>
            <w:vMerge/>
          </w:tcPr>
          <w:p w:rsidR="003F2921" w:rsidRPr="00170F04" w:rsidRDefault="003F2921" w:rsidP="009E1F29">
            <w:pPr>
              <w:spacing w:after="0" w:line="276" w:lineRule="auto"/>
              <w:rPr>
                <w:b/>
                <w:bCs/>
                <w:sz w:val="20"/>
                <w:szCs w:val="20"/>
              </w:rPr>
            </w:pPr>
          </w:p>
        </w:tc>
        <w:tc>
          <w:tcPr>
            <w:tcW w:w="951" w:type="dxa"/>
            <w:vMerge/>
          </w:tcPr>
          <w:p w:rsidR="003F2921" w:rsidRPr="00170F04" w:rsidRDefault="003F2921" w:rsidP="009E1F29">
            <w:pPr>
              <w:spacing w:after="0" w:line="276" w:lineRule="auto"/>
              <w:rPr>
                <w:b/>
                <w:bCs/>
                <w:sz w:val="20"/>
                <w:szCs w:val="20"/>
              </w:rPr>
            </w:pPr>
          </w:p>
        </w:tc>
      </w:tr>
      <w:tr w:rsidR="003F2921" w:rsidRPr="00170F04" w:rsidTr="009E1F29">
        <w:trPr>
          <w:trHeight w:val="300"/>
        </w:trPr>
        <w:tc>
          <w:tcPr>
            <w:tcW w:w="1520" w:type="dxa"/>
            <w:vMerge w:val="restart"/>
            <w:noWrap/>
          </w:tcPr>
          <w:p w:rsidR="003F2921" w:rsidRPr="00170F04" w:rsidRDefault="003F2921" w:rsidP="009E1F29">
            <w:pPr>
              <w:spacing w:after="0" w:line="276" w:lineRule="auto"/>
              <w:rPr>
                <w:sz w:val="20"/>
                <w:szCs w:val="20"/>
              </w:rPr>
            </w:pPr>
            <w:r w:rsidRPr="00170F04">
              <w:rPr>
                <w:sz w:val="20"/>
                <w:szCs w:val="20"/>
              </w:rPr>
              <w:t>5101-003</w:t>
            </w:r>
          </w:p>
        </w:tc>
        <w:tc>
          <w:tcPr>
            <w:tcW w:w="3117" w:type="dxa"/>
          </w:tcPr>
          <w:p w:rsidR="003F2921" w:rsidRPr="00170F04" w:rsidRDefault="003F2921" w:rsidP="009E1F29">
            <w:pPr>
              <w:spacing w:after="0" w:line="276" w:lineRule="auto"/>
              <w:rPr>
                <w:sz w:val="20"/>
                <w:szCs w:val="20"/>
              </w:rPr>
            </w:pPr>
            <w:r w:rsidRPr="00170F04">
              <w:rPr>
                <w:sz w:val="20"/>
                <w:szCs w:val="20"/>
              </w:rPr>
              <w:t>Ralsko-Kuřívody</w:t>
            </w:r>
          </w:p>
        </w:tc>
        <w:tc>
          <w:tcPr>
            <w:tcW w:w="1860" w:type="dxa"/>
            <w:vMerge w:val="restart"/>
            <w:noWrap/>
          </w:tcPr>
          <w:p w:rsidR="003F2921" w:rsidRPr="00170F04" w:rsidRDefault="003F2921" w:rsidP="009E1F29">
            <w:pPr>
              <w:spacing w:after="0" w:line="276" w:lineRule="auto"/>
              <w:rPr>
                <w:sz w:val="20"/>
                <w:szCs w:val="20"/>
              </w:rPr>
            </w:pPr>
            <w:r w:rsidRPr="00170F04">
              <w:rPr>
                <w:sz w:val="20"/>
                <w:szCs w:val="20"/>
              </w:rPr>
              <w:t>Kuřivody</w:t>
            </w:r>
          </w:p>
        </w:tc>
        <w:tc>
          <w:tcPr>
            <w:tcW w:w="1840"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51" w:type="dxa"/>
            <w:vMerge w:val="restart"/>
          </w:tcPr>
          <w:p w:rsidR="003F2921" w:rsidRPr="00170F04" w:rsidRDefault="003F2921" w:rsidP="009E1F29">
            <w:pPr>
              <w:spacing w:after="0" w:line="276" w:lineRule="auto"/>
              <w:rPr>
                <w:sz w:val="20"/>
                <w:szCs w:val="20"/>
              </w:rPr>
            </w:pPr>
            <w:r w:rsidRPr="00170F04">
              <w:rPr>
                <w:sz w:val="20"/>
                <w:szCs w:val="20"/>
              </w:rPr>
              <w:t>750000</w:t>
            </w:r>
          </w:p>
        </w:tc>
      </w:tr>
      <w:tr w:rsidR="003F2921" w:rsidRPr="00170F04" w:rsidTr="009E1F29">
        <w:trPr>
          <w:trHeight w:val="315"/>
        </w:trPr>
        <w:tc>
          <w:tcPr>
            <w:tcW w:w="1520" w:type="dxa"/>
            <w:vMerge/>
          </w:tcPr>
          <w:p w:rsidR="003F2921" w:rsidRPr="00170F04" w:rsidRDefault="003F2921" w:rsidP="009E1F29">
            <w:pPr>
              <w:spacing w:after="0" w:line="276" w:lineRule="auto"/>
              <w:rPr>
                <w:sz w:val="20"/>
                <w:szCs w:val="20"/>
              </w:rPr>
            </w:pPr>
          </w:p>
        </w:tc>
        <w:tc>
          <w:tcPr>
            <w:tcW w:w="3117" w:type="dxa"/>
          </w:tcPr>
          <w:p w:rsidR="003F2921" w:rsidRPr="00170F04" w:rsidRDefault="003F2921" w:rsidP="009E1F29">
            <w:pPr>
              <w:spacing w:after="0" w:line="276" w:lineRule="auto"/>
              <w:rPr>
                <w:sz w:val="20"/>
                <w:szCs w:val="20"/>
              </w:rPr>
            </w:pPr>
            <w:r w:rsidRPr="00170F04">
              <w:rPr>
                <w:sz w:val="20"/>
                <w:szCs w:val="20"/>
              </w:rPr>
              <w:t>477,518/1,518/2</w:t>
            </w:r>
          </w:p>
        </w:tc>
        <w:tc>
          <w:tcPr>
            <w:tcW w:w="1860" w:type="dxa"/>
            <w:vMerge/>
          </w:tcPr>
          <w:p w:rsidR="003F2921" w:rsidRPr="00170F04" w:rsidRDefault="003F2921" w:rsidP="009E1F29">
            <w:pPr>
              <w:spacing w:after="0" w:line="276" w:lineRule="auto"/>
              <w:rPr>
                <w:sz w:val="20"/>
                <w:szCs w:val="20"/>
              </w:rPr>
            </w:pPr>
          </w:p>
        </w:tc>
        <w:tc>
          <w:tcPr>
            <w:tcW w:w="1840" w:type="dxa"/>
            <w:vMerge/>
          </w:tcPr>
          <w:p w:rsidR="003F2921" w:rsidRPr="00170F04" w:rsidRDefault="003F2921" w:rsidP="009E1F29">
            <w:pPr>
              <w:spacing w:after="0" w:line="276" w:lineRule="auto"/>
              <w:rPr>
                <w:sz w:val="20"/>
                <w:szCs w:val="20"/>
              </w:rPr>
            </w:pPr>
          </w:p>
        </w:tc>
        <w:tc>
          <w:tcPr>
            <w:tcW w:w="951"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1520" w:type="dxa"/>
            <w:vMerge w:val="restart"/>
            <w:noWrap/>
          </w:tcPr>
          <w:p w:rsidR="003F2921" w:rsidRPr="00170F04" w:rsidRDefault="003F2921" w:rsidP="009E1F29">
            <w:pPr>
              <w:spacing w:after="0" w:line="276" w:lineRule="auto"/>
              <w:rPr>
                <w:sz w:val="20"/>
                <w:szCs w:val="20"/>
              </w:rPr>
            </w:pPr>
            <w:r w:rsidRPr="00170F04">
              <w:rPr>
                <w:sz w:val="20"/>
                <w:szCs w:val="20"/>
              </w:rPr>
              <w:t>5101-005</w:t>
            </w:r>
          </w:p>
        </w:tc>
        <w:tc>
          <w:tcPr>
            <w:tcW w:w="3117" w:type="dxa"/>
          </w:tcPr>
          <w:p w:rsidR="003F2921" w:rsidRPr="00170F04" w:rsidRDefault="003F2921" w:rsidP="009E1F29">
            <w:pPr>
              <w:spacing w:after="0" w:line="276" w:lineRule="auto"/>
              <w:rPr>
                <w:sz w:val="20"/>
                <w:szCs w:val="20"/>
              </w:rPr>
            </w:pPr>
            <w:r w:rsidRPr="00170F04">
              <w:rPr>
                <w:sz w:val="20"/>
                <w:szCs w:val="20"/>
              </w:rPr>
              <w:t>Stráž pod Ralskem-Na Americe</w:t>
            </w:r>
          </w:p>
        </w:tc>
        <w:tc>
          <w:tcPr>
            <w:tcW w:w="1860" w:type="dxa"/>
            <w:vMerge w:val="restart"/>
            <w:noWrap/>
          </w:tcPr>
          <w:p w:rsidR="003F2921" w:rsidRPr="00170F04" w:rsidRDefault="003F2921" w:rsidP="009E1F29">
            <w:pPr>
              <w:spacing w:after="0" w:line="276" w:lineRule="auto"/>
              <w:rPr>
                <w:sz w:val="20"/>
                <w:szCs w:val="20"/>
              </w:rPr>
            </w:pPr>
            <w:r w:rsidRPr="00170F04">
              <w:rPr>
                <w:sz w:val="20"/>
                <w:szCs w:val="20"/>
              </w:rPr>
              <w:t>Stráž pod Ralskem</w:t>
            </w:r>
          </w:p>
        </w:tc>
        <w:tc>
          <w:tcPr>
            <w:tcW w:w="1840" w:type="dxa"/>
            <w:vMerge w:val="restart"/>
            <w:noWrap/>
          </w:tcPr>
          <w:p w:rsidR="003F2921" w:rsidRPr="00170F04" w:rsidRDefault="003F2921" w:rsidP="009E1F29">
            <w:pPr>
              <w:spacing w:after="0" w:line="276" w:lineRule="auto"/>
              <w:rPr>
                <w:sz w:val="20"/>
                <w:szCs w:val="20"/>
              </w:rPr>
            </w:pPr>
            <w:r w:rsidRPr="00170F04">
              <w:rPr>
                <w:sz w:val="20"/>
                <w:szCs w:val="20"/>
              </w:rPr>
              <w:t>Stráž pod Ralskem</w:t>
            </w:r>
          </w:p>
        </w:tc>
        <w:tc>
          <w:tcPr>
            <w:tcW w:w="951" w:type="dxa"/>
            <w:vMerge w:val="restart"/>
          </w:tcPr>
          <w:p w:rsidR="003F2921" w:rsidRPr="00170F04" w:rsidRDefault="003F2921" w:rsidP="009E1F29">
            <w:pPr>
              <w:spacing w:after="0" w:line="276" w:lineRule="auto"/>
              <w:rPr>
                <w:sz w:val="20"/>
                <w:szCs w:val="20"/>
              </w:rPr>
            </w:pPr>
            <w:r w:rsidRPr="00170F04">
              <w:rPr>
                <w:sz w:val="20"/>
                <w:szCs w:val="20"/>
              </w:rPr>
              <w:t>567000</w:t>
            </w:r>
          </w:p>
        </w:tc>
      </w:tr>
      <w:tr w:rsidR="003F2921" w:rsidRPr="00170F04" w:rsidTr="009E1F29">
        <w:trPr>
          <w:trHeight w:val="315"/>
        </w:trPr>
        <w:tc>
          <w:tcPr>
            <w:tcW w:w="1520" w:type="dxa"/>
            <w:vMerge/>
          </w:tcPr>
          <w:p w:rsidR="003F2921" w:rsidRPr="00170F04" w:rsidRDefault="003F2921" w:rsidP="009E1F29">
            <w:pPr>
              <w:spacing w:after="0" w:line="276" w:lineRule="auto"/>
              <w:rPr>
                <w:sz w:val="20"/>
                <w:szCs w:val="20"/>
              </w:rPr>
            </w:pPr>
          </w:p>
        </w:tc>
        <w:tc>
          <w:tcPr>
            <w:tcW w:w="3117" w:type="dxa"/>
          </w:tcPr>
          <w:p w:rsidR="003F2921" w:rsidRPr="00170F04" w:rsidRDefault="003F2921" w:rsidP="009E1F29">
            <w:pPr>
              <w:spacing w:after="0" w:line="276" w:lineRule="auto"/>
              <w:rPr>
                <w:sz w:val="20"/>
                <w:szCs w:val="20"/>
              </w:rPr>
            </w:pPr>
            <w:r w:rsidRPr="00170F04">
              <w:rPr>
                <w:sz w:val="20"/>
                <w:szCs w:val="20"/>
              </w:rPr>
              <w:t>697/1, 383/14</w:t>
            </w:r>
          </w:p>
        </w:tc>
        <w:tc>
          <w:tcPr>
            <w:tcW w:w="1860" w:type="dxa"/>
            <w:vMerge/>
          </w:tcPr>
          <w:p w:rsidR="003F2921" w:rsidRPr="00170F04" w:rsidRDefault="003F2921" w:rsidP="009E1F29">
            <w:pPr>
              <w:spacing w:after="0" w:line="276" w:lineRule="auto"/>
              <w:rPr>
                <w:sz w:val="20"/>
                <w:szCs w:val="20"/>
              </w:rPr>
            </w:pPr>
          </w:p>
        </w:tc>
        <w:tc>
          <w:tcPr>
            <w:tcW w:w="1840" w:type="dxa"/>
            <w:vMerge/>
          </w:tcPr>
          <w:p w:rsidR="003F2921" w:rsidRPr="00170F04" w:rsidRDefault="003F2921" w:rsidP="009E1F29">
            <w:pPr>
              <w:spacing w:after="0" w:line="276" w:lineRule="auto"/>
              <w:rPr>
                <w:sz w:val="20"/>
                <w:szCs w:val="20"/>
              </w:rPr>
            </w:pPr>
          </w:p>
        </w:tc>
        <w:tc>
          <w:tcPr>
            <w:tcW w:w="951"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1520" w:type="dxa"/>
            <w:vMerge w:val="restart"/>
            <w:noWrap/>
          </w:tcPr>
          <w:p w:rsidR="003F2921" w:rsidRPr="00170F04" w:rsidRDefault="003F2921" w:rsidP="009E1F29">
            <w:pPr>
              <w:spacing w:after="0" w:line="276" w:lineRule="auto"/>
              <w:rPr>
                <w:sz w:val="20"/>
                <w:szCs w:val="20"/>
              </w:rPr>
            </w:pPr>
            <w:r w:rsidRPr="00170F04">
              <w:rPr>
                <w:sz w:val="20"/>
                <w:szCs w:val="20"/>
              </w:rPr>
              <w:t>5106-002</w:t>
            </w:r>
          </w:p>
        </w:tc>
        <w:tc>
          <w:tcPr>
            <w:tcW w:w="3117" w:type="dxa"/>
          </w:tcPr>
          <w:p w:rsidR="003F2921" w:rsidRPr="00170F04" w:rsidRDefault="003F2921" w:rsidP="009E1F29">
            <w:pPr>
              <w:spacing w:after="0" w:line="276" w:lineRule="auto"/>
              <w:rPr>
                <w:sz w:val="20"/>
                <w:szCs w:val="20"/>
              </w:rPr>
            </w:pPr>
            <w:r w:rsidRPr="00170F04">
              <w:rPr>
                <w:sz w:val="20"/>
                <w:szCs w:val="20"/>
              </w:rPr>
              <w:t>Nový Bor-Za Crystalexem</w:t>
            </w:r>
          </w:p>
        </w:tc>
        <w:tc>
          <w:tcPr>
            <w:tcW w:w="1860"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1840"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51" w:type="dxa"/>
            <w:vMerge w:val="restart"/>
          </w:tcPr>
          <w:p w:rsidR="003F2921" w:rsidRPr="00170F04" w:rsidRDefault="003F2921" w:rsidP="009E1F29">
            <w:pPr>
              <w:spacing w:after="0" w:line="276" w:lineRule="auto"/>
              <w:rPr>
                <w:sz w:val="20"/>
                <w:szCs w:val="20"/>
              </w:rPr>
            </w:pPr>
            <w:r w:rsidRPr="00170F04">
              <w:rPr>
                <w:sz w:val="20"/>
                <w:szCs w:val="20"/>
              </w:rPr>
              <w:t>210000</w:t>
            </w:r>
          </w:p>
        </w:tc>
      </w:tr>
      <w:tr w:rsidR="003F2921" w:rsidRPr="00170F04" w:rsidTr="009E1F29">
        <w:trPr>
          <w:trHeight w:val="315"/>
        </w:trPr>
        <w:tc>
          <w:tcPr>
            <w:tcW w:w="1520" w:type="dxa"/>
            <w:vMerge/>
          </w:tcPr>
          <w:p w:rsidR="003F2921" w:rsidRPr="00170F04" w:rsidRDefault="003F2921" w:rsidP="009E1F29">
            <w:pPr>
              <w:spacing w:after="0" w:line="276" w:lineRule="auto"/>
              <w:rPr>
                <w:sz w:val="20"/>
                <w:szCs w:val="20"/>
              </w:rPr>
            </w:pPr>
          </w:p>
        </w:tc>
        <w:tc>
          <w:tcPr>
            <w:tcW w:w="3117" w:type="dxa"/>
          </w:tcPr>
          <w:p w:rsidR="003F2921" w:rsidRPr="00170F04" w:rsidRDefault="003F2921" w:rsidP="009E1F29">
            <w:pPr>
              <w:spacing w:after="0" w:line="276" w:lineRule="auto"/>
              <w:rPr>
                <w:sz w:val="20"/>
                <w:szCs w:val="20"/>
              </w:rPr>
            </w:pPr>
            <w:r w:rsidRPr="00170F04">
              <w:rPr>
                <w:sz w:val="20"/>
                <w:szCs w:val="20"/>
              </w:rPr>
              <w:t>2580/18, 2216/2, 2580/13, 2300/2</w:t>
            </w:r>
          </w:p>
        </w:tc>
        <w:tc>
          <w:tcPr>
            <w:tcW w:w="1860" w:type="dxa"/>
            <w:vMerge/>
          </w:tcPr>
          <w:p w:rsidR="003F2921" w:rsidRPr="00170F04" w:rsidRDefault="003F2921" w:rsidP="009E1F29">
            <w:pPr>
              <w:spacing w:after="0" w:line="276" w:lineRule="auto"/>
              <w:rPr>
                <w:sz w:val="20"/>
                <w:szCs w:val="20"/>
              </w:rPr>
            </w:pPr>
          </w:p>
        </w:tc>
        <w:tc>
          <w:tcPr>
            <w:tcW w:w="1840" w:type="dxa"/>
            <w:vMerge/>
          </w:tcPr>
          <w:p w:rsidR="003F2921" w:rsidRPr="00170F04" w:rsidRDefault="003F2921" w:rsidP="009E1F29">
            <w:pPr>
              <w:spacing w:after="0" w:line="276" w:lineRule="auto"/>
              <w:rPr>
                <w:sz w:val="20"/>
                <w:szCs w:val="20"/>
              </w:rPr>
            </w:pPr>
          </w:p>
        </w:tc>
        <w:tc>
          <w:tcPr>
            <w:tcW w:w="951"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1520" w:type="dxa"/>
            <w:vMerge w:val="restart"/>
            <w:noWrap/>
          </w:tcPr>
          <w:p w:rsidR="003F2921" w:rsidRPr="00170F04" w:rsidRDefault="003F2921" w:rsidP="009E1F29">
            <w:pPr>
              <w:spacing w:after="0" w:line="276" w:lineRule="auto"/>
              <w:rPr>
                <w:sz w:val="20"/>
                <w:szCs w:val="20"/>
              </w:rPr>
            </w:pPr>
            <w:r w:rsidRPr="00170F04">
              <w:rPr>
                <w:sz w:val="20"/>
                <w:szCs w:val="20"/>
              </w:rPr>
              <w:t>5106-003</w:t>
            </w:r>
          </w:p>
        </w:tc>
        <w:tc>
          <w:tcPr>
            <w:tcW w:w="3117" w:type="dxa"/>
          </w:tcPr>
          <w:p w:rsidR="003F2921" w:rsidRPr="00170F04" w:rsidRDefault="003F2921" w:rsidP="009E1F29">
            <w:pPr>
              <w:spacing w:after="0" w:line="276" w:lineRule="auto"/>
              <w:rPr>
                <w:sz w:val="20"/>
                <w:szCs w:val="20"/>
              </w:rPr>
            </w:pPr>
            <w:r w:rsidRPr="00170F04">
              <w:rPr>
                <w:sz w:val="20"/>
                <w:szCs w:val="20"/>
              </w:rPr>
              <w:t>Cvikov 1 a 2</w:t>
            </w:r>
          </w:p>
        </w:tc>
        <w:tc>
          <w:tcPr>
            <w:tcW w:w="1860"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1840"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51" w:type="dxa"/>
            <w:vMerge w:val="restart"/>
          </w:tcPr>
          <w:p w:rsidR="003F2921" w:rsidRPr="00170F04" w:rsidRDefault="003F2921" w:rsidP="009E1F29">
            <w:pPr>
              <w:spacing w:after="0" w:line="276" w:lineRule="auto"/>
              <w:rPr>
                <w:sz w:val="20"/>
                <w:szCs w:val="20"/>
              </w:rPr>
            </w:pPr>
            <w:r w:rsidRPr="00170F04">
              <w:rPr>
                <w:sz w:val="20"/>
                <w:szCs w:val="20"/>
              </w:rPr>
              <w:t>52484</w:t>
            </w:r>
          </w:p>
        </w:tc>
      </w:tr>
      <w:tr w:rsidR="003F2921" w:rsidRPr="00170F04" w:rsidTr="009E1F29">
        <w:trPr>
          <w:trHeight w:val="315"/>
        </w:trPr>
        <w:tc>
          <w:tcPr>
            <w:tcW w:w="1520" w:type="dxa"/>
            <w:vMerge/>
          </w:tcPr>
          <w:p w:rsidR="003F2921" w:rsidRPr="00170F04" w:rsidRDefault="003F2921" w:rsidP="009E1F29">
            <w:pPr>
              <w:spacing w:after="0" w:line="276" w:lineRule="auto"/>
              <w:rPr>
                <w:sz w:val="20"/>
                <w:szCs w:val="20"/>
              </w:rPr>
            </w:pPr>
          </w:p>
        </w:tc>
        <w:tc>
          <w:tcPr>
            <w:tcW w:w="3117" w:type="dxa"/>
          </w:tcPr>
          <w:p w:rsidR="003F2921" w:rsidRPr="00170F04" w:rsidRDefault="003F2921" w:rsidP="009E1F29">
            <w:pPr>
              <w:spacing w:after="0" w:line="276" w:lineRule="auto"/>
              <w:rPr>
                <w:sz w:val="20"/>
                <w:szCs w:val="20"/>
              </w:rPr>
            </w:pPr>
            <w:r w:rsidRPr="00170F04">
              <w:rPr>
                <w:sz w:val="20"/>
                <w:szCs w:val="20"/>
              </w:rPr>
              <w:t>746/2, 746/1, 741/1</w:t>
            </w:r>
          </w:p>
        </w:tc>
        <w:tc>
          <w:tcPr>
            <w:tcW w:w="1860" w:type="dxa"/>
            <w:vMerge/>
          </w:tcPr>
          <w:p w:rsidR="003F2921" w:rsidRPr="00170F04" w:rsidRDefault="003F2921" w:rsidP="009E1F29">
            <w:pPr>
              <w:spacing w:after="0" w:line="276" w:lineRule="auto"/>
              <w:rPr>
                <w:sz w:val="20"/>
                <w:szCs w:val="20"/>
              </w:rPr>
            </w:pPr>
          </w:p>
        </w:tc>
        <w:tc>
          <w:tcPr>
            <w:tcW w:w="1840" w:type="dxa"/>
            <w:vMerge/>
          </w:tcPr>
          <w:p w:rsidR="003F2921" w:rsidRPr="00170F04" w:rsidRDefault="003F2921" w:rsidP="009E1F29">
            <w:pPr>
              <w:spacing w:after="0" w:line="276" w:lineRule="auto"/>
              <w:rPr>
                <w:sz w:val="20"/>
                <w:szCs w:val="20"/>
              </w:rPr>
            </w:pPr>
          </w:p>
        </w:tc>
        <w:tc>
          <w:tcPr>
            <w:tcW w:w="951" w:type="dxa"/>
            <w:vMerge/>
          </w:tcPr>
          <w:p w:rsidR="003F2921" w:rsidRPr="00170F04" w:rsidRDefault="003F2921" w:rsidP="009E1F29">
            <w:pPr>
              <w:spacing w:after="0" w:line="276" w:lineRule="auto"/>
              <w:rPr>
                <w:sz w:val="20"/>
                <w:szCs w:val="20"/>
              </w:rPr>
            </w:pPr>
          </w:p>
        </w:tc>
      </w:tr>
    </w:tbl>
    <w:p w:rsidR="003F2921" w:rsidRDefault="003F2921" w:rsidP="00C00325">
      <w:pPr>
        <w:spacing w:line="276" w:lineRule="auto"/>
        <w:rPr>
          <w:i/>
          <w:sz w:val="20"/>
          <w:szCs w:val="20"/>
        </w:rPr>
      </w:pPr>
      <w:r w:rsidRPr="005E78A9">
        <w:rPr>
          <w:i/>
          <w:sz w:val="20"/>
          <w:szCs w:val="20"/>
        </w:rPr>
        <w:t xml:space="preserve">Zdroj: </w:t>
      </w:r>
      <w:hyperlink r:id="rId44" w:history="1">
        <w:r w:rsidRPr="007765A9">
          <w:rPr>
            <w:rStyle w:val="Hyperlink"/>
            <w:i/>
            <w:sz w:val="20"/>
            <w:szCs w:val="20"/>
          </w:rPr>
          <w:t>http://regionalni-rozvoj.kraj-lbc.cz/page4409</w:t>
        </w:r>
      </w:hyperlink>
    </w:p>
    <w:p w:rsidR="003F2921" w:rsidRDefault="003F2921" w:rsidP="00C00325">
      <w:pPr>
        <w:spacing w:line="276" w:lineRule="auto"/>
      </w:pPr>
      <w:r>
        <w:t>Na rozlehlém území LAG Podralsko je velké množství lokalit brownfields, jejichž databázi má podrobně zpracovanou Krajský úřad Libereckého kraje.</w:t>
      </w:r>
    </w:p>
    <w:p w:rsidR="003F2921" w:rsidRDefault="003F2921" w:rsidP="00C00325">
      <w:pPr>
        <w:spacing w:line="276" w:lineRule="auto"/>
      </w:pPr>
      <w:r>
        <w:t>S pomocí této databáze a dotazníkovým šetřením byly soustředěny lokality brownfields do následující tabulky:</w:t>
      </w:r>
    </w:p>
    <w:p w:rsidR="003F2921" w:rsidRPr="007A2FA6" w:rsidRDefault="003F2921" w:rsidP="00C00325">
      <w:pPr>
        <w:spacing w:line="276" w:lineRule="auto"/>
        <w:rPr>
          <w:i/>
        </w:rPr>
      </w:pPr>
      <w:r w:rsidRPr="007A2FA6">
        <w:rPr>
          <w:i/>
        </w:rPr>
        <w:t>Tabulka č. 30: Lokality Brownfields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1"/>
        <w:gridCol w:w="1869"/>
        <w:gridCol w:w="923"/>
        <w:gridCol w:w="1525"/>
      </w:tblGrid>
      <w:tr w:rsidR="003F2921" w:rsidRPr="00170F04" w:rsidTr="009E1F29">
        <w:trPr>
          <w:trHeight w:val="300"/>
        </w:trPr>
        <w:tc>
          <w:tcPr>
            <w:tcW w:w="4971" w:type="dxa"/>
            <w:shd w:val="clear" w:color="auto" w:fill="DAEEF3"/>
            <w:noWrap/>
          </w:tcPr>
          <w:p w:rsidR="003F2921" w:rsidRPr="00170F04" w:rsidRDefault="003F2921" w:rsidP="009E1F29">
            <w:pPr>
              <w:spacing w:after="0" w:line="276" w:lineRule="auto"/>
              <w:rPr>
                <w:b/>
                <w:bCs/>
                <w:sz w:val="20"/>
                <w:szCs w:val="20"/>
              </w:rPr>
            </w:pPr>
            <w:r w:rsidRPr="00170F04">
              <w:rPr>
                <w:b/>
                <w:bCs/>
                <w:sz w:val="20"/>
                <w:szCs w:val="20"/>
              </w:rPr>
              <w:t>název </w:t>
            </w:r>
          </w:p>
        </w:tc>
        <w:tc>
          <w:tcPr>
            <w:tcW w:w="1869" w:type="dxa"/>
            <w:vMerge w:val="restart"/>
            <w:shd w:val="clear" w:color="auto" w:fill="DAEEF3"/>
            <w:noWrap/>
          </w:tcPr>
          <w:p w:rsidR="003F2921" w:rsidRPr="00170F04" w:rsidRDefault="003F2921" w:rsidP="009E1F29">
            <w:pPr>
              <w:spacing w:after="0" w:line="276" w:lineRule="auto"/>
              <w:rPr>
                <w:b/>
                <w:bCs/>
                <w:sz w:val="20"/>
                <w:szCs w:val="20"/>
              </w:rPr>
            </w:pPr>
            <w:r w:rsidRPr="00170F04">
              <w:rPr>
                <w:b/>
                <w:bCs/>
                <w:sz w:val="20"/>
                <w:szCs w:val="20"/>
              </w:rPr>
              <w:t>obec</w:t>
            </w:r>
          </w:p>
        </w:tc>
        <w:tc>
          <w:tcPr>
            <w:tcW w:w="923" w:type="dxa"/>
            <w:vMerge w:val="restart"/>
            <w:shd w:val="clear" w:color="auto" w:fill="DAEEF3"/>
            <w:noWrap/>
          </w:tcPr>
          <w:p w:rsidR="003F2921" w:rsidRPr="00170F04" w:rsidRDefault="003F2921" w:rsidP="009E1F29">
            <w:pPr>
              <w:spacing w:after="0" w:line="276" w:lineRule="auto"/>
              <w:rPr>
                <w:b/>
                <w:bCs/>
                <w:sz w:val="20"/>
                <w:szCs w:val="20"/>
              </w:rPr>
            </w:pPr>
            <w:r w:rsidRPr="00170F04">
              <w:rPr>
                <w:b/>
                <w:bCs/>
                <w:sz w:val="20"/>
                <w:szCs w:val="20"/>
              </w:rPr>
              <w:t>rozloha</w:t>
            </w:r>
          </w:p>
        </w:tc>
        <w:tc>
          <w:tcPr>
            <w:tcW w:w="1525" w:type="dxa"/>
            <w:vMerge w:val="restart"/>
            <w:shd w:val="clear" w:color="auto" w:fill="DAEEF3"/>
            <w:noWrap/>
          </w:tcPr>
          <w:p w:rsidR="003F2921" w:rsidRPr="00170F04" w:rsidRDefault="003F2921" w:rsidP="009E1F29">
            <w:pPr>
              <w:spacing w:after="0" w:line="276" w:lineRule="auto"/>
              <w:rPr>
                <w:b/>
                <w:bCs/>
                <w:sz w:val="20"/>
                <w:szCs w:val="20"/>
              </w:rPr>
            </w:pPr>
            <w:r w:rsidRPr="00170F04">
              <w:rPr>
                <w:b/>
                <w:bCs/>
                <w:sz w:val="20"/>
                <w:szCs w:val="20"/>
              </w:rPr>
              <w:t>zastavěná plocha</w:t>
            </w:r>
          </w:p>
        </w:tc>
      </w:tr>
      <w:tr w:rsidR="003F2921" w:rsidRPr="00170F04" w:rsidTr="009E1F29">
        <w:trPr>
          <w:trHeight w:val="300"/>
        </w:trPr>
        <w:tc>
          <w:tcPr>
            <w:tcW w:w="4971" w:type="dxa"/>
            <w:shd w:val="clear" w:color="auto" w:fill="DAEEF3"/>
            <w:noWrap/>
          </w:tcPr>
          <w:p w:rsidR="003F2921" w:rsidRPr="00170F04" w:rsidRDefault="003F2921" w:rsidP="009E1F29">
            <w:pPr>
              <w:spacing w:after="0" w:line="276" w:lineRule="auto"/>
              <w:rPr>
                <w:b/>
                <w:bCs/>
                <w:sz w:val="20"/>
                <w:szCs w:val="20"/>
              </w:rPr>
            </w:pPr>
            <w:r w:rsidRPr="00170F04">
              <w:rPr>
                <w:b/>
                <w:bCs/>
                <w:sz w:val="20"/>
                <w:szCs w:val="20"/>
              </w:rPr>
              <w:t>parcelní číslo</w:t>
            </w:r>
          </w:p>
        </w:tc>
        <w:tc>
          <w:tcPr>
            <w:tcW w:w="1869" w:type="dxa"/>
            <w:vMerge/>
          </w:tcPr>
          <w:p w:rsidR="003F2921" w:rsidRPr="00170F04" w:rsidRDefault="003F2921" w:rsidP="009E1F29">
            <w:pPr>
              <w:spacing w:after="0" w:line="276" w:lineRule="auto"/>
              <w:rPr>
                <w:b/>
                <w:bCs/>
                <w:sz w:val="20"/>
                <w:szCs w:val="20"/>
              </w:rPr>
            </w:pPr>
          </w:p>
        </w:tc>
        <w:tc>
          <w:tcPr>
            <w:tcW w:w="923" w:type="dxa"/>
            <w:vMerge/>
          </w:tcPr>
          <w:p w:rsidR="003F2921" w:rsidRPr="00170F04" w:rsidRDefault="003F2921" w:rsidP="009E1F29">
            <w:pPr>
              <w:spacing w:after="0" w:line="276" w:lineRule="auto"/>
              <w:rPr>
                <w:b/>
                <w:bCs/>
                <w:sz w:val="20"/>
                <w:szCs w:val="20"/>
              </w:rPr>
            </w:pPr>
          </w:p>
        </w:tc>
        <w:tc>
          <w:tcPr>
            <w:tcW w:w="1525" w:type="dxa"/>
            <w:vMerge/>
          </w:tcPr>
          <w:p w:rsidR="003F2921" w:rsidRPr="00170F04" w:rsidRDefault="003F2921" w:rsidP="009E1F29">
            <w:pPr>
              <w:spacing w:after="0" w:line="276" w:lineRule="auto"/>
              <w:rPr>
                <w:b/>
                <w:bCs/>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Břevniště-mlýn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Hamr na Jezeře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1371</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142</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72, 14, 15, 16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Crystalex</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Horní Police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4005</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1930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408, 407/1, 407/3, 414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Zemědělské stavení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Horní Police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2505</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550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324, 323, 325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velký areál JZD</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Volfartice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48000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7360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677, 671, 673, 674, 675, 669, 670</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továrnička Hesting č.p. 170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Volfartice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4082</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803</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285, 284, 286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statek č.p. 97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Volfartice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2035</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599</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74, 75/1, 75/2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Brniště – skelet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2480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589</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 307, 1514/1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Zámek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Velký Valtinov</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9633</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600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st.3/5, 238/1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Sušárna chmele</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Dubá</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600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560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 377, 2041/3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Cihelna Zákupy</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25640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2251</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2049,2061,2051,2048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Továrna - nábytek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20168</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20000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3103, 3105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Zemědělské stavení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Doksy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9962</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2000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St.94,St.95,775,288/1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Zámek č.p. 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Horní Police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18012</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2800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124/1, 125, 124/6, 124/7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KD-Družba č.p. 115</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5595</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2921</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2132, 2133, 2134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statek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16669</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3373</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3606, 3599, 3601, 3605, 3604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Bytové domy čp. 142 a 143 (Gablerův dům)</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Stráž pod Ralskem</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1661</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1164</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244, 243/1, 243/2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Zámek č.p. 50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Stráž pod Ralskem</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38390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1998</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1/1, 1/2, 1, 2, 3, 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Zámek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Stvolínky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706</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482</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85, 84/2, 86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mlýn č.p. 34</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Zahrádky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1129</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442</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152, 153, 53/3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Hospodářská budova u zámku č.p. 4</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Zahrádky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9381</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2720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40/1, 40/2, 40/3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objekt č.p. 31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Zahrádky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844</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85</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420, 398/2, 397/2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Zámek č.p. 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Zahrádky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54820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1834</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46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Vojenský výzkumný ústav</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Doksy</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176000</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11600</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3401/1,3,4,5,6,7,...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Elitka č.p. 14</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Dubá</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426</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143</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210</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Škola č.p. 49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Hamr na Jezeře</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3127</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385</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71/2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Rukavičkářské závody, č.p. 422</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noWrap/>
          </w:tcPr>
          <w:p w:rsidR="003F2921" w:rsidRPr="00170F04" w:rsidRDefault="003F2921" w:rsidP="009E1F29">
            <w:pPr>
              <w:spacing w:after="0" w:line="276" w:lineRule="auto"/>
              <w:rPr>
                <w:sz w:val="20"/>
                <w:szCs w:val="20"/>
              </w:rPr>
            </w:pPr>
            <w:r w:rsidRPr="00170F04">
              <w:rPr>
                <w:sz w:val="20"/>
                <w:szCs w:val="20"/>
              </w:rPr>
              <w:t>34481</w:t>
            </w:r>
          </w:p>
        </w:tc>
        <w:tc>
          <w:tcPr>
            <w:tcW w:w="1525" w:type="dxa"/>
            <w:vMerge w:val="restart"/>
            <w:noWrap/>
          </w:tcPr>
          <w:p w:rsidR="003F2921" w:rsidRPr="00170F04" w:rsidRDefault="003F2921" w:rsidP="009E1F29">
            <w:pPr>
              <w:spacing w:after="0" w:line="276" w:lineRule="auto"/>
              <w:rPr>
                <w:sz w:val="20"/>
                <w:szCs w:val="20"/>
              </w:rPr>
            </w:pPr>
            <w:r w:rsidRPr="00170F04">
              <w:rPr>
                <w:sz w:val="20"/>
                <w:szCs w:val="20"/>
              </w:rPr>
              <w:t>3179</w:t>
            </w:r>
          </w:p>
        </w:tc>
      </w:tr>
      <w:tr w:rsidR="003F2921" w:rsidRPr="00170F04" w:rsidTr="009E1F29">
        <w:trPr>
          <w:trHeight w:val="300"/>
        </w:trPr>
        <w:tc>
          <w:tcPr>
            <w:tcW w:w="4971" w:type="dxa"/>
            <w:noWrap/>
          </w:tcPr>
          <w:p w:rsidR="003F2921" w:rsidRPr="00170F04" w:rsidRDefault="003F2921" w:rsidP="009E1F29">
            <w:pPr>
              <w:spacing w:after="0" w:line="276" w:lineRule="auto"/>
              <w:rPr>
                <w:sz w:val="20"/>
                <w:szCs w:val="20"/>
              </w:rPr>
            </w:pPr>
            <w:r w:rsidRPr="00170F04">
              <w:rPr>
                <w:sz w:val="20"/>
                <w:szCs w:val="20"/>
              </w:rPr>
              <w:t>4131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Průmyslová zóna brownfields</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200000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48600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109/1, 111, 112, 113, 114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Statek č.p.3</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16037</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262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RETEX ZÁKUPY č.p. 215</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4505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2596</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550, 549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Lesnická škola č.p.303</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18970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3045</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1846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Velký Valtinov - sýrárna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Velký Valtinov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31190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3550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2, 4/2, 1164/2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Tvrz - zámeček u motorestu</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47388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615</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318, 317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Paneláky v bývalém vojenském prostoru</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6955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6955</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33, 34, 35, 36, 37, 38, 39, 40</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Vojenský dům</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Doksy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9210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895</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1244/18, 1244/23, 1244/29, 1244/30, 1244/31, 1244/35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Výrobna plsti</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9300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5500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121/1, 121/2, 121/3, 1032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Dřevovýroba Jirák č.p. 183</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3045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620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1193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Dům-mlýn č.p. 50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2279</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715</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911, 963/1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Statek býv. Jzd.</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13150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2937</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245/1, 246/1, 241, 242/1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Jáchymov,čp 35 - pila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2963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2963</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58, 60/2, 60/1, 567/1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Vila č.p.2</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1009</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273</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55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Ubytovna Falcon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2876</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676</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3102/4, 3102/5, 3102/3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Hotel Slávie č.p. 217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Dubá</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1090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1050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273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Noviny - statek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Noviny pod Ralskem</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54000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5000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163, 164, 165, 166, 167, 168, 169, 170, ….</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U vlakového nádraží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15021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9000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4396/2, 4396/1, 4395, 4396/4, 4397, 4398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Velkovýkrmna prasat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100000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40000</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4347, 4343, 4344, 4345</w:t>
            </w:r>
            <w:r>
              <w:rPr>
                <w:sz w:val="20"/>
                <w:szCs w:val="20"/>
              </w:rPr>
              <w:t>, 4346, 4351, 4352, 4353, 4354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Pila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Mimoň</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18278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1803</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2684, 2683, 2681, 2685, 2682/1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Nový Dvůr</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35170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2896</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127, 108, 109, 110, 111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Objekt – velitelský štáb</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29021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1031</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314, 313/1, 313/2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Ploužnice - Škola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15225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4709</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74, 75, 76, 73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Hradčany - 2 objekty</w:t>
            </w:r>
          </w:p>
        </w:tc>
        <w:tc>
          <w:tcPr>
            <w:tcW w:w="1869" w:type="dxa"/>
            <w:noWrap/>
          </w:tcPr>
          <w:p w:rsidR="003F2921" w:rsidRPr="00170F04" w:rsidRDefault="003F2921" w:rsidP="009E1F29">
            <w:pPr>
              <w:spacing w:after="0" w:line="276" w:lineRule="auto"/>
              <w:rPr>
                <w:sz w:val="20"/>
                <w:szCs w:val="20"/>
              </w:rPr>
            </w:pPr>
            <w:r w:rsidRPr="00170F04">
              <w:rPr>
                <w:sz w:val="20"/>
                <w:szCs w:val="20"/>
              </w:rPr>
              <w:t>Ralsko</w:t>
            </w:r>
          </w:p>
        </w:tc>
        <w:tc>
          <w:tcPr>
            <w:tcW w:w="923" w:type="dxa"/>
          </w:tcPr>
          <w:p w:rsidR="003F2921" w:rsidRPr="00170F04" w:rsidRDefault="003F2921" w:rsidP="009E1F29">
            <w:pPr>
              <w:spacing w:after="0" w:line="276" w:lineRule="auto"/>
              <w:rPr>
                <w:sz w:val="20"/>
                <w:szCs w:val="20"/>
              </w:rPr>
            </w:pPr>
            <w:r w:rsidRPr="00170F04">
              <w:rPr>
                <w:sz w:val="20"/>
                <w:szCs w:val="20"/>
              </w:rPr>
              <w:t>23704</w:t>
            </w:r>
          </w:p>
        </w:tc>
        <w:tc>
          <w:tcPr>
            <w:tcW w:w="1525" w:type="dxa"/>
          </w:tcPr>
          <w:p w:rsidR="003F2921" w:rsidRPr="00170F04" w:rsidRDefault="003F2921" w:rsidP="009E1F29">
            <w:pPr>
              <w:spacing w:after="0" w:line="276" w:lineRule="auto"/>
              <w:rPr>
                <w:sz w:val="20"/>
                <w:szCs w:val="20"/>
              </w:rPr>
            </w:pPr>
            <w:r w:rsidRPr="00170F04">
              <w:rPr>
                <w:sz w:val="20"/>
                <w:szCs w:val="20"/>
              </w:rPr>
              <w:t>3162</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Cihlový objekt</w:t>
            </w:r>
          </w:p>
        </w:tc>
        <w:tc>
          <w:tcPr>
            <w:tcW w:w="1869" w:type="dxa"/>
            <w:noWrap/>
          </w:tcPr>
          <w:p w:rsidR="003F2921" w:rsidRPr="00170F04" w:rsidRDefault="003F2921" w:rsidP="009E1F29">
            <w:pPr>
              <w:spacing w:after="0" w:line="276" w:lineRule="auto"/>
              <w:rPr>
                <w:sz w:val="20"/>
                <w:szCs w:val="20"/>
              </w:rPr>
            </w:pPr>
            <w:r w:rsidRPr="00170F04">
              <w:rPr>
                <w:sz w:val="20"/>
                <w:szCs w:val="20"/>
              </w:rPr>
              <w:t>Ralsko</w:t>
            </w:r>
          </w:p>
        </w:tc>
        <w:tc>
          <w:tcPr>
            <w:tcW w:w="923" w:type="dxa"/>
          </w:tcPr>
          <w:p w:rsidR="003F2921" w:rsidRPr="00170F04" w:rsidRDefault="003F2921" w:rsidP="009E1F29">
            <w:pPr>
              <w:spacing w:after="0" w:line="276" w:lineRule="auto"/>
              <w:rPr>
                <w:sz w:val="20"/>
                <w:szCs w:val="20"/>
              </w:rPr>
            </w:pPr>
            <w:r w:rsidRPr="00170F04">
              <w:rPr>
                <w:sz w:val="20"/>
                <w:szCs w:val="20"/>
              </w:rPr>
              <w:t>15256</w:t>
            </w:r>
          </w:p>
        </w:tc>
        <w:tc>
          <w:tcPr>
            <w:tcW w:w="1525" w:type="dxa"/>
          </w:tcPr>
          <w:p w:rsidR="003F2921" w:rsidRPr="00170F04" w:rsidRDefault="003F2921" w:rsidP="009E1F29">
            <w:pPr>
              <w:spacing w:after="0" w:line="276" w:lineRule="auto"/>
              <w:rPr>
                <w:sz w:val="20"/>
                <w:szCs w:val="20"/>
              </w:rPr>
            </w:pPr>
            <w:r w:rsidRPr="00170F04">
              <w:rPr>
                <w:sz w:val="20"/>
                <w:szCs w:val="20"/>
              </w:rPr>
              <w:t>1138</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Centrum - sídliště</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Ralsko</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888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888</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300</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Zemědělské stavení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Doksy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10461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1744</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98, 102, 261/1, 261/2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Bývalý mlýn - Víska č.p. 8</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Kravaře</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1934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587</w:t>
            </w:r>
          </w:p>
        </w:tc>
      </w:tr>
      <w:tr w:rsidR="003F2921" w:rsidRPr="00170F04" w:rsidTr="009E1F29">
        <w:trPr>
          <w:trHeight w:val="300"/>
        </w:trPr>
        <w:tc>
          <w:tcPr>
            <w:tcW w:w="4971" w:type="dxa"/>
          </w:tcPr>
          <w:p w:rsidR="003F2921" w:rsidRPr="00170F04" w:rsidRDefault="003F2921" w:rsidP="009E1F29">
            <w:pPr>
              <w:spacing w:after="0" w:line="276" w:lineRule="auto"/>
              <w:rPr>
                <w:sz w:val="20"/>
                <w:szCs w:val="20"/>
              </w:rPr>
            </w:pPr>
            <w:r w:rsidRPr="00170F04">
              <w:rPr>
                <w:sz w:val="20"/>
                <w:szCs w:val="20"/>
              </w:rPr>
              <w:t>381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Mlýn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Brniště</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8997</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2998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144, 145, 142, 143, 361/3, 100, 424, 577/2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Bývalá jednota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Velenice</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576</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Obytný dům č.p. 261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847</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170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333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Muzeum č.p. 247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Zákupy</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1586</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379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zemědělská výroba - bramborárna č.p. 63</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14500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6300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180,185,181,182, 186, 632/19, 632/15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kravín a teletník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1860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174, 50</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Jablonné v P. č.p. 269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19233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2547</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 741, st. 129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Lidická 201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3937</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502</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361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LINETA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18213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7106</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65/1, 65/2, 485/3, 482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Objekt u cesty</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1060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1060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298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Smaltovna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2824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944</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3/1, 3/2, 98, 3/3, 4/2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Mechanická tkalcovna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Jablonné v Podještědí</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3407</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1227</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st.3/3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Severka č.p. 178, 177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5671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2055</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285, 286, 287/1, 287/2, 273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Bývalé nádraží č.p. 404</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Kunratice u Cvikova</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16485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353</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440, 439, 3195/1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Bývalý cyklistický areál</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46323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1417/2, 1417/7, 759/4, 759/5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Bývalý areál Stavexu</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11775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8019</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937, 939/21, 934, 933, 932, 939/16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U Záhnů č.p. 632, 631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10614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3412</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702, 703, 704, 705/1, 705/2, 705/3, 705/4, 705/5, 706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Lindava - areál č.p. 210, 211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3600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960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239, 241, 116/1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Svitava - bývalý zájezdní hostinec č.p. 30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2115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277</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13, 30/1, 560/6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rekreační středisko</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Radvanec</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28000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3000</w:t>
            </w:r>
          </w:p>
        </w:tc>
      </w:tr>
      <w:tr w:rsidR="003F2921" w:rsidRPr="00170F04" w:rsidTr="009E1F29">
        <w:trPr>
          <w:trHeight w:val="585"/>
        </w:trPr>
        <w:tc>
          <w:tcPr>
            <w:tcW w:w="4971" w:type="dxa"/>
          </w:tcPr>
          <w:p w:rsidR="003F2921" w:rsidRPr="00170F04" w:rsidRDefault="003F2921" w:rsidP="009E1F29">
            <w:pPr>
              <w:spacing w:after="0" w:line="276" w:lineRule="auto"/>
              <w:rPr>
                <w:sz w:val="20"/>
                <w:szCs w:val="20"/>
              </w:rPr>
            </w:pPr>
            <w:r w:rsidRPr="00170F04">
              <w:rPr>
                <w:sz w:val="20"/>
                <w:szCs w:val="20"/>
              </w:rPr>
              <w:t>308/1, 232/1, 232/2, 170/1, 170/2, 169/1, 169/2, 233, … 251, 164/1, 164/2,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Střední odborné učiliště č.p. 291</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1838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1838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1012/5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Cihlová továrna č.p.81, 632</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6160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1970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758/1, 758/2, 758/3, 650/4, 3178/2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Obytný dům č.p. 279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650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1071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Pece Exekron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3600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570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1711, 1712/1, 1712/2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Bílý dům č.p. 79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522</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164</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114, 158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areál Grafostroj č.p. 417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42270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26839</w:t>
            </w:r>
          </w:p>
        </w:tc>
      </w:tr>
      <w:tr w:rsidR="003F2921" w:rsidRPr="00170F04" w:rsidTr="009E1F29">
        <w:trPr>
          <w:trHeight w:val="585"/>
        </w:trPr>
        <w:tc>
          <w:tcPr>
            <w:tcW w:w="4971" w:type="dxa"/>
          </w:tcPr>
          <w:p w:rsidR="003F2921" w:rsidRPr="00170F04" w:rsidRDefault="003F2921" w:rsidP="009E1F29">
            <w:pPr>
              <w:spacing w:after="0" w:line="276" w:lineRule="auto"/>
              <w:rPr>
                <w:sz w:val="20"/>
                <w:szCs w:val="20"/>
              </w:rPr>
            </w:pPr>
            <w:r w:rsidRPr="00170F04">
              <w:rPr>
                <w:sz w:val="20"/>
                <w:szCs w:val="20"/>
              </w:rPr>
              <w:t>794/1, 794/4, 943/1, 943/2, 943/3, 1111, 1112, 1113, 1114, 1115, 1440, 1441, 1442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Juliovka - rohový dům č.p. 15</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3574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837</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14/1, 930/1, 14/2, 931, 13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Ruina statku č.p. 20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2241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Obytný objekt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2351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1674, 1675, 1650/4, 1650/6, 1679/6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Prodejna skla Crystalex</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5514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1108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2557, 2556/15, 2556/14, 2556/17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Bývalý kravín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9831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928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Zemědělský objekt - Krompach</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1200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751</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409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Kravín Krompach</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65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Ruina - barák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551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191</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413, 453/1, 453/2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Dům - ruina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1518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631/3, 2894/2, 3710/3, 2891/4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Stavení u cesty</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18744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26, 509, 510, 511, 513, 514, 507/4, 792/1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Velký objekt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4963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107, 462/1, 462/2, 479, 480/2, 480/3, 2366/1, 2366/2, 2478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Objekt na náměstí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Kunratice u Cvikova</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4321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363/1, 363/2, 2723/17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Stavení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Kunratice u Cvikova</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2435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1060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2, 16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Obytný dům č.p. 279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650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1071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Pece Exekron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3600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570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1711, 1712/1, 1712/2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Bílý dům č.p. 79</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522</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164</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114, 158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areál Grafostroj č.p. 417</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42270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26839</w:t>
            </w:r>
          </w:p>
        </w:tc>
      </w:tr>
      <w:tr w:rsidR="003F2921" w:rsidRPr="00170F04" w:rsidTr="009E1F29">
        <w:trPr>
          <w:trHeight w:val="585"/>
        </w:trPr>
        <w:tc>
          <w:tcPr>
            <w:tcW w:w="4971" w:type="dxa"/>
          </w:tcPr>
          <w:p w:rsidR="003F2921" w:rsidRPr="00170F04" w:rsidRDefault="003F2921" w:rsidP="009E1F29">
            <w:pPr>
              <w:spacing w:after="0" w:line="276" w:lineRule="auto"/>
              <w:rPr>
                <w:sz w:val="20"/>
                <w:szCs w:val="20"/>
              </w:rPr>
            </w:pPr>
            <w:r w:rsidRPr="00170F04">
              <w:rPr>
                <w:sz w:val="20"/>
                <w:szCs w:val="20"/>
              </w:rPr>
              <w:t>794/1, 794/4, 943/1, 943/2, 943/3, 1111, 1112, 1113, 1114, 1115, 1440, 1441, 1442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Juliovka - rohový dům č.p. 15</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3574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837</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14/1, 930/1, 14/2, 931, 13</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Ruina statku č.p. 20</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2241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Obytný objekt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2351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1674, 1675, 1650/4, 1650/6, 1679/6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Prodejna skla Crystalex</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5514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1108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2557, 2556/15, 2556/14, 2556/17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Bývalý kravín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Nový Bor</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9831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928</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Bývalý kravín</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Mařenice</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12161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873</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93, 138/2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Kravín Mařenice</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Mařenice</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1842</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591</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155/1, 1213/1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Zemědělský objekt - Krompach</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1200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751</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409</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Kravín Krompach</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Krompach</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1000</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500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65</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Ruina - barák</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551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191</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413, 453/1, 453/2</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Dům - ruina</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1518</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631/3, 2894/2, 3710/3, 2891/4</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Stavení u cesty</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18744</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26, 509, 510, 511, 513, 514, 507/4, 792/1</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Velký objekt</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Cvikov</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4963</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250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107, 462/1, 462/2, 479, 480/2, 480/3, 2366/1, 2366/2, 2478</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Objekt na náměstí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Kunratice u Cvikova</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4321</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400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363/1, 363/2, 2723/17</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Stavení</w:t>
            </w:r>
          </w:p>
        </w:tc>
        <w:tc>
          <w:tcPr>
            <w:tcW w:w="1869" w:type="dxa"/>
            <w:vMerge w:val="restart"/>
            <w:noWrap/>
          </w:tcPr>
          <w:p w:rsidR="003F2921" w:rsidRPr="00170F04" w:rsidRDefault="003F2921" w:rsidP="009E1F29">
            <w:pPr>
              <w:spacing w:after="0" w:line="276" w:lineRule="auto"/>
              <w:rPr>
                <w:sz w:val="20"/>
                <w:szCs w:val="20"/>
              </w:rPr>
            </w:pPr>
            <w:r w:rsidRPr="00170F04">
              <w:rPr>
                <w:sz w:val="20"/>
                <w:szCs w:val="20"/>
              </w:rPr>
              <w:t>Kunratice u Cvikova</w:t>
            </w:r>
          </w:p>
        </w:tc>
        <w:tc>
          <w:tcPr>
            <w:tcW w:w="923" w:type="dxa"/>
            <w:vMerge w:val="restart"/>
          </w:tcPr>
          <w:p w:rsidR="003F2921" w:rsidRPr="00170F04" w:rsidRDefault="003F2921" w:rsidP="009E1F29">
            <w:pPr>
              <w:spacing w:after="0" w:line="276" w:lineRule="auto"/>
              <w:rPr>
                <w:sz w:val="20"/>
                <w:szCs w:val="20"/>
              </w:rPr>
            </w:pPr>
            <w:r w:rsidRPr="00170F04">
              <w:rPr>
                <w:sz w:val="20"/>
                <w:szCs w:val="20"/>
              </w:rPr>
              <w:t>2435</w:t>
            </w:r>
          </w:p>
        </w:tc>
        <w:tc>
          <w:tcPr>
            <w:tcW w:w="1525" w:type="dxa"/>
            <w:vMerge w:val="restart"/>
          </w:tcPr>
          <w:p w:rsidR="003F2921" w:rsidRPr="00170F04" w:rsidRDefault="003F2921" w:rsidP="009E1F29">
            <w:pPr>
              <w:spacing w:after="0" w:line="276" w:lineRule="auto"/>
              <w:rPr>
                <w:sz w:val="20"/>
                <w:szCs w:val="20"/>
              </w:rPr>
            </w:pPr>
            <w:r w:rsidRPr="00170F04">
              <w:rPr>
                <w:sz w:val="20"/>
                <w:szCs w:val="20"/>
              </w:rPr>
              <w:t>1060</w:t>
            </w: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2, 16</w:t>
            </w:r>
          </w:p>
        </w:tc>
        <w:tc>
          <w:tcPr>
            <w:tcW w:w="1869" w:type="dxa"/>
            <w:vMerge/>
          </w:tcPr>
          <w:p w:rsidR="003F2921" w:rsidRPr="00170F04" w:rsidRDefault="003F2921" w:rsidP="009E1F29">
            <w:pPr>
              <w:spacing w:after="0" w:line="276" w:lineRule="auto"/>
              <w:rPr>
                <w:sz w:val="20"/>
                <w:szCs w:val="20"/>
              </w:rPr>
            </w:pPr>
          </w:p>
        </w:tc>
        <w:tc>
          <w:tcPr>
            <w:tcW w:w="923" w:type="dxa"/>
            <w:vMerge/>
          </w:tcPr>
          <w:p w:rsidR="003F2921" w:rsidRPr="00170F04" w:rsidRDefault="003F2921" w:rsidP="009E1F29">
            <w:pPr>
              <w:spacing w:after="0" w:line="276" w:lineRule="auto"/>
              <w:rPr>
                <w:sz w:val="20"/>
                <w:szCs w:val="20"/>
              </w:rPr>
            </w:pPr>
          </w:p>
        </w:tc>
        <w:tc>
          <w:tcPr>
            <w:tcW w:w="1525" w:type="dxa"/>
            <w:vMerge/>
          </w:tcPr>
          <w:p w:rsidR="003F2921" w:rsidRPr="00170F04" w:rsidRDefault="003F2921" w:rsidP="009E1F29">
            <w:pPr>
              <w:spacing w:after="0" w:line="276" w:lineRule="auto"/>
              <w:rPr>
                <w:sz w:val="20"/>
                <w:szCs w:val="20"/>
              </w:rPr>
            </w:pPr>
          </w:p>
        </w:tc>
      </w:tr>
      <w:tr w:rsidR="003F2921" w:rsidRPr="00170F04" w:rsidTr="009E1F29">
        <w:trPr>
          <w:trHeight w:val="315"/>
        </w:trPr>
        <w:tc>
          <w:tcPr>
            <w:tcW w:w="4971" w:type="dxa"/>
          </w:tcPr>
          <w:p w:rsidR="003F2921" w:rsidRPr="00170F04" w:rsidRDefault="003F2921" w:rsidP="009E1F29">
            <w:pPr>
              <w:spacing w:after="0" w:line="276" w:lineRule="auto"/>
              <w:rPr>
                <w:sz w:val="20"/>
                <w:szCs w:val="20"/>
              </w:rPr>
            </w:pPr>
            <w:r w:rsidRPr="00170F04">
              <w:rPr>
                <w:sz w:val="20"/>
                <w:szCs w:val="20"/>
              </w:rPr>
              <w:t>Bývalé dřevařské závody</w:t>
            </w:r>
          </w:p>
        </w:tc>
        <w:tc>
          <w:tcPr>
            <w:tcW w:w="1869" w:type="dxa"/>
          </w:tcPr>
          <w:p w:rsidR="003F2921" w:rsidRPr="00170F04" w:rsidRDefault="003F2921" w:rsidP="009E1F29">
            <w:pPr>
              <w:spacing w:after="0" w:line="276" w:lineRule="auto"/>
              <w:rPr>
                <w:sz w:val="20"/>
                <w:szCs w:val="20"/>
              </w:rPr>
            </w:pPr>
            <w:r w:rsidRPr="00170F04">
              <w:rPr>
                <w:sz w:val="20"/>
                <w:szCs w:val="20"/>
              </w:rPr>
              <w:t>Bělá pod Bezdězem</w:t>
            </w:r>
          </w:p>
        </w:tc>
        <w:tc>
          <w:tcPr>
            <w:tcW w:w="923" w:type="dxa"/>
          </w:tcPr>
          <w:p w:rsidR="003F2921" w:rsidRPr="00170F04" w:rsidRDefault="003F2921" w:rsidP="009E1F29">
            <w:pPr>
              <w:spacing w:after="0" w:line="276" w:lineRule="auto"/>
              <w:rPr>
                <w:sz w:val="20"/>
                <w:szCs w:val="20"/>
              </w:rPr>
            </w:pPr>
            <w:r w:rsidRPr="00170F04">
              <w:rPr>
                <w:sz w:val="20"/>
                <w:szCs w:val="20"/>
              </w:rPr>
              <w:t>70 860</w:t>
            </w:r>
          </w:p>
        </w:tc>
        <w:tc>
          <w:tcPr>
            <w:tcW w:w="1525" w:type="dxa"/>
          </w:tcPr>
          <w:p w:rsidR="003F2921" w:rsidRPr="00170F04" w:rsidRDefault="003F2921" w:rsidP="009E1F29">
            <w:pPr>
              <w:spacing w:after="0" w:line="276" w:lineRule="auto"/>
              <w:rPr>
                <w:sz w:val="20"/>
                <w:szCs w:val="20"/>
              </w:rPr>
            </w:pPr>
          </w:p>
        </w:tc>
      </w:tr>
    </w:tbl>
    <w:p w:rsidR="003F2921" w:rsidRDefault="003F2921" w:rsidP="00C00325">
      <w:pPr>
        <w:spacing w:line="276" w:lineRule="auto"/>
        <w:rPr>
          <w:i/>
          <w:sz w:val="20"/>
          <w:szCs w:val="20"/>
        </w:rPr>
      </w:pPr>
      <w:r w:rsidRPr="005E78A9">
        <w:rPr>
          <w:i/>
          <w:sz w:val="20"/>
          <w:szCs w:val="20"/>
        </w:rPr>
        <w:t xml:space="preserve">Zdroj: </w:t>
      </w:r>
      <w:hyperlink r:id="rId45" w:history="1">
        <w:r w:rsidRPr="007765A9">
          <w:rPr>
            <w:rStyle w:val="Hyperlink"/>
            <w:i/>
            <w:sz w:val="20"/>
            <w:szCs w:val="20"/>
          </w:rPr>
          <w:t>http://regionalni-rozvoj.kraj-lbc.cz/page3531</w:t>
        </w:r>
      </w:hyperlink>
      <w:r>
        <w:rPr>
          <w:i/>
          <w:sz w:val="20"/>
          <w:szCs w:val="20"/>
        </w:rPr>
        <w:t xml:space="preserve"> a vlastní dotazníkové šetření</w:t>
      </w:r>
    </w:p>
    <w:p w:rsidR="003F2921" w:rsidRPr="004637D8" w:rsidRDefault="003F2921" w:rsidP="00434AE3">
      <w:pPr>
        <w:spacing w:after="0" w:line="240" w:lineRule="auto"/>
      </w:pPr>
    </w:p>
    <w:p w:rsidR="003F2921" w:rsidRPr="00434AE3" w:rsidRDefault="003F2921" w:rsidP="00077E69">
      <w:pPr>
        <w:pStyle w:val="Heading3"/>
      </w:pPr>
      <w:bookmarkStart w:id="96" w:name="_Toc396988637"/>
      <w:r w:rsidRPr="00434AE3">
        <w:t>Oblasti s lidským potenciálem</w:t>
      </w:r>
      <w:bookmarkEnd w:id="96"/>
      <w:r w:rsidRPr="00434AE3">
        <w:t xml:space="preserve"> </w:t>
      </w:r>
    </w:p>
    <w:p w:rsidR="003F2921" w:rsidRPr="00224151" w:rsidRDefault="003F2921" w:rsidP="00077E69">
      <w:pPr>
        <w:spacing w:line="276" w:lineRule="auto"/>
        <w:rPr>
          <w:i/>
        </w:rPr>
      </w:pPr>
      <w:r w:rsidRPr="00224151">
        <w:rPr>
          <w:i/>
        </w:rPr>
        <w:t>Tabulka č.</w:t>
      </w:r>
      <w:r>
        <w:rPr>
          <w:i/>
        </w:rPr>
        <w:t xml:space="preserve"> </w:t>
      </w:r>
      <w:r w:rsidRPr="00224151">
        <w:rPr>
          <w:i/>
        </w:rPr>
        <w:t>31: Největší zaměstnavatelé na území LAG Podralsko:</w:t>
      </w:r>
    </w:p>
    <w:tbl>
      <w:tblPr>
        <w:tblW w:w="7087" w:type="dxa"/>
        <w:tblInd w:w="496" w:type="dxa"/>
        <w:tblCellMar>
          <w:left w:w="70" w:type="dxa"/>
          <w:right w:w="70" w:type="dxa"/>
        </w:tblCellMar>
        <w:tblLook w:val="0000"/>
      </w:tblPr>
      <w:tblGrid>
        <w:gridCol w:w="1567"/>
        <w:gridCol w:w="3110"/>
        <w:gridCol w:w="2410"/>
      </w:tblGrid>
      <w:tr w:rsidR="003F2921" w:rsidRPr="00170F04" w:rsidTr="009E1F29">
        <w:trPr>
          <w:trHeight w:val="315"/>
        </w:trPr>
        <w:tc>
          <w:tcPr>
            <w:tcW w:w="156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F2921" w:rsidRPr="00170F04" w:rsidRDefault="003F2921" w:rsidP="009E1F29">
            <w:pPr>
              <w:spacing w:after="0" w:line="276" w:lineRule="auto"/>
              <w:jc w:val="center"/>
              <w:rPr>
                <w:b/>
                <w:bCs/>
                <w:color w:val="000000"/>
              </w:rPr>
            </w:pPr>
            <w:r w:rsidRPr="00170F04">
              <w:rPr>
                <w:b/>
                <w:bCs/>
                <w:color w:val="000000"/>
              </w:rPr>
              <w:t>Obec</w:t>
            </w:r>
          </w:p>
        </w:tc>
        <w:tc>
          <w:tcPr>
            <w:tcW w:w="3110" w:type="dxa"/>
            <w:tcBorders>
              <w:top w:val="single" w:sz="4" w:space="0" w:color="auto"/>
              <w:left w:val="nil"/>
              <w:bottom w:val="single" w:sz="4" w:space="0" w:color="auto"/>
              <w:right w:val="single" w:sz="4" w:space="0" w:color="auto"/>
            </w:tcBorders>
            <w:shd w:val="clear" w:color="auto" w:fill="CCFFFF"/>
            <w:noWrap/>
            <w:vAlign w:val="center"/>
          </w:tcPr>
          <w:p w:rsidR="003F2921" w:rsidRPr="00170F04" w:rsidRDefault="003F2921" w:rsidP="009E1F29">
            <w:pPr>
              <w:spacing w:after="0" w:line="276" w:lineRule="auto"/>
              <w:jc w:val="center"/>
              <w:rPr>
                <w:b/>
                <w:bCs/>
                <w:color w:val="000000"/>
              </w:rPr>
            </w:pPr>
            <w:r w:rsidRPr="00170F04">
              <w:rPr>
                <w:b/>
                <w:bCs/>
                <w:color w:val="000000"/>
              </w:rPr>
              <w:t>Pracovní příležitosti</w:t>
            </w:r>
          </w:p>
        </w:tc>
        <w:tc>
          <w:tcPr>
            <w:tcW w:w="2410" w:type="dxa"/>
            <w:tcBorders>
              <w:top w:val="single" w:sz="4" w:space="0" w:color="auto"/>
              <w:left w:val="nil"/>
              <w:bottom w:val="single" w:sz="4" w:space="0" w:color="auto"/>
              <w:right w:val="single" w:sz="4" w:space="0" w:color="auto"/>
            </w:tcBorders>
            <w:shd w:val="clear" w:color="auto" w:fill="CCFFFF"/>
            <w:noWrap/>
            <w:vAlign w:val="center"/>
          </w:tcPr>
          <w:p w:rsidR="003F2921" w:rsidRPr="00170F04" w:rsidRDefault="003F2921" w:rsidP="009E1F29">
            <w:pPr>
              <w:spacing w:after="0" w:line="276" w:lineRule="auto"/>
              <w:jc w:val="center"/>
              <w:rPr>
                <w:b/>
                <w:bCs/>
                <w:color w:val="000000"/>
              </w:rPr>
            </w:pPr>
            <w:r w:rsidRPr="00170F04">
              <w:rPr>
                <w:b/>
                <w:bCs/>
                <w:color w:val="000000"/>
              </w:rPr>
              <w:t>Počet pracovníků</w:t>
            </w:r>
          </w:p>
        </w:tc>
      </w:tr>
      <w:tr w:rsidR="003F2921" w:rsidRPr="00170F04" w:rsidTr="009E1F29">
        <w:trPr>
          <w:trHeight w:val="977"/>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Bělá pod Bezdězem</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Atmos</w:t>
            </w:r>
            <w:r w:rsidRPr="00170F04">
              <w:rPr>
                <w:color w:val="000000"/>
                <w:sz w:val="16"/>
                <w:szCs w:val="16"/>
              </w:rPr>
              <w:br/>
              <w:t xml:space="preserve"> Tiberina</w:t>
            </w:r>
            <w:r w:rsidRPr="00170F04">
              <w:rPr>
                <w:color w:val="000000"/>
                <w:sz w:val="16"/>
                <w:szCs w:val="16"/>
              </w:rPr>
              <w:br/>
              <w:t>Kavalierglass</w:t>
            </w:r>
            <w:r w:rsidRPr="00170F04">
              <w:rPr>
                <w:color w:val="000000"/>
                <w:sz w:val="16"/>
                <w:szCs w:val="16"/>
              </w:rPr>
              <w:br/>
              <w:t>Tom Bohemia Crystal</w:t>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200</w:t>
            </w:r>
            <w:r w:rsidRPr="00170F04">
              <w:rPr>
                <w:color w:val="000000"/>
                <w:sz w:val="16"/>
                <w:szCs w:val="16"/>
              </w:rPr>
              <w:br/>
              <w:t>230</w:t>
            </w:r>
            <w:r w:rsidRPr="00170F04">
              <w:rPr>
                <w:color w:val="000000"/>
                <w:sz w:val="16"/>
                <w:szCs w:val="16"/>
              </w:rPr>
              <w:br/>
              <w:t>180</w:t>
            </w:r>
            <w:r w:rsidRPr="00170F04">
              <w:rPr>
                <w:color w:val="000000"/>
                <w:sz w:val="16"/>
                <w:szCs w:val="16"/>
              </w:rPr>
              <w:br/>
              <w:t>103</w:t>
            </w:r>
            <w:r w:rsidRPr="00170F04">
              <w:rPr>
                <w:color w:val="000000"/>
                <w:sz w:val="16"/>
                <w:szCs w:val="16"/>
              </w:rPr>
              <w:br/>
            </w:r>
          </w:p>
        </w:tc>
      </w:tr>
      <w:tr w:rsidR="003F2921" w:rsidRPr="00170F04" w:rsidTr="009E1F29">
        <w:trPr>
          <w:trHeight w:val="663"/>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Brniště</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ZOD</w:t>
            </w:r>
            <w:r w:rsidRPr="00170F04">
              <w:rPr>
                <w:color w:val="000000"/>
                <w:sz w:val="16"/>
                <w:szCs w:val="16"/>
              </w:rPr>
              <w:br/>
              <w:t xml:space="preserve">Apollo metal </w:t>
            </w:r>
            <w:r w:rsidRPr="00170F04">
              <w:rPr>
                <w:color w:val="000000"/>
                <w:sz w:val="16"/>
                <w:szCs w:val="16"/>
              </w:rPr>
              <w:br/>
              <w:t>Partner in Pet Food CZ</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60</w:t>
            </w:r>
            <w:r w:rsidRPr="00170F04">
              <w:rPr>
                <w:color w:val="000000"/>
                <w:sz w:val="16"/>
                <w:szCs w:val="16"/>
              </w:rPr>
              <w:br/>
              <w:t>50</w:t>
            </w:r>
            <w:r w:rsidRPr="00170F04">
              <w:rPr>
                <w:color w:val="000000"/>
                <w:sz w:val="16"/>
                <w:szCs w:val="16"/>
              </w:rPr>
              <w:br/>
              <w:t>60</w:t>
            </w:r>
            <w:r w:rsidRPr="00170F04">
              <w:rPr>
                <w:color w:val="000000"/>
                <w:sz w:val="16"/>
                <w:szCs w:val="16"/>
              </w:rPr>
              <w:br/>
            </w:r>
            <w:r w:rsidRPr="00170F04">
              <w:rPr>
                <w:color w:val="000000"/>
                <w:sz w:val="16"/>
                <w:szCs w:val="16"/>
              </w:rPr>
              <w:br/>
            </w:r>
          </w:p>
        </w:tc>
      </w:tr>
      <w:tr w:rsidR="003F2921" w:rsidRPr="00170F04" w:rsidTr="009E1F29">
        <w:trPr>
          <w:trHeight w:val="300"/>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Horní Libchava</w:t>
            </w:r>
          </w:p>
        </w:tc>
        <w:tc>
          <w:tcPr>
            <w:tcW w:w="31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Sklárna</w:t>
            </w:r>
          </w:p>
        </w:tc>
        <w:tc>
          <w:tcPr>
            <w:tcW w:w="24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60</w:t>
            </w:r>
          </w:p>
        </w:tc>
      </w:tr>
      <w:tr w:rsidR="003F2921" w:rsidRPr="00170F04" w:rsidTr="009E1F29">
        <w:trPr>
          <w:trHeight w:val="539"/>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Jablonné v Podještědí</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Preciosa</w:t>
            </w:r>
            <w:r w:rsidRPr="00170F04">
              <w:rPr>
                <w:color w:val="000000"/>
                <w:sz w:val="16"/>
                <w:szCs w:val="16"/>
              </w:rPr>
              <w:br/>
              <w:t>Sitos</w:t>
            </w:r>
            <w:r w:rsidRPr="00170F04">
              <w:rPr>
                <w:color w:val="000000"/>
                <w:sz w:val="16"/>
                <w:szCs w:val="16"/>
              </w:rPr>
              <w:br/>
              <w:t>Montocel</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br/>
              <w:t>300</w:t>
            </w:r>
            <w:r w:rsidRPr="00170F04">
              <w:rPr>
                <w:color w:val="000000"/>
                <w:sz w:val="16"/>
                <w:szCs w:val="16"/>
              </w:rPr>
              <w:br/>
              <w:t>60</w:t>
            </w:r>
            <w:r w:rsidRPr="00170F04">
              <w:rPr>
                <w:color w:val="000000"/>
                <w:sz w:val="16"/>
                <w:szCs w:val="16"/>
              </w:rPr>
              <w:br/>
            </w:r>
          </w:p>
        </w:tc>
      </w:tr>
      <w:tr w:rsidR="003F2921" w:rsidRPr="00170F04" w:rsidTr="009E1F29">
        <w:trPr>
          <w:trHeight w:val="352"/>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Kravaře</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AVENA v.o.d</w:t>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50</w:t>
            </w:r>
            <w:r w:rsidRPr="00170F04">
              <w:rPr>
                <w:color w:val="000000"/>
                <w:sz w:val="16"/>
                <w:szCs w:val="16"/>
              </w:rPr>
              <w:br/>
            </w:r>
          </w:p>
        </w:tc>
      </w:tr>
      <w:tr w:rsidR="003F2921" w:rsidRPr="00170F04" w:rsidTr="009E1F29">
        <w:trPr>
          <w:trHeight w:val="811"/>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Mimoň</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br/>
              <w:t>Compag cz, Mimoň</w:t>
            </w:r>
            <w:r w:rsidRPr="00170F04">
              <w:rPr>
                <w:color w:val="000000"/>
                <w:sz w:val="16"/>
                <w:szCs w:val="16"/>
              </w:rPr>
              <w:br/>
              <w:t>VLS divize Mimoň</w:t>
            </w:r>
            <w:r w:rsidRPr="00170F04">
              <w:rPr>
                <w:color w:val="000000"/>
                <w:sz w:val="16"/>
                <w:szCs w:val="16"/>
              </w:rPr>
              <w:br/>
              <w:t xml:space="preserve">Polak s. r. o. </w:t>
            </w:r>
            <w:r w:rsidRPr="00170F04">
              <w:rPr>
                <w:color w:val="000000"/>
                <w:sz w:val="16"/>
                <w:szCs w:val="16"/>
              </w:rPr>
              <w:br/>
              <w:t>Lamal s. r. o.</w:t>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br/>
              <w:t>55</w:t>
            </w:r>
            <w:r w:rsidRPr="00170F04">
              <w:rPr>
                <w:color w:val="000000"/>
                <w:sz w:val="16"/>
                <w:szCs w:val="16"/>
              </w:rPr>
              <w:br/>
              <w:t>100</w:t>
            </w:r>
            <w:r w:rsidRPr="00170F04">
              <w:rPr>
                <w:color w:val="000000"/>
                <w:sz w:val="16"/>
                <w:szCs w:val="16"/>
              </w:rPr>
              <w:br/>
              <w:t>90</w:t>
            </w:r>
            <w:r w:rsidRPr="00170F04">
              <w:rPr>
                <w:color w:val="000000"/>
                <w:sz w:val="16"/>
                <w:szCs w:val="16"/>
              </w:rPr>
              <w:br/>
              <w:t>50</w:t>
            </w:r>
          </w:p>
        </w:tc>
      </w:tr>
      <w:tr w:rsidR="003F2921" w:rsidRPr="00170F04" w:rsidTr="009E1F29">
        <w:trPr>
          <w:trHeight w:val="1544"/>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Nový Bor</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 xml:space="preserve">Crystalex  </w:t>
            </w:r>
            <w:r w:rsidRPr="00170F04">
              <w:rPr>
                <w:color w:val="000000"/>
                <w:sz w:val="16"/>
                <w:szCs w:val="16"/>
              </w:rPr>
              <w:br/>
              <w:t xml:space="preserve">drobné sklářské firmy </w:t>
            </w:r>
            <w:r w:rsidRPr="00170F04">
              <w:rPr>
                <w:color w:val="000000"/>
                <w:sz w:val="16"/>
                <w:szCs w:val="16"/>
              </w:rPr>
              <w:br/>
              <w:t>Egermann</w:t>
            </w:r>
            <w:r w:rsidRPr="00170F04">
              <w:rPr>
                <w:color w:val="000000"/>
                <w:sz w:val="16"/>
                <w:szCs w:val="16"/>
              </w:rPr>
              <w:br/>
              <w:t xml:space="preserve">Sklárna Slavia </w:t>
            </w:r>
            <w:r w:rsidRPr="00170F04">
              <w:rPr>
                <w:color w:val="000000"/>
                <w:sz w:val="16"/>
                <w:szCs w:val="16"/>
              </w:rPr>
              <w:br/>
              <w:t xml:space="preserve">AJETO </w:t>
            </w:r>
            <w:r w:rsidRPr="00170F04">
              <w:rPr>
                <w:color w:val="000000"/>
                <w:sz w:val="16"/>
                <w:szCs w:val="16"/>
              </w:rPr>
              <w:br/>
              <w:t xml:space="preserve">obchodní domy (Kaufland,. LIDL, PENNY) </w:t>
            </w:r>
            <w:r w:rsidRPr="00170F04">
              <w:rPr>
                <w:color w:val="000000"/>
                <w:sz w:val="16"/>
                <w:szCs w:val="16"/>
              </w:rPr>
              <w:br/>
              <w:t>státní správa (Městský úřad, Finanční úřad, Úřad práce)</w:t>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700</w:t>
            </w:r>
            <w:r w:rsidRPr="00170F04">
              <w:rPr>
                <w:color w:val="000000"/>
                <w:sz w:val="16"/>
                <w:szCs w:val="16"/>
              </w:rPr>
              <w:br/>
              <w:t>300</w:t>
            </w:r>
            <w:r w:rsidRPr="00170F04">
              <w:rPr>
                <w:color w:val="000000"/>
                <w:sz w:val="16"/>
                <w:szCs w:val="16"/>
              </w:rPr>
              <w:br/>
              <w:t>300</w:t>
            </w:r>
            <w:r w:rsidRPr="00170F04">
              <w:rPr>
                <w:color w:val="000000"/>
                <w:sz w:val="16"/>
                <w:szCs w:val="16"/>
              </w:rPr>
              <w:br/>
              <w:t>70</w:t>
            </w:r>
            <w:r w:rsidRPr="00170F04">
              <w:rPr>
                <w:color w:val="000000"/>
                <w:sz w:val="16"/>
                <w:szCs w:val="16"/>
              </w:rPr>
              <w:br/>
              <w:t>50</w:t>
            </w:r>
            <w:r w:rsidRPr="00170F04">
              <w:rPr>
                <w:color w:val="000000"/>
                <w:sz w:val="16"/>
                <w:szCs w:val="16"/>
              </w:rPr>
              <w:br/>
              <w:t>350</w:t>
            </w:r>
            <w:r w:rsidRPr="00170F04">
              <w:rPr>
                <w:color w:val="000000"/>
                <w:sz w:val="16"/>
                <w:szCs w:val="16"/>
              </w:rPr>
              <w:br/>
              <w:t>200</w:t>
            </w:r>
          </w:p>
          <w:p w:rsidR="003F2921" w:rsidRPr="00170F04" w:rsidRDefault="003F2921" w:rsidP="009E1F29">
            <w:pPr>
              <w:spacing w:after="0" w:line="276" w:lineRule="auto"/>
              <w:jc w:val="center"/>
              <w:rPr>
                <w:color w:val="000000"/>
                <w:sz w:val="16"/>
                <w:szCs w:val="16"/>
              </w:rPr>
            </w:pPr>
          </w:p>
        </w:tc>
      </w:tr>
      <w:tr w:rsidR="003F2921" w:rsidRPr="00170F04" w:rsidTr="009E1F29">
        <w:trPr>
          <w:trHeight w:val="294"/>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Osečná</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Lázně Kundratice</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60</w:t>
            </w:r>
            <w:r w:rsidRPr="00170F04">
              <w:rPr>
                <w:color w:val="000000"/>
                <w:sz w:val="16"/>
                <w:szCs w:val="16"/>
              </w:rPr>
              <w:br/>
            </w:r>
          </w:p>
        </w:tc>
      </w:tr>
      <w:tr w:rsidR="003F2921" w:rsidRPr="00170F04" w:rsidTr="009E1F29">
        <w:trPr>
          <w:trHeight w:val="200"/>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Polevsko</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sklárna AVE CLARA</w:t>
            </w:r>
            <w:r w:rsidRPr="00170F04">
              <w:rPr>
                <w:color w:val="000000"/>
                <w:sz w:val="16"/>
                <w:szCs w:val="16"/>
              </w:rPr>
              <w:br/>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70</w:t>
            </w:r>
            <w:r w:rsidRPr="00170F04">
              <w:rPr>
                <w:color w:val="000000"/>
                <w:sz w:val="16"/>
                <w:szCs w:val="16"/>
              </w:rPr>
              <w:br/>
            </w:r>
            <w:r w:rsidRPr="00170F04">
              <w:rPr>
                <w:color w:val="000000"/>
                <w:sz w:val="16"/>
                <w:szCs w:val="16"/>
              </w:rPr>
              <w:br/>
            </w:r>
          </w:p>
        </w:tc>
      </w:tr>
      <w:tr w:rsidR="003F2921" w:rsidRPr="00170F04" w:rsidTr="009E1F29">
        <w:trPr>
          <w:trHeight w:val="408"/>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Sloup v Čechách</w:t>
            </w:r>
          </w:p>
        </w:tc>
        <w:tc>
          <w:tcPr>
            <w:tcW w:w="31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p>
        </w:tc>
        <w:tc>
          <w:tcPr>
            <w:tcW w:w="24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p>
        </w:tc>
      </w:tr>
      <w:tr w:rsidR="003F2921" w:rsidRPr="00170F04" w:rsidTr="009E1F29">
        <w:trPr>
          <w:trHeight w:val="200"/>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Stružnice</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Autodoprava Blažek a synové)</w:t>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br/>
              <w:t>60</w:t>
            </w:r>
          </w:p>
          <w:p w:rsidR="003F2921" w:rsidRPr="00170F04" w:rsidRDefault="003F2921" w:rsidP="009E1F29">
            <w:pPr>
              <w:spacing w:after="0" w:line="276" w:lineRule="auto"/>
              <w:jc w:val="center"/>
              <w:rPr>
                <w:color w:val="000000"/>
                <w:sz w:val="16"/>
                <w:szCs w:val="16"/>
              </w:rPr>
            </w:pPr>
          </w:p>
        </w:tc>
      </w:tr>
      <w:tr w:rsidR="003F2921" w:rsidRPr="00170F04" w:rsidTr="009E1F29">
        <w:trPr>
          <w:trHeight w:val="70"/>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Zahrádky</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VOKA</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60</w:t>
            </w:r>
            <w:r w:rsidRPr="00170F04">
              <w:rPr>
                <w:color w:val="000000"/>
                <w:sz w:val="16"/>
                <w:szCs w:val="16"/>
              </w:rPr>
              <w:br/>
            </w:r>
          </w:p>
        </w:tc>
      </w:tr>
      <w:tr w:rsidR="003F2921" w:rsidRPr="00170F04" w:rsidTr="009E1F29">
        <w:trPr>
          <w:trHeight w:val="498"/>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Zákupy</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IAC Group</w:t>
            </w:r>
            <w:r w:rsidRPr="00170F04">
              <w:rPr>
                <w:color w:val="000000"/>
                <w:sz w:val="16"/>
                <w:szCs w:val="16"/>
              </w:rPr>
              <w:br/>
              <w:t>LGI</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600</w:t>
            </w:r>
            <w:r w:rsidRPr="00170F04">
              <w:rPr>
                <w:color w:val="000000"/>
                <w:sz w:val="16"/>
                <w:szCs w:val="16"/>
              </w:rPr>
              <w:br/>
              <w:t xml:space="preserve"> 90</w:t>
            </w:r>
            <w:r w:rsidRPr="00170F04">
              <w:rPr>
                <w:color w:val="000000"/>
                <w:sz w:val="16"/>
                <w:szCs w:val="16"/>
              </w:rPr>
              <w:br/>
            </w:r>
          </w:p>
        </w:tc>
      </w:tr>
      <w:tr w:rsidR="003F2921" w:rsidRPr="00170F04" w:rsidTr="009E1F29">
        <w:trPr>
          <w:trHeight w:val="492"/>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Žandov</w:t>
            </w:r>
          </w:p>
        </w:tc>
        <w:tc>
          <w:tcPr>
            <w:tcW w:w="31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Průmyslové podniky – Hoerbirger Žandov s.r.o., Sauer Žandov a.s.</w:t>
            </w:r>
            <w:r w:rsidRPr="00170F04">
              <w:rPr>
                <w:color w:val="000000"/>
                <w:sz w:val="16"/>
                <w:szCs w:val="16"/>
              </w:rPr>
              <w:br/>
            </w:r>
          </w:p>
        </w:tc>
        <w:tc>
          <w:tcPr>
            <w:tcW w:w="2410" w:type="dxa"/>
            <w:tcBorders>
              <w:top w:val="single" w:sz="4" w:space="0" w:color="auto"/>
              <w:left w:val="nil"/>
              <w:bottom w:val="single" w:sz="4" w:space="0" w:color="auto"/>
              <w:right w:val="single" w:sz="4" w:space="0" w:color="auto"/>
            </w:tcBorders>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br/>
              <w:t>300</w:t>
            </w:r>
          </w:p>
          <w:p w:rsidR="003F2921" w:rsidRPr="00170F04" w:rsidRDefault="003F2921" w:rsidP="009E1F29">
            <w:pPr>
              <w:spacing w:after="0" w:line="276" w:lineRule="auto"/>
              <w:jc w:val="center"/>
              <w:rPr>
                <w:color w:val="000000"/>
                <w:sz w:val="16"/>
                <w:szCs w:val="16"/>
              </w:rPr>
            </w:pPr>
            <w:r w:rsidRPr="00170F04">
              <w:rPr>
                <w:color w:val="000000"/>
                <w:sz w:val="16"/>
                <w:szCs w:val="16"/>
              </w:rPr>
              <w:br/>
            </w:r>
          </w:p>
        </w:tc>
      </w:tr>
      <w:tr w:rsidR="003F2921" w:rsidRPr="00170F04" w:rsidTr="009E1F29">
        <w:trPr>
          <w:trHeight w:val="271"/>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Stráž pod Ralskem</w:t>
            </w:r>
          </w:p>
        </w:tc>
        <w:tc>
          <w:tcPr>
            <w:tcW w:w="31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cca 3600, nejvíce DIAMO, s.p.</w:t>
            </w:r>
          </w:p>
        </w:tc>
        <w:tc>
          <w:tcPr>
            <w:tcW w:w="24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2100 přímo ze Stráže p. Ralskem</w:t>
            </w:r>
          </w:p>
        </w:tc>
      </w:tr>
      <w:tr w:rsidR="003F2921" w:rsidRPr="00170F04" w:rsidTr="009E1F29">
        <w:trPr>
          <w:trHeight w:val="308"/>
        </w:trPr>
        <w:tc>
          <w:tcPr>
            <w:tcW w:w="1567"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6"/>
                <w:szCs w:val="16"/>
              </w:rPr>
            </w:pPr>
            <w:r w:rsidRPr="00170F04">
              <w:rPr>
                <w:color w:val="000000"/>
                <w:sz w:val="16"/>
                <w:szCs w:val="16"/>
              </w:rPr>
              <w:t>Mšeno u Mělníka</w:t>
            </w:r>
          </w:p>
        </w:tc>
        <w:tc>
          <w:tcPr>
            <w:tcW w:w="31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napToGrid w:val="0"/>
              <w:spacing w:after="0" w:line="276" w:lineRule="auto"/>
              <w:jc w:val="center"/>
              <w:rPr>
                <w:rFonts w:cs="Arial"/>
                <w:sz w:val="16"/>
                <w:szCs w:val="16"/>
              </w:rPr>
            </w:pPr>
            <w:r w:rsidRPr="00170F04">
              <w:rPr>
                <w:rFonts w:cs="Arial"/>
                <w:sz w:val="16"/>
                <w:szCs w:val="16"/>
              </w:rPr>
              <w:t>Domov seniorů Mšeno</w:t>
            </w:r>
          </w:p>
          <w:p w:rsidR="003F2921" w:rsidRPr="00170F04" w:rsidRDefault="003F2921" w:rsidP="009E1F29">
            <w:pPr>
              <w:snapToGrid w:val="0"/>
              <w:spacing w:line="276" w:lineRule="auto"/>
              <w:jc w:val="center"/>
              <w:rPr>
                <w:rFonts w:cs="Arial"/>
                <w:sz w:val="16"/>
                <w:szCs w:val="16"/>
              </w:rPr>
            </w:pPr>
          </w:p>
        </w:tc>
        <w:tc>
          <w:tcPr>
            <w:tcW w:w="2410"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napToGrid w:val="0"/>
              <w:spacing w:after="0" w:line="276" w:lineRule="auto"/>
              <w:jc w:val="center"/>
              <w:rPr>
                <w:rFonts w:cs="Arial"/>
                <w:sz w:val="16"/>
                <w:szCs w:val="16"/>
              </w:rPr>
            </w:pPr>
            <w:r w:rsidRPr="00170F04">
              <w:rPr>
                <w:rFonts w:cs="Arial"/>
                <w:sz w:val="16"/>
                <w:szCs w:val="16"/>
              </w:rPr>
              <w:t>52</w:t>
            </w:r>
          </w:p>
          <w:p w:rsidR="003F2921" w:rsidRPr="00170F04" w:rsidRDefault="003F2921" w:rsidP="009E1F29">
            <w:pPr>
              <w:snapToGrid w:val="0"/>
              <w:spacing w:line="276" w:lineRule="auto"/>
              <w:jc w:val="center"/>
              <w:rPr>
                <w:rFonts w:cs="Arial"/>
                <w:sz w:val="16"/>
                <w:szCs w:val="16"/>
              </w:rPr>
            </w:pPr>
          </w:p>
        </w:tc>
      </w:tr>
    </w:tbl>
    <w:p w:rsidR="003F2921" w:rsidRPr="007A2FA6" w:rsidRDefault="003F2921" w:rsidP="00077E69">
      <w:pPr>
        <w:autoSpaceDE w:val="0"/>
        <w:autoSpaceDN w:val="0"/>
        <w:adjustRightInd w:val="0"/>
        <w:spacing w:after="0" w:line="276" w:lineRule="auto"/>
        <w:rPr>
          <w:i/>
          <w:color w:val="000000"/>
          <w:sz w:val="20"/>
          <w:szCs w:val="20"/>
        </w:rPr>
      </w:pPr>
      <w:r w:rsidRPr="007A2FA6">
        <w:rPr>
          <w:i/>
          <w:color w:val="000000"/>
          <w:sz w:val="20"/>
          <w:szCs w:val="20"/>
        </w:rPr>
        <w:tab/>
        <w:t xml:space="preserve">Zdroj: vlastní dotazníkové šetření v obcích </w:t>
      </w:r>
    </w:p>
    <w:p w:rsidR="003F2921" w:rsidRDefault="003F2921" w:rsidP="00077E69">
      <w:pPr>
        <w:spacing w:line="276" w:lineRule="auto"/>
      </w:pPr>
      <w:r>
        <w:br/>
        <w:t>Nejvýznamnějším podnikem v celé oblasti je DIAMO, s.p., Stráž pod Ralskem, které zaměstnává více než 2 000 zaměstnanců.  Dalším největším podnikem s cca 1 000 zaměstnanců je firma JOHNSON-CONTROLS – AUTOMOBILOVÉ SOUČÁSTKY k.s.</w:t>
      </w:r>
    </w:p>
    <w:p w:rsidR="003F2921" w:rsidRPr="00F52177" w:rsidRDefault="003F2921" w:rsidP="00077E69">
      <w:pPr>
        <w:spacing w:line="276" w:lineRule="auto"/>
      </w:pPr>
      <w:r w:rsidRPr="00F52177">
        <w:t>Zásadní význam pro tvorbu pracovních míst v regionu mají malé firmy. Tento trend je výhodný jak pro ekonomický rozvoj území, tak z hlediska dopadu na zaměstnanost. I případný krach malé firmy nezvýší výrazným způsobem zaměstnanost a lidé mají možnost průběžně hledat nové zaměstnání.</w:t>
      </w:r>
      <w:r w:rsidRPr="00F52177">
        <w:br/>
        <w:t xml:space="preserve">Významným trendem je i rozvoj tzv. sociálních podniků, které zaměstnávají sociálně slabší nebo jinak problémové občany se snahou integrovat je do společnosti. Na území LAG Podralsko je příkladem takového podniku např. podnik pro komunální služby Terapoint se sídlem v Mimoni, který zaměstnává pracovníky po celém území – Mimoň, Nový Bor a okolní obce. </w:t>
      </w:r>
    </w:p>
    <w:p w:rsidR="003F2921" w:rsidRPr="00F52177" w:rsidRDefault="003F2921" w:rsidP="00077E69">
      <w:pPr>
        <w:spacing w:line="276" w:lineRule="auto"/>
      </w:pPr>
      <w:r w:rsidRPr="00F52177">
        <w:t xml:space="preserve">V LAG Podralsko existuje velké množství neziskových organizací – SDH, sportovní kluby, tělocvičné jednoty, zájmová sdružení. Tato sdružení plní nezastupitelnou roli při zajištění volného času a kulturního života v obcích. Činnost spolků závisí na dobrovolné práci jednotlivců v jejich volném čase, bez jejich nadšení by nemohly dále aktivně existovat. Pro své fungování a rozvoj mohou tato sdružení využít různé granty a dotace, </w:t>
      </w:r>
      <w:r>
        <w:t>ale</w:t>
      </w:r>
      <w:r w:rsidRPr="00F52177">
        <w:t xml:space="preserve"> jejich objem je stále nedostatečný a překážkou </w:t>
      </w:r>
      <w:r>
        <w:t xml:space="preserve">pro tyto neziskové organizace </w:t>
      </w:r>
      <w:r w:rsidRPr="00F52177">
        <w:t xml:space="preserve">je často i složitá administrativa spojená s poskytnutím dotace. Kulturní a sportovní život v území MAS proto do velké míry závisí na nadšení členů jednotlivých neziskových organizací. </w:t>
      </w:r>
    </w:p>
    <w:p w:rsidR="003F2921" w:rsidRPr="00F162C8" w:rsidRDefault="003F2921" w:rsidP="00077E69">
      <w:pPr>
        <w:spacing w:line="276" w:lineRule="auto"/>
      </w:pPr>
      <w:r>
        <w:t xml:space="preserve">Občané se však obvykle </w:t>
      </w:r>
      <w:r w:rsidRPr="00F162C8">
        <w:t xml:space="preserve">málo angažují ve společenském dění v obcích, nenavštěvují zasedání obecních zastupitelstev a nezajímají se o obecní záležitosti. To vyplývá i z výsledků dotazníkového šetření ohledně zapojení jednotlivých subjektů do činnosti MAS – většinou se zde angažují někteří podnikatelé a spolky – Sokol, hasiči, </w:t>
      </w:r>
      <w:r>
        <w:t xml:space="preserve">fotbalisté… </w:t>
      </w:r>
      <w:r w:rsidRPr="00F162C8">
        <w:t xml:space="preserve">především z důvodu možnosti získání dotací. </w:t>
      </w:r>
      <w:r>
        <w:t xml:space="preserve"> Konkrétně na území LAG Podralsko je ale malá aktivita z řad soukromých zemědělců. </w:t>
      </w:r>
      <w:r w:rsidRPr="00F162C8">
        <w:t>Možnost získání dotací na činnost a péči o m</w:t>
      </w:r>
      <w:r>
        <w:t xml:space="preserve">ajetek nebo o jeho modernizaci </w:t>
      </w:r>
      <w:r w:rsidRPr="00F162C8">
        <w:t>byla také hlavním motivem jednotlivých obcí, proč se stát členem MAS.</w:t>
      </w:r>
      <w:r>
        <w:t xml:space="preserve"> </w:t>
      </w:r>
    </w:p>
    <w:p w:rsidR="003F2921" w:rsidRDefault="003F2921" w:rsidP="00077E69">
      <w:pPr>
        <w:spacing w:line="276" w:lineRule="auto"/>
      </w:pPr>
      <w:r w:rsidRPr="006878BD">
        <w:t>Členská základna LAG Podralsko má v současné době 52 členů, z</w:t>
      </w:r>
      <w:r>
        <w:t> </w:t>
      </w:r>
      <w:r w:rsidRPr="006878BD">
        <w:t>toho</w:t>
      </w:r>
      <w:r>
        <w:t xml:space="preserve"> </w:t>
      </w:r>
      <w:r w:rsidRPr="006878BD">
        <w:t>46,20% jsou zástupci veřejného sektoru (obcí, měst a mikroregionů) a 53,80% jsou zástupci soukromého sektoru, kde jsou zastoupeni NNO, podnikatelé a firmy podnikající v zemědělství, podnikatelé poskytující ubytovací a stravovací služby, v malé míře pak výrobní firmy.</w:t>
      </w:r>
    </w:p>
    <w:p w:rsidR="003F2921" w:rsidRDefault="003F2921" w:rsidP="00077E69">
      <w:pPr>
        <w:pStyle w:val="Heading3"/>
      </w:pPr>
      <w:bookmarkStart w:id="97" w:name="_Toc396988638"/>
      <w:r>
        <w:t>Oblasti s potenciálem rozvoje</w:t>
      </w:r>
      <w:bookmarkEnd w:id="97"/>
    </w:p>
    <w:p w:rsidR="003F2921" w:rsidRPr="00C14C41" w:rsidRDefault="003F2921" w:rsidP="00077E69">
      <w:pPr>
        <w:spacing w:line="276" w:lineRule="auto"/>
      </w:pPr>
      <w:r w:rsidRPr="00C14C41">
        <w:t>Z  dotazníkového šetření vyplývá, že mají obce řadu problémů, které omezují jejich rozvoj. Za nejzávažnější lze považovat především stav silnic, na který si stěžuje převážná většina obcí. Špatný je stav mnohých místních komunikací (nacházejí se ve vlastnictví obcí, které v některých případech na jejich rekonstrukce a údržbu nemají dostatek finančních prostředků). Kritizován je i stav silnic II. a III. třídy, které jsou v majetku Libereckého kraje. Kromě stavu komunikací ale obce trápí i dopravní problémy, především chybějící chodníky, nedostatečná bezpečnost chodců a cyklistů, vysoká intenzita dopravy na hlavních tazích (např. Zahrádky, Jestřebí, Stružnice, Horní Police, Žandov) a s ní související problémy s hlukem a exhalacemi. Zlepšení stavu silniční infrastruktury se jeví jako nezbytný prvek pro zlepšení kvality života v oblasti i její celkový rozvoj.</w:t>
      </w:r>
    </w:p>
    <w:p w:rsidR="003F2921" w:rsidRPr="00C14C41" w:rsidRDefault="003F2921" w:rsidP="00077E69">
      <w:pPr>
        <w:spacing w:line="276" w:lineRule="auto"/>
      </w:pPr>
      <w:r w:rsidRPr="00C14C41">
        <w:t>Na území LAG Podralsko není dostatečné vybavení sítěmi technické infrastruktury.  Nejhorší je zřejmě situace v odkanalizování. Některé menší části obcí nejsou rovně</w:t>
      </w:r>
      <w:r>
        <w:t>ž vybaveny vodovodem.</w:t>
      </w:r>
      <w:r w:rsidRPr="00C14C41">
        <w:t xml:space="preserve"> Řada obcí vidí v této oblasti závažný problém, posilování sítí technické infrastruktury je pro rozvoj oblasti nutné považovat za klíčové. Jednotlivé obce chtějí rovněž rekonstruovat a rozšiřovat sítě veřejného osvětlení a veřejného rozhlasu.</w:t>
      </w:r>
    </w:p>
    <w:p w:rsidR="003F2921" w:rsidRDefault="003F2921" w:rsidP="00077E69">
      <w:pPr>
        <w:spacing w:line="276" w:lineRule="auto"/>
      </w:pPr>
      <w:r w:rsidRPr="00C14C41">
        <w:t>Pro obce je důležité udržet stávající síť mateřských a základních škol, které jsou v oblasti venkova zásadním prvkem občanské vybavenosti a mají výrazný vliv na migrační atraktivitu jednotlivých obcí.</w:t>
      </w:r>
      <w:r w:rsidRPr="00C14C41">
        <w:br/>
        <w:t>Na území LAG Podralsko nabízí předškolní výchovu 45 mateřských škol v 36 obcích (58%). Žádnou mateřskou školu nemá 26 obcí (42%), nemají ji zejména obce s počtem do 500 obyvatel. Větší města (Cvikov, Doksy, Jablonné v Podještědí, Mimoň, Nový Bor) nabízí předškolní výchovu v několika zařízeních, nejen v jednom. 43 mateřských škol je zřizováno obcí a pouze dvě na území města Nový Bor jsou soukromé. Nedostatečná kapacita je rodiči a zástupci samosprávy pociťována zejména ve větších městech a v obcích těsně sousedících s těmito městy. Menší obce dokáží svojí kapacitou</w:t>
      </w:r>
      <w:r w:rsidRPr="00964522">
        <w:t xml:space="preserve"> </w:t>
      </w:r>
      <w:r w:rsidRPr="00C14C41">
        <w:t xml:space="preserve">poptávce po umístění dětí vyhovět. </w:t>
      </w:r>
      <w:r w:rsidRPr="00C14C41">
        <w:rPr>
          <w:i/>
        </w:rPr>
        <w:t xml:space="preserve"> </w:t>
      </w:r>
      <w:r w:rsidRPr="00C14C41">
        <w:t xml:space="preserve">Základní vzdělávání žáků probíhá na základních školách ve 100% zřizovaných jednotlivými obcemi. Na celém území LAG Podralsko je k dispozici 37 základních škol v 35 obcích (57%). Žádnou základní školu nemá 27 obcí (43%). Přesto, že je členská základna LAG Podralsko tvořena zejména malými obcemi, je podíl úplných a neúplných škol vyrovnaný. Malotřídní školy jsou k dispozici občanům v 18 obcích (51%). 17 obcí (49%) nabízí vzdělávání ve školách s plnými ročníky (1. – 9. ročník). </w:t>
      </w:r>
    </w:p>
    <w:p w:rsidR="003F2921" w:rsidRPr="0057466E" w:rsidRDefault="003F2921" w:rsidP="00077E69">
      <w:pPr>
        <w:spacing w:line="276" w:lineRule="auto"/>
        <w:rPr>
          <w:szCs w:val="24"/>
        </w:rPr>
      </w:pPr>
      <w:r>
        <w:t xml:space="preserve">Důležitou oblastí, které bude potřebné věnovat pozornost, je i oblast rozvoje sociálních služeb a zdravotnických zařízení. </w:t>
      </w:r>
      <w:r w:rsidRPr="0057466E">
        <w:rPr>
          <w:szCs w:val="24"/>
        </w:rPr>
        <w:t>Na území je absence několik</w:t>
      </w:r>
      <w:r>
        <w:rPr>
          <w:szCs w:val="24"/>
        </w:rPr>
        <w:t>a sociálních služeb. Jedná se o</w:t>
      </w:r>
      <w:r w:rsidRPr="0057466E">
        <w:rPr>
          <w:szCs w:val="24"/>
        </w:rPr>
        <w:t xml:space="preserve"> tísňovou péči, denní stacionáře, týdenní stacionáře, telefonní krizov</w:t>
      </w:r>
      <w:r>
        <w:rPr>
          <w:szCs w:val="24"/>
        </w:rPr>
        <w:t>ou</w:t>
      </w:r>
      <w:r w:rsidRPr="0057466E">
        <w:rPr>
          <w:szCs w:val="24"/>
        </w:rPr>
        <w:t xml:space="preserve"> pomoc, kontaktní centra, služby následné péče, sociální terapeutické dílny, terapeutické komunity, terénní programy a sociální rehabilitace. </w:t>
      </w:r>
      <w:r>
        <w:rPr>
          <w:szCs w:val="24"/>
        </w:rPr>
        <w:t xml:space="preserve">Problematické je i umístění seniorů v území do domovů s pečovatelskou službou. U zdravotnických zařízení se jedná především o jejich udržení v oblasti, rekonstrukci budov a kvalitní vybavení ordinací lékařů. </w:t>
      </w:r>
    </w:p>
    <w:p w:rsidR="003F2921" w:rsidRPr="00C14C41" w:rsidRDefault="003F2921" w:rsidP="00077E69">
      <w:pPr>
        <w:spacing w:line="276" w:lineRule="auto"/>
      </w:pPr>
      <w:r w:rsidRPr="00C14C41">
        <w:t xml:space="preserve">Klíčovým faktorem pro rozvoj obcí je dostatečné množství rozvojových ploch pro bydlení i podnikání. Některé obce poukazují na nedostatek stavebních parcel z důvodu nesouhlasu dotčených orgánů se změnou parcel na stavební pozemky. V některých obcích je potřebná změna územních plánů, zejména v případě obcí, které mají územní plány pouze sídelního útvaru – staršího data nebo obcí, které mají pouze vymezená zastavěná území. Dostatek stavebních pozemků je proto dalším z klíčových faktorů rozvoje celé MAS. </w:t>
      </w:r>
    </w:p>
    <w:p w:rsidR="003F2921" w:rsidRPr="00C14C41" w:rsidRDefault="003F2921" w:rsidP="00077E69">
      <w:pPr>
        <w:spacing w:line="276" w:lineRule="auto"/>
      </w:pPr>
      <w:r w:rsidRPr="00C14C41">
        <w:t>Řada obcí zároveň upozorňuje na špatnou ekonomickou situaci mnoha obyvatel, související s nedostatkem pracovních míst a nezaměstnaností a na ně navazujícím hrozícím odlivem především vzdělaného obyvatelstva do míst s vyšší nabídkou pracovních příležitostí. Spolu s rozvojem infrastruktury pro bydlení je tak nabídka práce a tvorba nových pracovních míst dalším klíčovým rozvojovým faktorem.</w:t>
      </w:r>
    </w:p>
    <w:p w:rsidR="003F2921" w:rsidRPr="00D57E18" w:rsidRDefault="003F2921" w:rsidP="00077E69">
      <w:pPr>
        <w:spacing w:line="276" w:lineRule="auto"/>
      </w:pPr>
      <w:r w:rsidRPr="00C14C41">
        <w:t>Z hlediska cestovního ruchu má území LAG Podralsko velký potenciál. Na území se nachází celá řada významných kulturních památek i přírodních atraktivit. Omezujícím faktorem je především sezónnost nabídky –</w:t>
      </w:r>
      <w:r>
        <w:t xml:space="preserve"> </w:t>
      </w:r>
      <w:r w:rsidRPr="00C14C41">
        <w:t xml:space="preserve">oblast je atraktivní zejména pro letní rekreaci a málo rozvinutá infrastruktura služeb v oblasti cestovního ruchu, ať už se jedná o ubytovací kapacity, stravování nebo IC, půjčovny různého sportovního vybavení apod. Území je využíváno zejména pro individuální a rodinnou turistiku a turistiku malých skupin, které patří mezi střední a nižší příjmové skupiny. Převažují zde penziony, apartmány, ubytování v soukromí a autokempy. Kromě </w:t>
      </w:r>
      <w:r>
        <w:t>ne</w:t>
      </w:r>
      <w:r w:rsidRPr="008B715A">
        <w:t>dostatečné</w:t>
      </w:r>
      <w:r w:rsidRPr="00C14C41">
        <w:t xml:space="preserve"> nabídky pro skupiny s vyššími příjmy (hotely vyšších kategorií) zde chybí ve značné míře nabídka hotelového ubytování pro větší skupiny (např. autobusový zájezd), což je základní překážka pro skupinovou vícedenní turistiku. Orientaci na skupiny s nižšími a středními příjmy odpovídá i struktura stravovacích zařízení (převažují hospody či restaurace s</w:t>
      </w:r>
      <w:r>
        <w:t xml:space="preserve"> </w:t>
      </w:r>
      <w:r w:rsidRPr="00C14C41">
        <w:t> kuchyní i bez kuchyně, rychlá občerstvení). Problémem je i nedostatečná nebo chybějící komunikace a spolupráce mezi provozovateli atraktivit, ubytovacích a stravovacích</w:t>
      </w:r>
      <w:r w:rsidRPr="00D57E18">
        <w:t xml:space="preserve"> </w:t>
      </w:r>
      <w:r w:rsidRPr="00C14C41">
        <w:t>služeb a dalších servisních služeb. Překážkou je i často špatná kvalita silniční sítě a nedostatek parkovacích stání v nástupních místech turistických atraktivit. Cestovní ruch lze považovat za jednu z hlavních rozvojových oblastí LAG. K rozvoji tohoto odvětví je nutný cílený marketing, spolupráce jednotlivých aktérů na poli cestovního ruchu a rozvoj turistické infrastruktury</w:t>
      </w:r>
      <w:r w:rsidRPr="00D57E18">
        <w:t xml:space="preserve">. </w:t>
      </w:r>
    </w:p>
    <w:p w:rsidR="003F2921" w:rsidRDefault="003F2921" w:rsidP="00077E69">
      <w:pPr>
        <w:spacing w:line="276" w:lineRule="auto"/>
      </w:pPr>
      <w:r w:rsidRPr="00C14C41">
        <w:t>V oblasti kultury a památkové péče nejsou obce schopny zajistit z vlastních zdrojů vyhovující stav. Památek přitom existuje v oblasti velké množství. Národní památkový ústav eviduje n</w:t>
      </w:r>
      <w:r>
        <w:t>a území LAG Podralsko více než 8</w:t>
      </w:r>
      <w:r w:rsidRPr="00C14C41">
        <w:t>00 nemovitých kulturních památek. Z</w:t>
      </w:r>
      <w:r>
        <w:t>e</w:t>
      </w:r>
      <w:r w:rsidRPr="00C14C41">
        <w:t> 62 obcí území LAG Podralsko se nachází nemovité památky v 56 obcích, ve velké většině z nich je více než jedna nemovitá památka, nejvíce se jich nachází v Novém Boru, Dubé, Jablonném v Podještědí, Bělé pod Bezdězem, Zákupech, Velenicích a Sloupu v Čechách.  V oblasti je i několik národních kulturních památek – jedná se o hrad Bezděz, zámek Zákupy s areálem, klášter dominikánů s kostelem (bazilika minor) sv. Vavřince a sv. Zdislavy v Jablonném v Podještědí a zámek Lemberk s Bredovským letohrádkem ve Lvové u Jablonného v Podještědí. Na území LAG Podralsko se dále nachází kraji</w:t>
      </w:r>
      <w:r>
        <w:t xml:space="preserve">nné památkové zóny Lembersko a </w:t>
      </w:r>
      <w:r w:rsidRPr="00C14C41">
        <w:t xml:space="preserve">Zahrádecko, městské památkové zóny Dubá, Nový Bor, Zákupy, Jablonné v Podještědí, Mšeno a Bělá pod Bezdězem, vesnické památkové zóny Kravaře, Sloup a Velenice. </w:t>
      </w:r>
    </w:p>
    <w:p w:rsidR="003F2921" w:rsidRDefault="003F2921" w:rsidP="00077E69">
      <w:pPr>
        <w:spacing w:line="276" w:lineRule="auto"/>
      </w:pPr>
      <w:r w:rsidRPr="00C14C41">
        <w:t xml:space="preserve">Významným problémem obcí je rovněž stav budov ve vlastnictví obce. Nejde jen o budovy obecních úřadů, ale i např. kulturní domy, které jsou často centrem kulturního vyžití v obcích, budovy prodejen, hasičských zbrojnic apod. Budovy často vyžadují rekonstrukce a zateplení nebo změnu vytápění. Zajištění dostatečného sportovního a kulturního vyžití je jedním z klíčových faktorů pro udržení a zvýšení atraktivity venkova pro bydlení. </w:t>
      </w:r>
    </w:p>
    <w:p w:rsidR="003F2921" w:rsidRPr="00434AE3" w:rsidRDefault="003F2921" w:rsidP="00077E69">
      <w:pPr>
        <w:pStyle w:val="Heading3"/>
      </w:pPr>
      <w:bookmarkStart w:id="98" w:name="_Toc396988639"/>
      <w:r w:rsidRPr="00434AE3">
        <w:t>Využití vlastních prostředků k vícezdroj</w:t>
      </w:r>
      <w:r w:rsidRPr="00077E69">
        <w:rPr>
          <w:rStyle w:val="Heading3Char"/>
        </w:rPr>
        <w:t>o</w:t>
      </w:r>
      <w:r w:rsidRPr="00434AE3">
        <w:t>vému financování</w:t>
      </w:r>
      <w:bookmarkEnd w:id="98"/>
    </w:p>
    <w:p w:rsidR="003F2921" w:rsidRPr="008B715A" w:rsidRDefault="003F2921" w:rsidP="00C74668">
      <w:pPr>
        <w:spacing w:after="0" w:line="276" w:lineRule="auto"/>
        <w:rPr>
          <w:i/>
        </w:rPr>
      </w:pPr>
      <w:r w:rsidRPr="008B715A">
        <w:rPr>
          <w:i/>
        </w:rPr>
        <w:t>Tabulka č. 32: Využití vlastních prostředků obcí v území k rozvoji:</w:t>
      </w:r>
    </w:p>
    <w:tbl>
      <w:tblPr>
        <w:tblpPr w:leftFromText="141" w:rightFromText="141" w:vertAnchor="text" w:horzAnchor="margin" w:tblpY="576"/>
        <w:tblW w:w="9851" w:type="dxa"/>
        <w:tblCellMar>
          <w:left w:w="70" w:type="dxa"/>
          <w:right w:w="70" w:type="dxa"/>
        </w:tblCellMar>
        <w:tblLook w:val="00A0"/>
      </w:tblPr>
      <w:tblGrid>
        <w:gridCol w:w="968"/>
        <w:gridCol w:w="1229"/>
        <w:gridCol w:w="1134"/>
        <w:gridCol w:w="992"/>
        <w:gridCol w:w="1134"/>
        <w:gridCol w:w="1134"/>
        <w:gridCol w:w="1134"/>
        <w:gridCol w:w="992"/>
        <w:gridCol w:w="1134"/>
      </w:tblGrid>
      <w:tr w:rsidR="003F2921" w:rsidRPr="00170F04" w:rsidTr="009E1F29">
        <w:trPr>
          <w:trHeight w:val="300"/>
        </w:trPr>
        <w:tc>
          <w:tcPr>
            <w:tcW w:w="968" w:type="dxa"/>
            <w:vMerge w:val="restart"/>
            <w:tcBorders>
              <w:top w:val="single" w:sz="4" w:space="0" w:color="auto"/>
              <w:left w:val="single" w:sz="4" w:space="0" w:color="auto"/>
              <w:bottom w:val="single" w:sz="4" w:space="0" w:color="000000"/>
              <w:right w:val="single" w:sz="4" w:space="0" w:color="auto"/>
            </w:tcBorders>
            <w:shd w:val="clear" w:color="000000" w:fill="95B3D7"/>
            <w:noWrap/>
            <w:vAlign w:val="center"/>
          </w:tcPr>
          <w:p w:rsidR="003F2921" w:rsidRPr="00170F04" w:rsidRDefault="003F2921" w:rsidP="009E1F29">
            <w:pPr>
              <w:spacing w:after="0" w:line="276" w:lineRule="auto"/>
              <w:jc w:val="center"/>
              <w:rPr>
                <w:b/>
                <w:bCs/>
                <w:sz w:val="20"/>
                <w:szCs w:val="20"/>
              </w:rPr>
            </w:pPr>
            <w:bookmarkStart w:id="99" w:name="_Toc380650932"/>
            <w:r w:rsidRPr="00170F04">
              <w:rPr>
                <w:b/>
                <w:bCs/>
                <w:sz w:val="20"/>
                <w:szCs w:val="20"/>
              </w:rPr>
              <w:t>Obec</w:t>
            </w:r>
          </w:p>
        </w:tc>
        <w:tc>
          <w:tcPr>
            <w:tcW w:w="4489" w:type="dxa"/>
            <w:gridSpan w:val="4"/>
            <w:tcBorders>
              <w:top w:val="single" w:sz="4" w:space="0" w:color="auto"/>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2012</w:t>
            </w:r>
          </w:p>
        </w:tc>
        <w:tc>
          <w:tcPr>
            <w:tcW w:w="4394" w:type="dxa"/>
            <w:gridSpan w:val="4"/>
            <w:tcBorders>
              <w:top w:val="single" w:sz="4" w:space="0" w:color="auto"/>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2011</w:t>
            </w:r>
          </w:p>
        </w:tc>
      </w:tr>
      <w:tr w:rsidR="003F2921" w:rsidRPr="00170F04" w:rsidTr="009E1F29">
        <w:trPr>
          <w:trHeight w:val="765"/>
        </w:trPr>
        <w:tc>
          <w:tcPr>
            <w:tcW w:w="968" w:type="dxa"/>
            <w:vMerge/>
            <w:tcBorders>
              <w:top w:val="single" w:sz="4" w:space="0" w:color="auto"/>
              <w:left w:val="single" w:sz="4" w:space="0" w:color="auto"/>
              <w:bottom w:val="single" w:sz="4" w:space="0" w:color="000000"/>
              <w:right w:val="single" w:sz="4" w:space="0" w:color="auto"/>
            </w:tcBorders>
            <w:vAlign w:val="center"/>
          </w:tcPr>
          <w:p w:rsidR="003F2921" w:rsidRPr="00170F04" w:rsidRDefault="003F2921" w:rsidP="009E1F29">
            <w:pPr>
              <w:spacing w:after="0" w:line="276" w:lineRule="auto"/>
              <w:rPr>
                <w:b/>
                <w:bCs/>
                <w:sz w:val="20"/>
                <w:szCs w:val="20"/>
              </w:rPr>
            </w:pPr>
          </w:p>
        </w:tc>
        <w:tc>
          <w:tcPr>
            <w:tcW w:w="1229"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celkové</w:t>
            </w:r>
          </w:p>
        </w:tc>
        <w:tc>
          <w:tcPr>
            <w:tcW w:w="1134"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na investice</w:t>
            </w:r>
          </w:p>
        </w:tc>
        <w:tc>
          <w:tcPr>
            <w:tcW w:w="992"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na investice na obyv.</w:t>
            </w:r>
          </w:p>
        </w:tc>
        <w:tc>
          <w:tcPr>
            <w:tcW w:w="1134"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podíl investic na celkových výdajích (%)</w:t>
            </w:r>
          </w:p>
        </w:tc>
        <w:tc>
          <w:tcPr>
            <w:tcW w:w="1134"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celkové</w:t>
            </w:r>
          </w:p>
        </w:tc>
        <w:tc>
          <w:tcPr>
            <w:tcW w:w="1134"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na investice</w:t>
            </w:r>
          </w:p>
        </w:tc>
        <w:tc>
          <w:tcPr>
            <w:tcW w:w="992"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výdaje na investice na obyv.</w:t>
            </w:r>
          </w:p>
        </w:tc>
        <w:tc>
          <w:tcPr>
            <w:tcW w:w="1134" w:type="dxa"/>
            <w:tcBorders>
              <w:top w:val="nil"/>
              <w:left w:val="nil"/>
              <w:bottom w:val="single" w:sz="4" w:space="0" w:color="auto"/>
              <w:right w:val="single" w:sz="4" w:space="0" w:color="auto"/>
            </w:tcBorders>
            <w:shd w:val="clear" w:color="000000" w:fill="95B3D7"/>
            <w:vAlign w:val="center"/>
          </w:tcPr>
          <w:p w:rsidR="003F2921" w:rsidRPr="00170F04" w:rsidRDefault="003F2921" w:rsidP="009E1F29">
            <w:pPr>
              <w:spacing w:after="0" w:line="276" w:lineRule="auto"/>
              <w:jc w:val="center"/>
              <w:rPr>
                <w:b/>
                <w:bCs/>
                <w:sz w:val="20"/>
                <w:szCs w:val="20"/>
              </w:rPr>
            </w:pPr>
            <w:r w:rsidRPr="00170F04">
              <w:rPr>
                <w:b/>
                <w:bCs/>
                <w:sz w:val="20"/>
                <w:szCs w:val="20"/>
              </w:rPr>
              <w:t>podíl investic na celkových výdajích (%)</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Bělá p. Bezdězem</w:t>
            </w:r>
          </w:p>
        </w:tc>
        <w:tc>
          <w:tcPr>
            <w:tcW w:w="1229"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88 808 300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23 112 100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4757,53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26,024707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89 635 360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26 703 180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17973,80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29,790899</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Bezděz</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4 060 870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144 720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479,21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3,563768</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4 796 530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15778,06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Bítouchov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2 461 020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519 260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1568,76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21,099382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2 741 980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745 310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8410,98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27,181453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Blatce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2 395 510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243 120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2455,76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10,148987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2 366 620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645 850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25447,53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27,289975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Blíževedly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6 661 030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200 000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291,97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3,002539</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6 161 870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272 860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9734,39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4,428201</w:t>
            </w:r>
          </w:p>
        </w:tc>
      </w:tr>
      <w:tr w:rsidR="003F2921" w:rsidRPr="00170F04" w:rsidTr="009E1F29">
        <w:trPr>
          <w:trHeight w:val="312"/>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Bohatice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2 034 040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274 520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1533,63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13,496293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1 575 800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92 940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8754,44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5,897957</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Brniště</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19 154 460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5 997 030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4409,58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31,308792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19 312 120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4 960 490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14045,18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25,685891</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Březovice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3 754 870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261 610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797,59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6,967219</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4 241 090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738 330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12014,42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17,408968</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Cetenov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1 265 070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3 300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27,05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0,260855</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1 206 580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116 570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10312,65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9,661191</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Cvikov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76 754 000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19 149 950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4326,69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24,949775</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129 337 290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65 171 460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28812,05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50,388763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Čistá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8 552 150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844 300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1167,77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9,872371</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6 688 000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454 780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9366,95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6,799940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Dolní Krupá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2 242 260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373 200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1681,08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16,643922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4 541 210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3 060 530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884,36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67,394593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Doksy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82 715 270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20 558 560,00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3974,97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24,854613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106 788 430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37 251 730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474615,24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34,883676</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Dubá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31 320 480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2 429 440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1371,79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7,756714</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29 558 220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1 347 040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16285,52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4,557243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Dubnice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9 608 540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2 410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0,025082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8 022 560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12399,63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Hamr na Jezeře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14 363 230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1 492 230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3768,26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10,389237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8 091 690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2 294 690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21127,13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28,358600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Holany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6 824 090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461 320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901,02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6,760169</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12 158 680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5 611 010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23203,59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46,148184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Horní Libchava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5 743 540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17 880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0,311306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5 759 300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600 200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8739,45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10,421405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Horní Police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9 290 010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780 710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1131,46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8,403758</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12 755 780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105 430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18594,43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0,826527</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Chlum</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3 727 380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8 000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33,33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0,214628</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3 217 910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60 000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11575,22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1,864564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Chorušice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21 834 300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13 027 130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25443,61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59,663603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10 691 400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2 882 880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20481,61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26,964476</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Chotovice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7 049 140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331 250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1995,48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4,699155</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3 291 840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496 030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21515,29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15,068472</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Jablonné v Podještědí</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75 513 650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9 121 870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2438,35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12,079763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77 378 110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11 313 240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20261,35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14,620724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Jestřebí</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11 462 310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513 800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617,55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4,482517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11 064 750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2 052 650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13609,78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18,551255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Kozly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2 264 670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2 523 120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1 850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18022,29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0,073322</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Kravaře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11 848 080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771 930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944,83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6,515233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13 188 920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145 920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15479,95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1,106383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Krompach</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8 039 630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 xml:space="preserve">4 000 </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28,37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0,049754</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2 993 990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394 260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22343,21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13,168381</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Kunratice u Cvikova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12 924 430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1 348 220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2210,20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10,431563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15 254 720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1 633 080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26392,25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10,705408</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Kvítkov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2 279 920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215 400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1011,27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9,447700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3 074 350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504 000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14639,76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16,393709</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Luka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1 963 440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208 470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2127,24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10,617590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1 463 680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56 190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13552,59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3,838954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Mařenice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10 021 160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1 901 650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5480,26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18,976346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9 943 090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6 372 860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26657,08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64,093355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Mimoň</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105 058 090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18 994 950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2826,63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18,080426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122 041 260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25 595 240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18016,13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20,972612</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Mšeno u Mělníka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67 230 910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43 118 580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29272,63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64,135053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44 013 060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16 648 760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29089,93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37,826863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Noviny pod Ralskem</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6 326 390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31 800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116,48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0,502656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6 122 960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558 070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23370,08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9,114383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Nový Bor</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192 318 260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36 889 310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3058,56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19,181387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254 841 630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40 027 940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20788,13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15,706986</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Okna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5 338 540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578 180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1959,93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10,830302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4 744 180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229 090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15920,07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4,828864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Osečná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34 240 680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12 260 870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11610,67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35,807905</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20 714 790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3 490 190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19056,84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16,848783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Pertoltice pod Ralskem</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3 890 660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4 204 790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75 760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10564,80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1,801755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Plužná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2 402 470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138 950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571,81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5,783631</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2 912 200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1 187 720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12134,17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40,784287</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Polevsko</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11 282 500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6 216 450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16533,11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55,098161</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8 991 170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669 990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24300,46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7,451644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Provodín</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8 689 980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1 091 120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1579,04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12,556070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7 984 880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1 078 750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11673,80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13,509909</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Radvanec</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4 639 980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2 996 410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18964,62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64,578080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2 465 880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183 070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15606,84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7,424124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Ralsko</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55 493 770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7 597 870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3720,80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13,691393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73 417 670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11 258 800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34036,94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15,335273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Rokytá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3 614 320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945 080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4021,62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26,148210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3 367 240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1 228 090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14704,10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36,471710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Skalka u Doks</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3 060 140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8 400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49,70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0,274497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3 035 030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204 000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18968,94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6,721515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Sloup v Čechách</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46 468 730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39 338 060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54035,80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84,654907</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29 619 130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21 363 880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40853,97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72,128655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Sosnová</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6 203 420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865 720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1233,22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13,955528</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6 040 980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325 420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8883,79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5,386874</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Stráž pod Ralskem</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70 479 930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16 500 550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4069,19</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23,411700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73 661 330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6 779 430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17438,76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9,203513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Stružnice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17 605 860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7 548 960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7703,02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42,877542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8 760 310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240 000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8893,72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2,739629</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Stvolínky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3 200 650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15 000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41,78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0,468655</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5 674 850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3 086 050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16213,86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54,381173</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Svojkov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3 002 290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15 000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77,72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0,499619</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3 807 100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21388,20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 xml:space="preserve">Tachov </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3 245 650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656 960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3173,72</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20,241246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2 501 350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213 070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13305,05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8,518200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Tuhaň</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4 466 430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146 920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534,25</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3,289428</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5 416 140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548 470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21664,56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10,126585</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Velenice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2 176 510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159 390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916,03</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7,323192</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2 079 450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239 980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14242,81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11,540552</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Velká Bukovina</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5 195 810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102 510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219,51</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1,972936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5 014 870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465 290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10925,64</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9,278207</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Velký Valtinov</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3 448 560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859 820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4597,97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24,932726</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4 352 440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699 210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25754,08</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16,064782</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Volfartice</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12 879 910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2 592 430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3939,86</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20,127703</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12 090 970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3 843 960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18459,50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31,791990</w:t>
            </w:r>
          </w:p>
        </w:tc>
      </w:tr>
      <w:tr w:rsidR="003F2921" w:rsidRPr="00170F04" w:rsidTr="009E1F29">
        <w:trPr>
          <w:trHeight w:val="300"/>
        </w:trPr>
        <w:tc>
          <w:tcPr>
            <w:tcW w:w="968" w:type="dxa"/>
            <w:tcBorders>
              <w:top w:val="nil"/>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Vrchovany</w:t>
            </w:r>
          </w:p>
        </w:tc>
        <w:tc>
          <w:tcPr>
            <w:tcW w:w="1229"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1 380 390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w:t>
            </w:r>
          </w:p>
        </w:tc>
        <w:tc>
          <w:tcPr>
            <w:tcW w:w="992"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0,000000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1 585 870</w:t>
            </w:r>
          </w:p>
        </w:tc>
        <w:tc>
          <w:tcPr>
            <w:tcW w:w="1134" w:type="dxa"/>
            <w:tcBorders>
              <w:top w:val="nil"/>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106 320</w:t>
            </w:r>
          </w:p>
        </w:tc>
        <w:tc>
          <w:tcPr>
            <w:tcW w:w="992"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13790,17</w:t>
            </w:r>
          </w:p>
        </w:tc>
        <w:tc>
          <w:tcPr>
            <w:tcW w:w="1134" w:type="dxa"/>
            <w:tcBorders>
              <w:top w:val="nil"/>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6,704207</w:t>
            </w:r>
          </w:p>
        </w:tc>
      </w:tr>
      <w:tr w:rsidR="003F2921" w:rsidRPr="00170F04" w:rsidTr="009E1F29">
        <w:trPr>
          <w:trHeight w:val="300"/>
        </w:trPr>
        <w:tc>
          <w:tcPr>
            <w:tcW w:w="968"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Zahrádky</w:t>
            </w:r>
          </w:p>
        </w:tc>
        <w:tc>
          <w:tcPr>
            <w:tcW w:w="1229"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6 949 600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488 720</w:t>
            </w:r>
          </w:p>
        </w:tc>
        <w:tc>
          <w:tcPr>
            <w:tcW w:w="992"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717,65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7,032347</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16 171 370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10 016 510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23335,31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61,939774</w:t>
            </w:r>
          </w:p>
        </w:tc>
      </w:tr>
      <w:tr w:rsidR="003F2921" w:rsidRPr="00170F04" w:rsidTr="009E1F29">
        <w:trPr>
          <w:trHeight w:val="300"/>
        </w:trPr>
        <w:tc>
          <w:tcPr>
            <w:tcW w:w="968"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Zákupy</w:t>
            </w:r>
          </w:p>
        </w:tc>
        <w:tc>
          <w:tcPr>
            <w:tcW w:w="1229"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39 478 020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5 016 740</w:t>
            </w:r>
          </w:p>
        </w:tc>
        <w:tc>
          <w:tcPr>
            <w:tcW w:w="992"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1803,29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12,707679</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34 226 650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2 743 910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11979,93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8,016882</w:t>
            </w:r>
          </w:p>
        </w:tc>
      </w:tr>
      <w:tr w:rsidR="003F2921" w:rsidRPr="00170F04" w:rsidTr="009E1F29">
        <w:trPr>
          <w:trHeight w:val="300"/>
        </w:trPr>
        <w:tc>
          <w:tcPr>
            <w:tcW w:w="968"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Žandov</w:t>
            </w:r>
          </w:p>
        </w:tc>
        <w:tc>
          <w:tcPr>
            <w:tcW w:w="1229"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20 943 390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2 364 400</w:t>
            </w:r>
          </w:p>
        </w:tc>
        <w:tc>
          <w:tcPr>
            <w:tcW w:w="992"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1181,61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11,289481</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20 590 320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3 087 010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10383,42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14,992530</w:t>
            </w:r>
          </w:p>
        </w:tc>
      </w:tr>
      <w:tr w:rsidR="003F2921" w:rsidRPr="00170F04" w:rsidTr="009E1F29">
        <w:trPr>
          <w:trHeight w:val="300"/>
        </w:trPr>
        <w:tc>
          <w:tcPr>
            <w:tcW w:w="968" w:type="dxa"/>
            <w:tcBorders>
              <w:top w:val="single" w:sz="4" w:space="0" w:color="auto"/>
              <w:left w:val="single" w:sz="4" w:space="0" w:color="auto"/>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Ždírec</w:t>
            </w:r>
          </w:p>
        </w:tc>
        <w:tc>
          <w:tcPr>
            <w:tcW w:w="1229"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1 932 590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88 700</w:t>
            </w:r>
          </w:p>
        </w:tc>
        <w:tc>
          <w:tcPr>
            <w:tcW w:w="992"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687,60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4,589696</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1 957 690</w:t>
            </w:r>
          </w:p>
        </w:tc>
        <w:tc>
          <w:tcPr>
            <w:tcW w:w="1134" w:type="dxa"/>
            <w:tcBorders>
              <w:top w:val="single" w:sz="4" w:space="0" w:color="auto"/>
              <w:left w:val="nil"/>
              <w:bottom w:val="single" w:sz="4" w:space="0" w:color="auto"/>
              <w:right w:val="single" w:sz="4" w:space="0" w:color="auto"/>
            </w:tcBorders>
            <w:noWrap/>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93 760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15294,45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3F2921" w:rsidRPr="00170F04" w:rsidRDefault="003F2921" w:rsidP="009E1F29">
            <w:pPr>
              <w:spacing w:after="0" w:line="276" w:lineRule="auto"/>
              <w:jc w:val="center"/>
              <w:rPr>
                <w:color w:val="000000"/>
                <w:sz w:val="18"/>
                <w:szCs w:val="18"/>
              </w:rPr>
            </w:pPr>
            <w:r w:rsidRPr="00170F04">
              <w:rPr>
                <w:color w:val="000000"/>
                <w:sz w:val="18"/>
                <w:szCs w:val="18"/>
              </w:rPr>
              <w:t>4,789318</w:t>
            </w:r>
          </w:p>
        </w:tc>
      </w:tr>
    </w:tbl>
    <w:bookmarkEnd w:id="99"/>
    <w:p w:rsidR="003F2921" w:rsidRPr="008B715A" w:rsidRDefault="003F2921" w:rsidP="00C74668">
      <w:pPr>
        <w:spacing w:line="276" w:lineRule="auto"/>
        <w:rPr>
          <w:sz w:val="20"/>
          <w:szCs w:val="20"/>
        </w:rPr>
      </w:pPr>
      <w:r w:rsidRPr="008B715A">
        <w:rPr>
          <w:i/>
          <w:sz w:val="20"/>
          <w:szCs w:val="20"/>
        </w:rPr>
        <w:t xml:space="preserve">Zdroj: </w:t>
      </w:r>
      <w:hyperlink r:id="rId46" w:history="1">
        <w:r w:rsidRPr="008B715A">
          <w:rPr>
            <w:rStyle w:val="Hyperlink"/>
            <w:i/>
            <w:sz w:val="20"/>
            <w:szCs w:val="20"/>
          </w:rPr>
          <w:t>www.rozpocetobce.cz</w:t>
        </w:r>
      </w:hyperlink>
      <w:r w:rsidRPr="008B715A">
        <w:rPr>
          <w:sz w:val="20"/>
          <w:szCs w:val="20"/>
        </w:rPr>
        <w:t xml:space="preserve"> </w:t>
      </w:r>
    </w:p>
    <w:p w:rsidR="003F2921" w:rsidRPr="002629D5" w:rsidRDefault="003F2921" w:rsidP="00C74668">
      <w:pPr>
        <w:spacing w:line="276" w:lineRule="auto"/>
        <w:rPr>
          <w:i/>
          <w:highlight w:val="yellow"/>
        </w:rPr>
      </w:pPr>
      <w:r w:rsidRPr="00A30DF2">
        <w:t>Jednotlivé obecní rozpočty se vyznačují velkými rozdíly v podílu investic na celkových rozpočtových výdajích. Tento ukazatel je do značné míry závislý na realizaci jednotlivých investičních akcí. V době realizace takové investice pořizované často s dotační podporou dochází ke skokovému nárůstu výdajů na investice a podílu těchto výdajů na celkových výdajích.</w:t>
      </w:r>
      <w:r w:rsidRPr="00A30DF2">
        <w:rPr>
          <w:i/>
        </w:rPr>
        <w:t xml:space="preserve"> </w:t>
      </w:r>
      <w:r w:rsidRPr="00C6326D">
        <w:t>Např. obec Zahrádky měla v roce 2012 podíl investic na celkových výdajích 7,03%, ale v roce 2011 61,9 %.</w:t>
      </w:r>
      <w:r w:rsidRPr="00C6326D">
        <w:rPr>
          <w:i/>
        </w:rPr>
        <w:t xml:space="preserve"> </w:t>
      </w:r>
      <w:r w:rsidRPr="00C6326D">
        <w:t xml:space="preserve"> Konkrétně u této obce to souvisí s rozsáhlou realizací výstavby chodníku přes celou obec k vlakovému nádraží, s přispěním dotace ze SFDI. </w:t>
      </w:r>
      <w:r w:rsidRPr="00F07CFA">
        <w:t xml:space="preserve">Podobně v obci Stružnice byl podíl investic na celkových výdajích v roce 2011 2,73% a v roce 2012 42,8%.  Velké rozdíly ve výši investic mezi jednotlivými lety jsou zřejmé i u dalších obcí, např. </w:t>
      </w:r>
      <w:r>
        <w:t xml:space="preserve">u </w:t>
      </w:r>
      <w:r w:rsidRPr="00F07CFA">
        <w:t>Mšena u Mělníka, Stráže pod Ralskem, Mařenic, Cvik</w:t>
      </w:r>
      <w:r>
        <w:t>o</w:t>
      </w:r>
      <w:r w:rsidRPr="00F07CFA">
        <w:t>va, Holan, Horní Police, Horní Libchavy</w:t>
      </w:r>
      <w:r>
        <w:t xml:space="preserve">, </w:t>
      </w:r>
      <w:r w:rsidRPr="00F07CFA">
        <w:t>Pluž</w:t>
      </w:r>
      <w:r>
        <w:t>né</w:t>
      </w:r>
      <w:r w:rsidRPr="00F07CFA">
        <w:t xml:space="preserve">  atd., což jsou obce různé velikosti od </w:t>
      </w:r>
      <w:r>
        <w:t>největších až k malým</w:t>
      </w:r>
      <w:r w:rsidRPr="00F07CFA">
        <w:t xml:space="preserve"> a tím i různě vysokého rozpočtu na rok.</w:t>
      </w:r>
      <w:r w:rsidRPr="00F07CFA">
        <w:rPr>
          <w:i/>
        </w:rPr>
        <w:t xml:space="preserve">  </w:t>
      </w:r>
      <w:r w:rsidRPr="00F07CFA">
        <w:t>Na území LAG Podralsko se snaží o investice i z malých ročních rozpočtů až na velmi drobné výjimky i ty nejmenší obce</w:t>
      </w:r>
      <w:r>
        <w:rPr>
          <w:i/>
        </w:rPr>
        <w:t xml:space="preserve">. </w:t>
      </w:r>
    </w:p>
    <w:p w:rsidR="003F2921" w:rsidRDefault="003F2921" w:rsidP="00C74668">
      <w:pPr>
        <w:spacing w:line="276" w:lineRule="auto"/>
      </w:pPr>
      <w:r w:rsidRPr="007F1910">
        <w:t>V území je tedy možné sdružit na investiční akce a realizaci vlastních aktivit vlastní prostředky, přestože finanční možnosti zejména menších obcí jsou velmi omezené. U některých obcí pak mohou být další výdaje limitované právě probíhajícími významnými investičními akcemi, které znemožňují alokovat finanční prostředky do dalších oblastí. Zadluženost obcí není na území LAG Podralsko nijak zásadním faktorem, omezujícím rozvoj území. Pozitivně lze hodnotit nové rozpočtové určení daní, které přiznává obcím větší finanční prostředky.</w:t>
      </w:r>
    </w:p>
    <w:p w:rsidR="003F2921" w:rsidRPr="007F1910" w:rsidRDefault="003F2921" w:rsidP="00C74668">
      <w:pPr>
        <w:spacing w:line="276" w:lineRule="auto"/>
      </w:pPr>
      <w:r>
        <w:t xml:space="preserve">Kromě dotací ze strukturálních fondů využívají obce také dotační a grantové fondy krajů, dotační tituly, které vyhlašují jednotlivá ministerstva a řady nadací. U krajských dotací a dotací, vyhlašovaných ministerstvy je kladem pro zejména pro malé obce alespoň částečné poskytnutí finančních prostředků před realizací akce, popř. na základě vydaných faktur. Zbylé finanční prostředky bývají poskytnuty po závěrečném vyúčtování akce. </w:t>
      </w:r>
    </w:p>
    <w:p w:rsidR="003F2921" w:rsidRDefault="003F2921" w:rsidP="00BD404C">
      <w:pPr>
        <w:pStyle w:val="Heading3"/>
      </w:pPr>
      <w:bookmarkStart w:id="100" w:name="_Toc396988640"/>
      <w:r>
        <w:t>Analýza rozvojových potřeb území</w:t>
      </w:r>
      <w:bookmarkEnd w:id="100"/>
    </w:p>
    <w:p w:rsidR="003F2921" w:rsidRPr="00571B23" w:rsidRDefault="003F2921" w:rsidP="00BD404C">
      <w:pPr>
        <w:spacing w:line="276" w:lineRule="auto"/>
      </w:pPr>
      <w:r w:rsidRPr="00571B23">
        <w:t>Velká většina obcí (55 ze 62) má k dispozici územní plán, jako základní dokument rozvoje obce.</w:t>
      </w:r>
      <w:r w:rsidRPr="00571B23">
        <w:rPr>
          <w:i/>
        </w:rPr>
        <w:t xml:space="preserve"> </w:t>
      </w:r>
      <w:r w:rsidRPr="00571B23">
        <w:t>4</w:t>
      </w:r>
      <w:r>
        <w:t>6</w:t>
      </w:r>
      <w:r w:rsidRPr="00571B23">
        <w:t xml:space="preserve"> obcí má i Program obnovy venkova zpracovaný v různé míře podrobnosti.</w:t>
      </w:r>
      <w:r w:rsidRPr="00571B23">
        <w:rPr>
          <w:i/>
        </w:rPr>
        <w:t xml:space="preserve"> </w:t>
      </w:r>
      <w:r w:rsidRPr="00571B23">
        <w:t>Dokument, nazvaný většinou Strategický plán rozvoje města…, který u měst nahrazuje Program obnovy venkova, mají i všechna města na území LAG Podralsko a v 4</w:t>
      </w:r>
      <w:r>
        <w:t>6</w:t>
      </w:r>
      <w:r w:rsidRPr="00571B23">
        <w:t xml:space="preserve"> obcích jsou tato města zahrnuta. Řada obcí a měst má zpracovány povodňové plány, akční plány vždy na roční období a studie proveditelnosti na akce, které by chtěly realizovat v období 2014 – 2020.</w:t>
      </w:r>
    </w:p>
    <w:p w:rsidR="003F2921" w:rsidRPr="00571B23" w:rsidRDefault="003F2921" w:rsidP="00BD404C">
      <w:pPr>
        <w:spacing w:line="276" w:lineRule="auto"/>
      </w:pPr>
      <w:r w:rsidRPr="00571B23">
        <w:t>V území se nachází značné množství objektů brownfields, které by při svém využití mohly představovat významný potenciál pro rozvoj, čemuž brání vysoké finanční náklady na revitalizaci, v některých případech pak nejasné majetkové a právní vztahy apod. Opětovné využití takovýchto objektů lze proto považovat za rozvojovou potřebu území.</w:t>
      </w:r>
    </w:p>
    <w:p w:rsidR="003F2921" w:rsidRPr="00571B23" w:rsidRDefault="003F2921" w:rsidP="00BD404C">
      <w:pPr>
        <w:spacing w:line="276" w:lineRule="auto"/>
      </w:pPr>
      <w:r w:rsidRPr="00571B23">
        <w:t xml:space="preserve">Na území LAG vykonává svou ekonomickou činnost několik významných subjektů a velké množství malých firem a podnikatelů fyzických osob. Z dostupných dat nelze určit, které z těchto subjektů v sobě mají rozvojový potenciál a jaká je jejich aktuální hospodářská situace. Pro rozvoj celé LAG je však důležité, aby tyto subjekty fungovaly </w:t>
      </w:r>
      <w:r>
        <w:t xml:space="preserve">i </w:t>
      </w:r>
      <w:r w:rsidRPr="00571B23">
        <w:t xml:space="preserve">nadále. </w:t>
      </w:r>
    </w:p>
    <w:p w:rsidR="003F2921" w:rsidRPr="00571B23" w:rsidRDefault="003F2921" w:rsidP="00BD404C">
      <w:pPr>
        <w:spacing w:line="276" w:lineRule="auto"/>
      </w:pPr>
      <w:r w:rsidRPr="00571B23">
        <w:t xml:space="preserve">Ekonomickou prosperitu ekonomických subjektů v oblasti nemůže </w:t>
      </w:r>
      <w:r>
        <w:t>ovlivnit samotná MAS jako taková</w:t>
      </w:r>
      <w:r w:rsidRPr="00571B23">
        <w:t xml:space="preserve">, záleží především na celkovém vytváření příznivého podnikatelského prostředí po stránce právní a administrativní z centrální úrovně státu. Lokalizaci firem může napomoci např. nabídka prostor pro podnikání, viz výše zmíněné plochy brownfields případně nabídka nových rozvojových ploch (greenfields), které </w:t>
      </w:r>
      <w:r>
        <w:t>ale</w:t>
      </w:r>
      <w:r w:rsidRPr="00571B23">
        <w:t xml:space="preserve"> svým umístěním a charakterem nebudou mít negativní vliv na životní prostředí v lokalitě. Pro rozvoj podnikání jsou důležité i investice do dopravní (zejména silniční sítě) a technické infrastruktury a péče o rozvoj a udržení základní občanské vybavenosti.</w:t>
      </w:r>
      <w:r>
        <w:t xml:space="preserve">  Důležitou oblastí je i zvýšení bezpečnosti obcí, zejména realizací protipovodňových opatření. </w:t>
      </w:r>
    </w:p>
    <w:p w:rsidR="003F2921" w:rsidRPr="00571B23" w:rsidRDefault="003F2921" w:rsidP="00BD404C">
      <w:pPr>
        <w:spacing w:line="276" w:lineRule="auto"/>
      </w:pPr>
      <w:r w:rsidRPr="00571B23">
        <w:t>Zásadním faktorem pro zvýšení atraktivity života ve zdejších městech a obcích je relevantní kulturní a sportovní vyžití a adekvátní občanská vybavenost. V LAG Podralsko působí velké množství různých neziskových organizací a spolků, které jsou v různé míře i finančně podporovány z rozpočtů obcí případně Libereckého kraje, řada z nich patřila již v období 2007 – 2013 k aktivním členům LAG Podralsko i úspěšným žadatelům ve vyhlášených výzvách. Obecně však v souladu s celorepublikovými trendy platí, že činnost těchto spolků je do velké míry závislá na nezištné dobrovolné práci jejích členů ve volném čase. Pro další rozvoj oblasti je proto třeba udržet a rozvíjet lidský potenciál těchto kulturních a sportovních spolků, podporovat občanskou angažovanost, zlepšovat prostředí míst, kde se občané mají možnost setkávat.</w:t>
      </w:r>
    </w:p>
    <w:p w:rsidR="003F2921" w:rsidRDefault="003F2921" w:rsidP="00BD404C">
      <w:pPr>
        <w:spacing w:line="276" w:lineRule="auto"/>
      </w:pPr>
      <w:r w:rsidRPr="00571B23">
        <w:t>Pro zvýšení atraktivity života ve venkovských oblastech je potřebné podporovat kulturní a sportovní aktivity v jednotlivých obcích a svazcích obcí, pořádané nejen místní akční skupinou, ale i obcemi, neziskovými organizacemi a místními podnikateli. Důležité je tyto aktivity propojovat za účelem zkvalitnění programu, zvýšení povědomí o jejich konání, zviditelnění regionálních producentů apod. Vhodnou formou je zapojení svazku obcí, zpřístupnění kalendáře aktivit, aby na sebe navazovaly a nekonali se ve stejném termínu, aby měli obyvatelé i návštěvníci oblasti možnost vybrat si svou akci, kterou budou chtít navštívit. Vhodnou formou je potřebné oživovat místní tradice, tradiční řemesla, udržovat památná místa apod. Dojde tak k posílení kulturního života v oblasti.</w:t>
      </w:r>
    </w:p>
    <w:p w:rsidR="003F2921" w:rsidRPr="00DA7B79" w:rsidRDefault="003F2921" w:rsidP="00BD404C">
      <w:pPr>
        <w:spacing w:line="276" w:lineRule="auto"/>
        <w:rPr>
          <w:highlight w:val="yellow"/>
        </w:rPr>
      </w:pPr>
      <w:r w:rsidRPr="00367F9C">
        <w:t xml:space="preserve">Oblastí s velmi významným rozvojovým potenciálem je cestovní ruch. Pro rozvíjení tohoto potenciálu je však nutný cílený marketing, spolupráce jednotlivých aktérů na poli cestovního ruchu (informační centra, ubytovací a stravovací služby, provozovatelé atraktivit), investice do turistické a podpůrné infrastruktury. Nutné je vytvořit síť místních atraktivit, navázaných na místní známá turistická centra (např. Doksy, Zákupy, Zahrádky, Jestřebí, Jablonné v Podještědí, Sloup v Čechách, Polevsko, Osečná), což povede k rozšíření jejich portfolia nabídky cestovního ruchu a zajištění delší turistické sezóny.  </w:t>
      </w:r>
    </w:p>
    <w:p w:rsidR="003F2921" w:rsidRDefault="003F2921" w:rsidP="00BD404C">
      <w:pPr>
        <w:spacing w:line="276" w:lineRule="auto"/>
      </w:pPr>
      <w:r>
        <w:t>S cestovním ruchem úzce</w:t>
      </w:r>
      <w:r w:rsidRPr="00367F9C">
        <w:t xml:space="preserve"> souvisí i péče o vzhled obce (nejen veřejných, ale i soukromých nemovitostí a pozemků), která je v některých lokalitách zanedbávána a má negativní dopady na cestovní ruch. Pro podporu celkové atraktivity obcí pro místní i návštěvníky je proto </w:t>
      </w:r>
      <w:r>
        <w:t xml:space="preserve">potřebná </w:t>
      </w:r>
      <w:r w:rsidRPr="00367F9C">
        <w:t>podpora systému zajišťujícího alespoň nejnutnější péči o pozemky a úklid.</w:t>
      </w:r>
    </w:p>
    <w:p w:rsidR="003F2921" w:rsidRDefault="003F2921" w:rsidP="00BD404C">
      <w:pPr>
        <w:spacing w:line="276" w:lineRule="auto"/>
      </w:pPr>
      <w:r>
        <w:t>Další oblastí podpory, která rovněž přispěje k rozvoji cestovního ruchu, je údržba, restaurování a rekonstrukce kulturních památek. Na území LAG je těchto památek, zapsaných v seznamech NPÚ přes 800 a celá řada je jich také ve velmi špatném stavu. Jejich zrestaurováním a v řadě případů zpřístupněním veřejnosti přibude v území celá řada atraktivit pro rozvoj cestovního ruchu.</w:t>
      </w:r>
    </w:p>
    <w:p w:rsidR="003F2921" w:rsidRPr="00DA7B79" w:rsidRDefault="003F2921" w:rsidP="00BD404C">
      <w:pPr>
        <w:spacing w:line="276" w:lineRule="auto"/>
      </w:pPr>
      <w:r>
        <w:t>V území LAG Podralsko lze sdružit v omezeném množství i vlastní prostředky, i když rozpočtové možnosti obcí – zejména malých, kterých je v území celá polovina, jsou velmi omezené.  Většina obcí se snaží využívat dotace zejména z fondů EU – hlavně větší obce a města, ale i z českých programů, administrovaných různými ministerstvy, z Libereckého, Středočeského a Ústeckého kraje nebo prostřednictvím různých nadací (např. nadace Partnerství, VIA, ČEZ…).</w:t>
      </w:r>
    </w:p>
    <w:p w:rsidR="003F2921" w:rsidRDefault="003F2921" w:rsidP="004E7987">
      <w:pPr>
        <w:rPr>
          <w:szCs w:val="16"/>
        </w:rPr>
      </w:pPr>
    </w:p>
    <w:p w:rsidR="003F2921" w:rsidRDefault="003F2921" w:rsidP="00B35B1E">
      <w:pPr>
        <w:pStyle w:val="Heading1"/>
        <w:rPr>
          <w:rStyle w:val="Emphasis"/>
          <w:iCs/>
          <w:color w:val="21306A"/>
        </w:rPr>
      </w:pPr>
      <w:bookmarkStart w:id="101" w:name="_Toc396988641"/>
      <w:r w:rsidRPr="00B35B1E">
        <w:rPr>
          <w:rStyle w:val="Emphasis"/>
          <w:iCs/>
          <w:color w:val="21306A"/>
        </w:rPr>
        <w:t>Zmapování relevantních strategií</w:t>
      </w:r>
      <w:bookmarkEnd w:id="101"/>
      <w:r w:rsidRPr="00B35B1E">
        <w:rPr>
          <w:rStyle w:val="Emphasis"/>
          <w:iCs/>
          <w:color w:val="21306A"/>
        </w:rPr>
        <w:t xml:space="preserve"> </w:t>
      </w:r>
    </w:p>
    <w:p w:rsidR="003F2921" w:rsidRDefault="003F2921" w:rsidP="00220A62">
      <w:pPr>
        <w:pStyle w:val="Heading2"/>
      </w:pPr>
      <w:bookmarkStart w:id="102" w:name="_Toc396988642"/>
      <w:r>
        <w:t>Strategické dokumenty na místní úrovni</w:t>
      </w:r>
      <w:bookmarkEnd w:id="102"/>
    </w:p>
    <w:p w:rsidR="003F2921" w:rsidRPr="008C0909" w:rsidRDefault="003F2921" w:rsidP="008E6813">
      <w:pPr>
        <w:spacing w:line="276" w:lineRule="auto"/>
      </w:pPr>
      <w:r w:rsidRPr="008C0909">
        <w:t>Z celkového počtu 62 obcí, které se nachází v územní působnosti LAG Podralsko jich 46 má strategický rozvojový dokument, místní program obnovy obce nebo minimálně Akční plán rozvoje. Jejich přehled ukazuje následující tabulka.</w:t>
      </w:r>
    </w:p>
    <w:p w:rsidR="003F2921" w:rsidRPr="008C0909" w:rsidRDefault="003F2921" w:rsidP="008E6813">
      <w:pPr>
        <w:pStyle w:val="BodyTextFirstIndent"/>
        <w:jc w:val="left"/>
        <w:rPr>
          <w:i/>
        </w:rPr>
      </w:pPr>
      <w:r w:rsidRPr="008C0909">
        <w:rPr>
          <w:i/>
        </w:rPr>
        <w:t>Tabulka</w:t>
      </w:r>
      <w:r>
        <w:rPr>
          <w:i/>
        </w:rPr>
        <w:t xml:space="preserve"> č. 33</w:t>
      </w:r>
      <w:r w:rsidRPr="008C0909">
        <w:rPr>
          <w:i/>
        </w:rPr>
        <w:t>: POV obcí na území LAG Podralsko:</w:t>
      </w:r>
    </w:p>
    <w:tbl>
      <w:tblPr>
        <w:tblW w:w="9197" w:type="dxa"/>
        <w:tblInd w:w="53" w:type="dxa"/>
        <w:tblCellMar>
          <w:left w:w="70" w:type="dxa"/>
          <w:right w:w="70" w:type="dxa"/>
        </w:tblCellMar>
        <w:tblLook w:val="0000"/>
      </w:tblPr>
      <w:tblGrid>
        <w:gridCol w:w="2160"/>
        <w:gridCol w:w="477"/>
        <w:gridCol w:w="366"/>
        <w:gridCol w:w="6194"/>
      </w:tblGrid>
      <w:tr w:rsidR="003F2921" w:rsidRPr="008C0909" w:rsidTr="009E1F29">
        <w:trPr>
          <w:trHeight w:val="315"/>
        </w:trPr>
        <w:tc>
          <w:tcPr>
            <w:tcW w:w="2160" w:type="dxa"/>
            <w:vMerge w:val="restart"/>
            <w:tcBorders>
              <w:top w:val="single" w:sz="8" w:space="0" w:color="auto"/>
              <w:left w:val="single" w:sz="8" w:space="0" w:color="auto"/>
              <w:bottom w:val="single" w:sz="8" w:space="0" w:color="000000"/>
              <w:right w:val="nil"/>
            </w:tcBorders>
            <w:shd w:val="clear" w:color="auto" w:fill="FFFF00"/>
            <w:noWrap/>
            <w:vAlign w:val="center"/>
          </w:tcPr>
          <w:p w:rsidR="003F2921" w:rsidRPr="00224151" w:rsidRDefault="003F2921" w:rsidP="00130110">
            <w:pPr>
              <w:spacing w:after="60" w:line="276" w:lineRule="auto"/>
              <w:jc w:val="center"/>
              <w:rPr>
                <w:b/>
                <w:bCs/>
                <w:color w:val="000000"/>
                <w:sz w:val="20"/>
                <w:szCs w:val="20"/>
              </w:rPr>
            </w:pPr>
            <w:r w:rsidRPr="00224151">
              <w:rPr>
                <w:b/>
                <w:bCs/>
                <w:color w:val="000000"/>
                <w:sz w:val="20"/>
                <w:szCs w:val="20"/>
              </w:rPr>
              <w:t>Obec</w:t>
            </w:r>
          </w:p>
        </w:tc>
        <w:tc>
          <w:tcPr>
            <w:tcW w:w="7037" w:type="dxa"/>
            <w:gridSpan w:val="3"/>
            <w:tcBorders>
              <w:top w:val="single" w:sz="8" w:space="0" w:color="auto"/>
              <w:left w:val="single" w:sz="8" w:space="0" w:color="auto"/>
              <w:bottom w:val="single" w:sz="8" w:space="0" w:color="auto"/>
              <w:right w:val="single" w:sz="8" w:space="0" w:color="000000"/>
            </w:tcBorders>
            <w:shd w:val="clear" w:color="auto" w:fill="FFCC99"/>
            <w:noWrap/>
            <w:vAlign w:val="center"/>
          </w:tcPr>
          <w:p w:rsidR="003F2921" w:rsidRPr="00224151" w:rsidRDefault="003F2921" w:rsidP="00130110">
            <w:pPr>
              <w:spacing w:after="60" w:line="276" w:lineRule="auto"/>
              <w:jc w:val="center"/>
              <w:rPr>
                <w:b/>
                <w:bCs/>
                <w:color w:val="000000"/>
                <w:sz w:val="20"/>
                <w:szCs w:val="20"/>
              </w:rPr>
            </w:pPr>
            <w:r w:rsidRPr="00224151">
              <w:rPr>
                <w:b/>
                <w:bCs/>
                <w:color w:val="000000"/>
                <w:sz w:val="20"/>
                <w:szCs w:val="20"/>
              </w:rPr>
              <w:t>Program obnovy venkova</w:t>
            </w:r>
          </w:p>
        </w:tc>
      </w:tr>
      <w:tr w:rsidR="003F2921" w:rsidRPr="008C0909" w:rsidTr="009E1F29">
        <w:trPr>
          <w:trHeight w:val="315"/>
        </w:trPr>
        <w:tc>
          <w:tcPr>
            <w:tcW w:w="2160" w:type="dxa"/>
            <w:vMerge/>
            <w:tcBorders>
              <w:top w:val="single" w:sz="8" w:space="0" w:color="auto"/>
              <w:left w:val="single" w:sz="8" w:space="0" w:color="auto"/>
              <w:bottom w:val="single" w:sz="8" w:space="0" w:color="000000"/>
              <w:right w:val="nil"/>
            </w:tcBorders>
            <w:vAlign w:val="center"/>
          </w:tcPr>
          <w:p w:rsidR="003F2921" w:rsidRPr="00224151" w:rsidRDefault="003F2921" w:rsidP="00130110">
            <w:pPr>
              <w:spacing w:after="60" w:line="276" w:lineRule="auto"/>
              <w:rPr>
                <w:b/>
                <w:bCs/>
                <w:color w:val="000000"/>
                <w:sz w:val="20"/>
                <w:szCs w:val="20"/>
              </w:rPr>
            </w:pPr>
          </w:p>
        </w:tc>
        <w:tc>
          <w:tcPr>
            <w:tcW w:w="477" w:type="dxa"/>
            <w:tcBorders>
              <w:top w:val="nil"/>
              <w:left w:val="single" w:sz="8" w:space="0" w:color="auto"/>
              <w:bottom w:val="single" w:sz="8" w:space="0" w:color="auto"/>
              <w:right w:val="single" w:sz="8" w:space="0" w:color="auto"/>
            </w:tcBorders>
            <w:shd w:val="clear" w:color="auto" w:fill="C0C0C0"/>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xml:space="preserve">ano </w:t>
            </w:r>
          </w:p>
        </w:tc>
        <w:tc>
          <w:tcPr>
            <w:tcW w:w="366" w:type="dxa"/>
            <w:tcBorders>
              <w:top w:val="nil"/>
              <w:left w:val="nil"/>
              <w:bottom w:val="single" w:sz="8" w:space="0" w:color="auto"/>
              <w:right w:val="nil"/>
            </w:tcBorders>
            <w:shd w:val="clear" w:color="auto" w:fill="C0C0C0"/>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ne</w:t>
            </w:r>
          </w:p>
        </w:tc>
        <w:tc>
          <w:tcPr>
            <w:tcW w:w="6194" w:type="dxa"/>
            <w:tcBorders>
              <w:top w:val="nil"/>
              <w:left w:val="single" w:sz="8" w:space="0" w:color="auto"/>
              <w:bottom w:val="single" w:sz="8" w:space="0" w:color="auto"/>
              <w:right w:val="single" w:sz="8" w:space="0" w:color="auto"/>
            </w:tcBorders>
            <w:shd w:val="clear" w:color="auto" w:fill="C0C0C0"/>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Název dokumentu</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Bělá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plán města (od r. 2006), Akční plán města (od r. 2010)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Blatce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Plán investičních akcí 2014 – 2020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Bohatice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Návrh hospodářského a sociálního rozvoje obce Bohatice na období 2011 - 2015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Brniště</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Cetenov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Cvikov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Čistá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Doksy</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Plán rozvoje města Doksy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Dubá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plán rozvoje města Dubá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Dubnice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Hamr na Jezeře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strategický plán obnovy vesnice na období 2008 – 2013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Holany</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Horní Libchava</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obce Horní Libchava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Horní Police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a Návrh hospodářského a sociálního rozvoje obce Horní Police</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Chlum</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Program obnovy vesnice obce Chlum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Jablonné v Podještědí</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Jestřebí</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rozvojový plán obce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Kozly</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Kravaře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Krompach</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Kunratice u Cvikova</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Kvítkov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pro obec Kvítkov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Velenice</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Mařenice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Mimoň</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Program rozvoje města Mimoň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xml:space="preserve">Noviny pod Ralskem </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Nový Bor</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Program rozvoje města Nový Bor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Okna</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sz w:val="20"/>
                <w:szCs w:val="20"/>
              </w:rPr>
              <w:t>Místní program obnovy venkova – OBEC OKNA</w:t>
            </w: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Osečná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Pertolice pod Ralskem</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Plužná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Polevsko</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rPr>
                <w:sz w:val="20"/>
                <w:szCs w:val="20"/>
              </w:rPr>
            </w:pPr>
            <w:r w:rsidRPr="00224151">
              <w:rPr>
                <w:sz w:val="20"/>
                <w:szCs w:val="20"/>
              </w:rPr>
              <w:t>Polevsko - Plánované nebo předpokládané projekty (akce) na období 2014 – 2020</w:t>
            </w: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Provodín</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Ralsko</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Akční plán „Program rozvoje města Ralsko“</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8B715A">
            <w:pPr>
              <w:spacing w:after="60" w:line="276" w:lineRule="auto"/>
              <w:jc w:val="center"/>
              <w:rPr>
                <w:color w:val="000000"/>
                <w:sz w:val="20"/>
                <w:szCs w:val="20"/>
              </w:rPr>
            </w:pPr>
            <w:r w:rsidRPr="00224151">
              <w:rPr>
                <w:color w:val="000000"/>
                <w:sz w:val="20"/>
                <w:szCs w:val="20"/>
              </w:rPr>
              <w:t>Rokyt</w:t>
            </w:r>
            <w:r>
              <w:rPr>
                <w:color w:val="000000"/>
                <w:sz w:val="20"/>
                <w:szCs w:val="20"/>
              </w:rPr>
              <w:t>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Skalka</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Sloup v Čechách</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Stružnice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a rozvoje vesnice Stružnice</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Stvolínky</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pro obec STVOLÍNKY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Svojkov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Program rozvoje obce Svojkov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Tachov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Program rozvoje obce Tachov na rok 2014 - 2020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Tuhaň</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Velká Bukovina</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Velký Valtinov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Volfartice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Zahrádky</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Zákupy</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plán rozvoje města Zákupy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Žandov</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Dolní Krupá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Chotovice</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Stráž pod Ralskem</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plán rozvoje Města Stráž pod Ralskem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Vrchovany</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Bezděz</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Blíževedly</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Březovice</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Luka</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Radvanec</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Sosnová</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sz w:val="20"/>
                <w:szCs w:val="20"/>
              </w:rPr>
              <w:t>Program obnovy vesnice, návrh hospodaření a sociálního rozvoje obce Sosnová</w:t>
            </w: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Ždírec</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sz w:val="20"/>
                <w:szCs w:val="20"/>
              </w:rPr>
              <w:t>Místní program obnovy venkova na období 2012 – 2015 obec Ždírec</w:t>
            </w:r>
            <w:r w:rsidRPr="00224151">
              <w:rPr>
                <w:color w:val="000000"/>
                <w:sz w:val="20"/>
                <w:szCs w:val="20"/>
              </w:rPr>
              <w:t> </w:t>
            </w:r>
          </w:p>
        </w:tc>
      </w:tr>
      <w:tr w:rsidR="003F2921" w:rsidRPr="008C0909" w:rsidTr="009E1F29">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Chorušice</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Místní program obnovy vesnice  </w:t>
            </w:r>
          </w:p>
        </w:tc>
      </w:tr>
      <w:tr w:rsidR="003F2921" w:rsidRPr="008C0909" w:rsidTr="00224151">
        <w:trPr>
          <w:trHeight w:val="300"/>
        </w:trPr>
        <w:tc>
          <w:tcPr>
            <w:tcW w:w="2160" w:type="dxa"/>
            <w:tcBorders>
              <w:top w:val="nil"/>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Mšeno u Mělníka</w:t>
            </w:r>
          </w:p>
        </w:tc>
        <w:tc>
          <w:tcPr>
            <w:tcW w:w="477"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1</w:t>
            </w:r>
          </w:p>
        </w:tc>
        <w:tc>
          <w:tcPr>
            <w:tcW w:w="366"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c>
          <w:tcPr>
            <w:tcW w:w="6194" w:type="dxa"/>
            <w:tcBorders>
              <w:top w:val="nil"/>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Strategický plán rozvoje města Mšena 2014 - 2019 </w:t>
            </w:r>
          </w:p>
        </w:tc>
      </w:tr>
      <w:tr w:rsidR="003F2921" w:rsidRPr="008C0909" w:rsidTr="00224151">
        <w:trPr>
          <w:trHeight w:val="300"/>
        </w:trPr>
        <w:tc>
          <w:tcPr>
            <w:tcW w:w="2160" w:type="dxa"/>
            <w:tcBorders>
              <w:top w:val="single" w:sz="4" w:space="0" w:color="auto"/>
              <w:left w:val="single" w:sz="4" w:space="0" w:color="auto"/>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Bítouchov</w:t>
            </w:r>
          </w:p>
        </w:tc>
        <w:tc>
          <w:tcPr>
            <w:tcW w:w="477"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 </w:t>
            </w:r>
          </w:p>
        </w:tc>
        <w:tc>
          <w:tcPr>
            <w:tcW w:w="366"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sz w:val="20"/>
                <w:szCs w:val="20"/>
              </w:rPr>
            </w:pPr>
            <w:r w:rsidRPr="00224151">
              <w:rPr>
                <w:sz w:val="20"/>
                <w:szCs w:val="20"/>
              </w:rPr>
              <w:t>1</w:t>
            </w:r>
          </w:p>
        </w:tc>
        <w:tc>
          <w:tcPr>
            <w:tcW w:w="6194" w:type="dxa"/>
            <w:tcBorders>
              <w:top w:val="single" w:sz="4" w:space="0" w:color="auto"/>
              <w:left w:val="nil"/>
              <w:bottom w:val="single" w:sz="4" w:space="0" w:color="auto"/>
              <w:right w:val="single" w:sz="4" w:space="0" w:color="auto"/>
            </w:tcBorders>
            <w:noWrap/>
            <w:vAlign w:val="center"/>
          </w:tcPr>
          <w:p w:rsidR="003F2921" w:rsidRPr="00224151" w:rsidRDefault="003F2921" w:rsidP="00130110">
            <w:pPr>
              <w:spacing w:after="60" w:line="276" w:lineRule="auto"/>
              <w:jc w:val="center"/>
              <w:rPr>
                <w:color w:val="000000"/>
                <w:sz w:val="20"/>
                <w:szCs w:val="20"/>
              </w:rPr>
            </w:pPr>
            <w:r w:rsidRPr="00224151">
              <w:rPr>
                <w:color w:val="000000"/>
                <w:sz w:val="20"/>
                <w:szCs w:val="20"/>
              </w:rPr>
              <w:t> </w:t>
            </w:r>
          </w:p>
        </w:tc>
      </w:tr>
      <w:tr w:rsidR="003F2921" w:rsidRPr="008C0909" w:rsidTr="009E1F29">
        <w:trPr>
          <w:trHeight w:val="300"/>
        </w:trPr>
        <w:tc>
          <w:tcPr>
            <w:tcW w:w="2160" w:type="dxa"/>
            <w:tcBorders>
              <w:top w:val="single" w:sz="4" w:space="0" w:color="auto"/>
              <w:left w:val="single" w:sz="4" w:space="0" w:color="auto"/>
              <w:bottom w:val="single" w:sz="4" w:space="0" w:color="auto"/>
              <w:right w:val="single" w:sz="4" w:space="0" w:color="auto"/>
            </w:tcBorders>
            <w:noWrap/>
            <w:vAlign w:val="bottom"/>
          </w:tcPr>
          <w:p w:rsidR="003F2921" w:rsidRPr="00224151" w:rsidRDefault="003F2921" w:rsidP="00130110">
            <w:pPr>
              <w:spacing w:after="60" w:line="276" w:lineRule="auto"/>
              <w:rPr>
                <w:b/>
                <w:color w:val="000000"/>
                <w:sz w:val="20"/>
                <w:szCs w:val="20"/>
              </w:rPr>
            </w:pPr>
            <w:r w:rsidRPr="00224151">
              <w:rPr>
                <w:b/>
                <w:color w:val="000000"/>
                <w:sz w:val="20"/>
                <w:szCs w:val="20"/>
              </w:rPr>
              <w:t>Celkem</w:t>
            </w:r>
          </w:p>
        </w:tc>
        <w:tc>
          <w:tcPr>
            <w:tcW w:w="477" w:type="dxa"/>
            <w:tcBorders>
              <w:top w:val="single" w:sz="4" w:space="0" w:color="auto"/>
              <w:left w:val="single" w:sz="4" w:space="0" w:color="auto"/>
              <w:bottom w:val="single" w:sz="4" w:space="0" w:color="auto"/>
              <w:right w:val="single" w:sz="4" w:space="0" w:color="auto"/>
            </w:tcBorders>
            <w:noWrap/>
            <w:vAlign w:val="bottom"/>
          </w:tcPr>
          <w:p w:rsidR="003F2921" w:rsidRPr="00224151" w:rsidRDefault="003F2921" w:rsidP="00130110">
            <w:pPr>
              <w:spacing w:after="60" w:line="276" w:lineRule="auto"/>
              <w:jc w:val="right"/>
              <w:rPr>
                <w:b/>
                <w:color w:val="000000"/>
                <w:sz w:val="20"/>
                <w:szCs w:val="20"/>
              </w:rPr>
            </w:pPr>
            <w:r w:rsidRPr="00224151">
              <w:rPr>
                <w:b/>
                <w:color w:val="000000"/>
                <w:sz w:val="20"/>
                <w:szCs w:val="20"/>
              </w:rPr>
              <w:t>46</w:t>
            </w:r>
          </w:p>
        </w:tc>
        <w:tc>
          <w:tcPr>
            <w:tcW w:w="366" w:type="dxa"/>
            <w:tcBorders>
              <w:top w:val="single" w:sz="4" w:space="0" w:color="auto"/>
              <w:left w:val="single" w:sz="4" w:space="0" w:color="auto"/>
              <w:bottom w:val="single" w:sz="4" w:space="0" w:color="auto"/>
              <w:right w:val="single" w:sz="4" w:space="0" w:color="auto"/>
            </w:tcBorders>
            <w:noWrap/>
            <w:vAlign w:val="bottom"/>
          </w:tcPr>
          <w:p w:rsidR="003F2921" w:rsidRPr="00224151" w:rsidRDefault="003F2921" w:rsidP="00130110">
            <w:pPr>
              <w:spacing w:after="60" w:line="276" w:lineRule="auto"/>
              <w:jc w:val="right"/>
              <w:rPr>
                <w:b/>
                <w:color w:val="000000"/>
                <w:sz w:val="20"/>
                <w:szCs w:val="20"/>
              </w:rPr>
            </w:pPr>
            <w:r w:rsidRPr="00224151">
              <w:rPr>
                <w:b/>
                <w:color w:val="000000"/>
                <w:sz w:val="20"/>
                <w:szCs w:val="20"/>
              </w:rPr>
              <w:t>16</w:t>
            </w:r>
          </w:p>
        </w:tc>
        <w:tc>
          <w:tcPr>
            <w:tcW w:w="6194" w:type="dxa"/>
            <w:tcBorders>
              <w:top w:val="single" w:sz="4" w:space="0" w:color="auto"/>
              <w:left w:val="single" w:sz="4" w:space="0" w:color="auto"/>
              <w:bottom w:val="single" w:sz="4" w:space="0" w:color="auto"/>
              <w:right w:val="single" w:sz="4" w:space="0" w:color="auto"/>
            </w:tcBorders>
            <w:noWrap/>
            <w:vAlign w:val="bottom"/>
          </w:tcPr>
          <w:p w:rsidR="003F2921" w:rsidRPr="00224151" w:rsidRDefault="003F2921" w:rsidP="00130110">
            <w:pPr>
              <w:spacing w:after="60" w:line="276" w:lineRule="auto"/>
              <w:rPr>
                <w:b/>
                <w:color w:val="000000"/>
                <w:sz w:val="20"/>
                <w:szCs w:val="20"/>
              </w:rPr>
            </w:pPr>
          </w:p>
        </w:tc>
      </w:tr>
    </w:tbl>
    <w:p w:rsidR="003F2921" w:rsidRPr="008C0909" w:rsidRDefault="003F2921" w:rsidP="008E6813">
      <w:pPr>
        <w:spacing w:line="276" w:lineRule="auto"/>
      </w:pPr>
    </w:p>
    <w:p w:rsidR="003F2921" w:rsidRPr="008C0909" w:rsidRDefault="003F2921" w:rsidP="008E6813">
      <w:pPr>
        <w:spacing w:line="276" w:lineRule="auto"/>
      </w:pPr>
      <w:r w:rsidRPr="008C0909">
        <w:t xml:space="preserve"> Po celkové analýze jednotlivých dokumentů lze vysledovat následující zaměření specifických cílů obcí:</w:t>
      </w:r>
    </w:p>
    <w:p w:rsidR="003F2921" w:rsidRPr="008C0909" w:rsidRDefault="003F2921" w:rsidP="008B715A">
      <w:pPr>
        <w:numPr>
          <w:ilvl w:val="0"/>
          <w:numId w:val="124"/>
        </w:numPr>
        <w:spacing w:after="120" w:line="276" w:lineRule="auto"/>
        <w:jc w:val="left"/>
      </w:pPr>
      <w:r w:rsidRPr="008C0909">
        <w:rPr>
          <w:u w:val="single"/>
        </w:rPr>
        <w:t>Technická infrastruktura</w:t>
      </w:r>
      <w:r w:rsidRPr="008C0909">
        <w:br/>
        <w:t xml:space="preserve">Opatření: </w:t>
      </w:r>
    </w:p>
    <w:p w:rsidR="003F2921" w:rsidRPr="008C0909" w:rsidRDefault="003F2921" w:rsidP="008B715A">
      <w:pPr>
        <w:spacing w:after="120" w:line="240" w:lineRule="auto"/>
        <w:ind w:left="708"/>
      </w:pPr>
      <w:r w:rsidRPr="008C0909">
        <w:t>Rekonstrukce místních komunikací a mostů</w:t>
      </w:r>
    </w:p>
    <w:p w:rsidR="003F2921" w:rsidRPr="008C0909" w:rsidRDefault="003F2921" w:rsidP="008B715A">
      <w:pPr>
        <w:spacing w:after="120" w:line="240" w:lineRule="auto"/>
        <w:ind w:left="708"/>
      </w:pPr>
      <w:r w:rsidRPr="008C0909">
        <w:t>Rekonstrukce veřejného osvětlení</w:t>
      </w:r>
    </w:p>
    <w:p w:rsidR="003F2921" w:rsidRPr="008C0909" w:rsidRDefault="003F2921" w:rsidP="008B715A">
      <w:pPr>
        <w:spacing w:after="120" w:line="240" w:lineRule="auto"/>
        <w:ind w:left="708"/>
      </w:pPr>
      <w:r w:rsidRPr="008C0909">
        <w:t>Zajištění dopravní obslužnosti</w:t>
      </w:r>
    </w:p>
    <w:p w:rsidR="003F2921" w:rsidRPr="008C0909" w:rsidRDefault="003F2921" w:rsidP="008B715A">
      <w:pPr>
        <w:spacing w:after="120" w:line="240" w:lineRule="auto"/>
        <w:ind w:left="708"/>
      </w:pPr>
      <w:r w:rsidRPr="008C0909">
        <w:t>Kanalizace</w:t>
      </w:r>
    </w:p>
    <w:p w:rsidR="003F2921" w:rsidRPr="008C0909" w:rsidRDefault="003F2921" w:rsidP="008B715A">
      <w:pPr>
        <w:spacing w:after="120" w:line="240" w:lineRule="auto"/>
        <w:ind w:left="708"/>
      </w:pPr>
      <w:r w:rsidRPr="008C0909">
        <w:t>Rekonstrukce a dobudování vodovodních sítí</w:t>
      </w:r>
    </w:p>
    <w:p w:rsidR="003F2921" w:rsidRPr="008C0909" w:rsidRDefault="003F2921" w:rsidP="00224151">
      <w:pPr>
        <w:spacing w:after="120" w:line="240" w:lineRule="auto"/>
        <w:ind w:left="708"/>
      </w:pPr>
    </w:p>
    <w:p w:rsidR="003F2921" w:rsidRPr="008C0909" w:rsidRDefault="003F2921" w:rsidP="00224151">
      <w:pPr>
        <w:numPr>
          <w:ilvl w:val="0"/>
          <w:numId w:val="124"/>
        </w:numPr>
        <w:spacing w:after="120" w:line="240" w:lineRule="auto"/>
        <w:jc w:val="left"/>
        <w:rPr>
          <w:u w:val="single"/>
        </w:rPr>
      </w:pPr>
      <w:r w:rsidRPr="008C0909">
        <w:rPr>
          <w:u w:val="single"/>
        </w:rPr>
        <w:t>Občanská vybavenost</w:t>
      </w:r>
    </w:p>
    <w:p w:rsidR="003F2921" w:rsidRPr="008C0909" w:rsidRDefault="003F2921" w:rsidP="008B715A">
      <w:pPr>
        <w:spacing w:after="120" w:line="276" w:lineRule="auto"/>
        <w:ind w:left="708"/>
      </w:pPr>
      <w:r w:rsidRPr="008C0909">
        <w:t>Opatření:</w:t>
      </w:r>
      <w:r w:rsidRPr="008C0909">
        <w:br/>
        <w:t>Kvalitní a dostupná zdravotní péče</w:t>
      </w:r>
    </w:p>
    <w:p w:rsidR="003F2921" w:rsidRPr="008C0909" w:rsidRDefault="003F2921" w:rsidP="00224151">
      <w:pPr>
        <w:spacing w:after="120" w:line="240" w:lineRule="auto"/>
        <w:ind w:left="708"/>
      </w:pPr>
      <w:r w:rsidRPr="008C0909">
        <w:t>Rozvoj sociálních služeb</w:t>
      </w:r>
    </w:p>
    <w:p w:rsidR="003F2921" w:rsidRPr="008C0909" w:rsidRDefault="003F2921" w:rsidP="00224151">
      <w:pPr>
        <w:spacing w:after="120" w:line="240" w:lineRule="auto"/>
        <w:ind w:left="708"/>
      </w:pPr>
      <w:r w:rsidRPr="008C0909">
        <w:t>Opravy a budování sportovišť a dětských hřišť</w:t>
      </w:r>
    </w:p>
    <w:p w:rsidR="003F2921" w:rsidRPr="008C0909" w:rsidRDefault="003F2921" w:rsidP="00224151">
      <w:pPr>
        <w:spacing w:after="120" w:line="240" w:lineRule="auto"/>
        <w:ind w:left="708"/>
      </w:pPr>
      <w:r w:rsidRPr="008C0909">
        <w:t>Kvalitní a dostupné vzdělávání</w:t>
      </w:r>
    </w:p>
    <w:p w:rsidR="003F2921" w:rsidRPr="008C0909" w:rsidRDefault="003F2921" w:rsidP="00224151">
      <w:pPr>
        <w:spacing w:after="120" w:line="240" w:lineRule="auto"/>
        <w:ind w:left="708"/>
      </w:pPr>
      <w:r w:rsidRPr="008C0909">
        <w:t>Dostatek kulturních a sportovních akcí, nabídka volnočasových aktivit v obcích</w:t>
      </w:r>
    </w:p>
    <w:p w:rsidR="003F2921" w:rsidRPr="008C0909" w:rsidRDefault="003F2921" w:rsidP="00224151">
      <w:pPr>
        <w:spacing w:after="120" w:line="240" w:lineRule="auto"/>
        <w:ind w:left="708"/>
      </w:pPr>
      <w:r w:rsidRPr="008C0909">
        <w:t>Podpora spolkové činnosti</w:t>
      </w:r>
    </w:p>
    <w:p w:rsidR="003F2921" w:rsidRPr="008C0909" w:rsidRDefault="003F2921" w:rsidP="00224151">
      <w:pPr>
        <w:spacing w:after="120" w:line="240" w:lineRule="auto"/>
        <w:ind w:left="708"/>
      </w:pPr>
      <w:r w:rsidRPr="008C0909">
        <w:t>Rozvoj podmínek pro růst bytového fondu na území MAS</w:t>
      </w:r>
    </w:p>
    <w:p w:rsidR="003F2921" w:rsidRPr="008C0909" w:rsidRDefault="003F2921" w:rsidP="00224151">
      <w:pPr>
        <w:spacing w:after="120" w:line="240" w:lineRule="auto"/>
        <w:ind w:left="360"/>
      </w:pPr>
    </w:p>
    <w:p w:rsidR="003F2921" w:rsidRPr="008C0909" w:rsidRDefault="003F2921" w:rsidP="008B715A">
      <w:pPr>
        <w:numPr>
          <w:ilvl w:val="0"/>
          <w:numId w:val="124"/>
        </w:numPr>
        <w:spacing w:after="120" w:line="240" w:lineRule="auto"/>
        <w:jc w:val="left"/>
        <w:rPr>
          <w:u w:val="single"/>
        </w:rPr>
      </w:pPr>
      <w:r w:rsidRPr="008C0909">
        <w:rPr>
          <w:u w:val="single"/>
        </w:rPr>
        <w:t>Efektivní a komunikující veřejná správa</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8"/>
      </w:pPr>
      <w:r w:rsidRPr="008C0909">
        <w:t>Modernizace veřejné správy (elektronizace, rozhlas, internet)</w:t>
      </w:r>
    </w:p>
    <w:p w:rsidR="003F2921" w:rsidRPr="008C0909" w:rsidRDefault="003F2921" w:rsidP="008B715A">
      <w:pPr>
        <w:spacing w:after="120" w:line="240" w:lineRule="auto"/>
        <w:ind w:left="708"/>
      </w:pPr>
      <w:r w:rsidRPr="008C0909">
        <w:t>Zajištění bezpečnosti v obcích (kamerový systém, bezpečnost silničního provozu, IZS…)</w:t>
      </w:r>
    </w:p>
    <w:p w:rsidR="003F2921" w:rsidRPr="008C0909" w:rsidRDefault="003F2921" w:rsidP="00224151">
      <w:pPr>
        <w:spacing w:after="120" w:line="240" w:lineRule="auto"/>
        <w:ind w:left="708"/>
      </w:pPr>
    </w:p>
    <w:p w:rsidR="003F2921" w:rsidRPr="008C0909" w:rsidRDefault="003F2921" w:rsidP="008B715A">
      <w:pPr>
        <w:numPr>
          <w:ilvl w:val="0"/>
          <w:numId w:val="124"/>
        </w:numPr>
        <w:spacing w:after="120" w:line="240" w:lineRule="auto"/>
        <w:jc w:val="left"/>
        <w:rPr>
          <w:u w:val="single"/>
        </w:rPr>
      </w:pPr>
      <w:r w:rsidRPr="008C0909">
        <w:rPr>
          <w:u w:val="single"/>
        </w:rPr>
        <w:t>Životní prostředí</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9"/>
      </w:pPr>
      <w:r w:rsidRPr="008C0909">
        <w:t>Zvyšování energetických úspor</w:t>
      </w:r>
    </w:p>
    <w:p w:rsidR="003F2921" w:rsidRPr="008C0909" w:rsidRDefault="003F2921" w:rsidP="008B715A">
      <w:pPr>
        <w:spacing w:after="120" w:line="240" w:lineRule="auto"/>
        <w:ind w:left="709"/>
      </w:pPr>
      <w:r w:rsidRPr="008C0909">
        <w:t>Efektivní nakládání s odpady</w:t>
      </w:r>
    </w:p>
    <w:p w:rsidR="003F2921" w:rsidRPr="008C0909" w:rsidRDefault="003F2921" w:rsidP="008B715A">
      <w:pPr>
        <w:spacing w:after="120" w:line="240" w:lineRule="auto"/>
        <w:ind w:left="709"/>
      </w:pPr>
      <w:r w:rsidRPr="008C0909">
        <w:t>Péče o vodní toky a plochy na území MAS</w:t>
      </w:r>
    </w:p>
    <w:p w:rsidR="003F2921" w:rsidRPr="008C0909" w:rsidRDefault="003F2921" w:rsidP="00224151">
      <w:pPr>
        <w:spacing w:after="120" w:line="240" w:lineRule="auto"/>
      </w:pPr>
    </w:p>
    <w:p w:rsidR="003F2921" w:rsidRPr="008C0909" w:rsidRDefault="003F2921" w:rsidP="00224151">
      <w:pPr>
        <w:numPr>
          <w:ilvl w:val="0"/>
          <w:numId w:val="124"/>
        </w:numPr>
        <w:spacing w:after="120" w:line="240" w:lineRule="auto"/>
        <w:jc w:val="left"/>
        <w:rPr>
          <w:u w:val="single"/>
        </w:rPr>
      </w:pPr>
      <w:r w:rsidRPr="008C0909">
        <w:rPr>
          <w:u w:val="single"/>
        </w:rPr>
        <w:t>Vzhled obcí</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9"/>
      </w:pPr>
      <w:r w:rsidRPr="008C0909">
        <w:t>Péče o veřejná prostranství a zeleň v obcích</w:t>
      </w:r>
    </w:p>
    <w:p w:rsidR="003F2921" w:rsidRPr="008C0909" w:rsidRDefault="003F2921" w:rsidP="008B715A">
      <w:pPr>
        <w:spacing w:after="120" w:line="240" w:lineRule="auto"/>
        <w:ind w:left="709"/>
      </w:pPr>
      <w:r w:rsidRPr="008C0909">
        <w:t>Opravy kulturních zařízení, veřejných budov</w:t>
      </w:r>
    </w:p>
    <w:p w:rsidR="003F2921" w:rsidRPr="008C0909" w:rsidRDefault="003F2921" w:rsidP="008B715A">
      <w:pPr>
        <w:spacing w:after="120" w:line="240" w:lineRule="auto"/>
      </w:pPr>
    </w:p>
    <w:p w:rsidR="003F2921" w:rsidRPr="008C0909" w:rsidRDefault="003F2921" w:rsidP="008B715A">
      <w:pPr>
        <w:numPr>
          <w:ilvl w:val="0"/>
          <w:numId w:val="124"/>
        </w:numPr>
        <w:spacing w:after="120" w:line="240" w:lineRule="auto"/>
        <w:jc w:val="left"/>
        <w:rPr>
          <w:u w:val="single"/>
        </w:rPr>
      </w:pPr>
      <w:r w:rsidRPr="008C0909">
        <w:rPr>
          <w:u w:val="single"/>
        </w:rPr>
        <w:t>Ochrana a rozvoj kulturního dědictví venkova</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8"/>
      </w:pPr>
      <w:r w:rsidRPr="008C0909">
        <w:t>Opravy kulturních a sakrálních památek</w:t>
      </w:r>
    </w:p>
    <w:p w:rsidR="003F2921" w:rsidRPr="008C0909" w:rsidRDefault="003F2921" w:rsidP="008B715A">
      <w:pPr>
        <w:spacing w:after="120" w:line="240" w:lineRule="auto"/>
        <w:ind w:firstLine="708"/>
      </w:pPr>
      <w:r w:rsidRPr="008C0909">
        <w:t>Údržba národních a nemovitých kulturních památek, památkových zón a rezervací</w:t>
      </w:r>
    </w:p>
    <w:p w:rsidR="003F2921" w:rsidRPr="008C0909" w:rsidRDefault="003F2921" w:rsidP="00224151">
      <w:pPr>
        <w:spacing w:after="120" w:line="240" w:lineRule="auto"/>
        <w:ind w:left="708"/>
      </w:pPr>
    </w:p>
    <w:p w:rsidR="003F2921" w:rsidRPr="008C0909" w:rsidRDefault="003F2921" w:rsidP="008B715A">
      <w:pPr>
        <w:numPr>
          <w:ilvl w:val="0"/>
          <w:numId w:val="124"/>
        </w:numPr>
        <w:spacing w:after="120" w:line="240" w:lineRule="auto"/>
        <w:jc w:val="left"/>
        <w:rPr>
          <w:u w:val="single"/>
        </w:rPr>
      </w:pPr>
      <w:r w:rsidRPr="008C0909">
        <w:rPr>
          <w:u w:val="single"/>
        </w:rPr>
        <w:t>Rozvoj cestovního ruchu</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8"/>
      </w:pPr>
      <w:r w:rsidRPr="008C0909">
        <w:t>Rozvoj doprovodné infrastruktury pro cestovní ruch</w:t>
      </w:r>
    </w:p>
    <w:p w:rsidR="003F2921" w:rsidRPr="008C0909" w:rsidRDefault="003F2921" w:rsidP="008B715A">
      <w:pPr>
        <w:spacing w:after="120" w:line="240" w:lineRule="auto"/>
        <w:ind w:left="708"/>
      </w:pPr>
      <w:r w:rsidRPr="008C0909">
        <w:t xml:space="preserve">Budování cyklostezek, turistických a naučných stezek, hipostezek a podobných atraktivit </w:t>
      </w:r>
    </w:p>
    <w:p w:rsidR="003F2921" w:rsidRPr="008C0909" w:rsidRDefault="003F2921" w:rsidP="008B715A">
      <w:pPr>
        <w:spacing w:after="120" w:line="240" w:lineRule="auto"/>
        <w:ind w:left="708"/>
      </w:pPr>
      <w:r w:rsidRPr="008C0909">
        <w:t>Rozvoj ubytovacích služeb</w:t>
      </w:r>
    </w:p>
    <w:p w:rsidR="003F2921" w:rsidRPr="008C0909" w:rsidRDefault="003F2921" w:rsidP="008B715A">
      <w:pPr>
        <w:spacing w:after="120" w:line="240" w:lineRule="auto"/>
        <w:ind w:left="708"/>
      </w:pPr>
      <w:r w:rsidRPr="008C0909">
        <w:t>Rozvoj spolupráce veřejného a soukromého sektoru v oblasti CR</w:t>
      </w:r>
    </w:p>
    <w:p w:rsidR="003F2921" w:rsidRPr="008C0909" w:rsidRDefault="003F2921" w:rsidP="008B715A">
      <w:pPr>
        <w:spacing w:after="120" w:line="240" w:lineRule="auto"/>
        <w:ind w:left="708"/>
      </w:pPr>
      <w:r w:rsidRPr="008C0909">
        <w:t>Využití atraktivit území k rozvoji nových produktů CR</w:t>
      </w:r>
    </w:p>
    <w:p w:rsidR="003F2921" w:rsidRPr="008C0909" w:rsidRDefault="003F2921" w:rsidP="00224151">
      <w:pPr>
        <w:spacing w:after="120" w:line="240" w:lineRule="auto"/>
      </w:pPr>
    </w:p>
    <w:p w:rsidR="003F2921" w:rsidRPr="008C0909" w:rsidRDefault="003F2921" w:rsidP="008B715A">
      <w:pPr>
        <w:numPr>
          <w:ilvl w:val="0"/>
          <w:numId w:val="124"/>
        </w:numPr>
        <w:spacing w:after="120" w:line="240" w:lineRule="auto"/>
        <w:jc w:val="left"/>
        <w:rPr>
          <w:u w:val="single"/>
        </w:rPr>
      </w:pPr>
      <w:r w:rsidRPr="008C0909">
        <w:rPr>
          <w:u w:val="single"/>
        </w:rPr>
        <w:t>Podpora podnikání, rozvoj ekonomického potenciálu měst a obcí</w:t>
      </w:r>
    </w:p>
    <w:p w:rsidR="003F2921" w:rsidRPr="008C0909" w:rsidRDefault="003F2921" w:rsidP="008B715A">
      <w:pPr>
        <w:spacing w:after="120" w:line="240" w:lineRule="auto"/>
        <w:ind w:left="708"/>
      </w:pPr>
      <w:r w:rsidRPr="008C0909">
        <w:t>Opatření:</w:t>
      </w:r>
    </w:p>
    <w:p w:rsidR="003F2921" w:rsidRPr="008C0909" w:rsidRDefault="003F2921" w:rsidP="008B715A">
      <w:pPr>
        <w:spacing w:after="120" w:line="240" w:lineRule="auto"/>
        <w:ind w:left="708"/>
      </w:pPr>
      <w:r w:rsidRPr="008C0909">
        <w:t xml:space="preserve">Využití objektů typu </w:t>
      </w:r>
      <w:r>
        <w:t xml:space="preserve"> b</w:t>
      </w:r>
      <w:r w:rsidRPr="008C0909">
        <w:t>rownfields</w:t>
      </w:r>
    </w:p>
    <w:p w:rsidR="003F2921" w:rsidRPr="008C0909" w:rsidRDefault="003F2921" w:rsidP="008B715A">
      <w:pPr>
        <w:spacing w:after="120" w:line="240" w:lineRule="auto"/>
        <w:ind w:left="708"/>
      </w:pPr>
      <w:r w:rsidRPr="008C0909">
        <w:t>Využití bývalého vojenského prostoru</w:t>
      </w:r>
    </w:p>
    <w:p w:rsidR="003F2921" w:rsidRPr="008C0909" w:rsidRDefault="003F2921" w:rsidP="008B715A">
      <w:pPr>
        <w:spacing w:after="120" w:line="240" w:lineRule="auto"/>
        <w:ind w:left="708"/>
      </w:pPr>
      <w:r w:rsidRPr="008C0909">
        <w:t>Podpora drobného podnikání v obcích</w:t>
      </w:r>
    </w:p>
    <w:p w:rsidR="003F2921" w:rsidRPr="008C0909" w:rsidRDefault="003F2921" w:rsidP="008B715A">
      <w:pPr>
        <w:spacing w:after="120" w:line="240" w:lineRule="auto"/>
        <w:ind w:left="708"/>
      </w:pPr>
      <w:r w:rsidRPr="008C0909">
        <w:t>Podpora regionálních produktů</w:t>
      </w:r>
    </w:p>
    <w:p w:rsidR="003F2921" w:rsidRPr="008C0909" w:rsidRDefault="003F2921" w:rsidP="00224151">
      <w:pPr>
        <w:spacing w:after="120" w:line="240" w:lineRule="auto"/>
        <w:ind w:left="708"/>
      </w:pPr>
    </w:p>
    <w:p w:rsidR="003F2921" w:rsidRPr="008C0909" w:rsidRDefault="003F2921" w:rsidP="008B715A">
      <w:pPr>
        <w:numPr>
          <w:ilvl w:val="0"/>
          <w:numId w:val="124"/>
        </w:numPr>
        <w:spacing w:after="120" w:line="240" w:lineRule="auto"/>
        <w:jc w:val="left"/>
        <w:rPr>
          <w:u w:val="single"/>
        </w:rPr>
      </w:pPr>
      <w:r w:rsidRPr="008C0909">
        <w:rPr>
          <w:u w:val="single"/>
        </w:rPr>
        <w:t>Rozvoj lidských zdrojů, zaměstnanost</w:t>
      </w:r>
    </w:p>
    <w:p w:rsidR="003F2921" w:rsidRPr="008C0909" w:rsidRDefault="003F2921" w:rsidP="008B715A">
      <w:pPr>
        <w:spacing w:after="120" w:line="240" w:lineRule="auto"/>
        <w:ind w:left="708"/>
      </w:pPr>
      <w:r w:rsidRPr="008C0909">
        <w:t xml:space="preserve">Opatření: </w:t>
      </w:r>
    </w:p>
    <w:p w:rsidR="003F2921" w:rsidRPr="008C0909" w:rsidRDefault="003F2921" w:rsidP="008B715A">
      <w:pPr>
        <w:spacing w:after="120" w:line="240" w:lineRule="auto"/>
        <w:ind w:left="708"/>
      </w:pPr>
      <w:r w:rsidRPr="008C0909">
        <w:t>Řešení problémů sociálně vyloučených lokalit na území LAG Podralsko</w:t>
      </w:r>
    </w:p>
    <w:p w:rsidR="003F2921" w:rsidRPr="008C0909" w:rsidRDefault="003F2921" w:rsidP="008B715A">
      <w:pPr>
        <w:spacing w:after="120" w:line="240" w:lineRule="auto"/>
        <w:ind w:left="708"/>
      </w:pPr>
      <w:r w:rsidRPr="008C0909">
        <w:t>Prevence sociálně patologických jevů</w:t>
      </w:r>
    </w:p>
    <w:p w:rsidR="003F2921" w:rsidRPr="008C0909" w:rsidRDefault="003F2921" w:rsidP="008B715A">
      <w:pPr>
        <w:pStyle w:val="BodyTextFirstIndent"/>
        <w:spacing w:after="120" w:line="240" w:lineRule="auto"/>
        <w:ind w:left="708" w:firstLine="0"/>
        <w:jc w:val="left"/>
      </w:pPr>
      <w:r w:rsidRPr="008C0909">
        <w:t>Sociální začleňování, zvýšení uplatnitelnosti osob ohrožených sociálním vyloučením nebo sociálně vyloučených ve společnosti a na trhu práce</w:t>
      </w:r>
    </w:p>
    <w:p w:rsidR="003F2921" w:rsidRPr="008C0909" w:rsidRDefault="003F2921" w:rsidP="008B715A">
      <w:pPr>
        <w:spacing w:after="120" w:line="240" w:lineRule="auto"/>
        <w:ind w:left="708"/>
      </w:pPr>
      <w:r w:rsidRPr="008C0909">
        <w:t>Rozvoj sektoru sociální ekonomiky</w:t>
      </w:r>
    </w:p>
    <w:p w:rsidR="003F2921" w:rsidRPr="008C0909" w:rsidRDefault="003F2921" w:rsidP="008B715A">
      <w:pPr>
        <w:pStyle w:val="BodyTextFirstIndent"/>
        <w:spacing w:after="120" w:line="240" w:lineRule="auto"/>
        <w:ind w:left="708" w:firstLine="0"/>
        <w:jc w:val="left"/>
        <w:rPr>
          <w:bCs/>
        </w:rPr>
      </w:pPr>
      <w:r w:rsidRPr="008C0909">
        <w:rPr>
          <w:bCs/>
        </w:rPr>
        <w:t>Zvýšení zapojení lokálních aktérů do řešení problémů nezaměstnanosti a sociálního začleňování ve venkovských oblastech</w:t>
      </w:r>
    </w:p>
    <w:p w:rsidR="003F2921" w:rsidRPr="008C0909" w:rsidRDefault="003F2921" w:rsidP="00224151">
      <w:pPr>
        <w:pStyle w:val="BodyTextFirstIndent"/>
        <w:spacing w:after="120" w:line="240" w:lineRule="auto"/>
        <w:jc w:val="left"/>
        <w:rPr>
          <w:bCs/>
        </w:rPr>
      </w:pPr>
    </w:p>
    <w:p w:rsidR="003F2921" w:rsidRPr="008C0909" w:rsidRDefault="003F2921" w:rsidP="00224151">
      <w:pPr>
        <w:pStyle w:val="BodyTextFirstIndent"/>
        <w:numPr>
          <w:ilvl w:val="0"/>
          <w:numId w:val="124"/>
        </w:numPr>
        <w:autoSpaceDE w:val="0"/>
        <w:autoSpaceDN w:val="0"/>
        <w:adjustRightInd w:val="0"/>
        <w:spacing w:before="80" w:after="120" w:line="240" w:lineRule="auto"/>
        <w:jc w:val="left"/>
        <w:rPr>
          <w:bCs/>
          <w:u w:val="single"/>
        </w:rPr>
      </w:pPr>
      <w:r w:rsidRPr="008C0909">
        <w:rPr>
          <w:bCs/>
          <w:u w:val="single"/>
        </w:rPr>
        <w:t>Zemědělství a lesnictví</w:t>
      </w:r>
    </w:p>
    <w:p w:rsidR="003F2921" w:rsidRPr="008C0909" w:rsidRDefault="003F2921" w:rsidP="008B715A">
      <w:pPr>
        <w:pStyle w:val="BodyTextFirstIndent"/>
        <w:spacing w:after="120" w:line="240" w:lineRule="auto"/>
        <w:ind w:left="708" w:firstLine="0"/>
        <w:jc w:val="left"/>
        <w:rPr>
          <w:bCs/>
        </w:rPr>
      </w:pPr>
      <w:r w:rsidRPr="008C0909">
        <w:rPr>
          <w:bCs/>
        </w:rPr>
        <w:t>Opatření:</w:t>
      </w:r>
    </w:p>
    <w:p w:rsidR="003F2921" w:rsidRPr="008C0909" w:rsidRDefault="003F2921" w:rsidP="008B715A">
      <w:pPr>
        <w:spacing w:after="120" w:line="240" w:lineRule="auto"/>
      </w:pPr>
      <w:r w:rsidRPr="008C0909">
        <w:tab/>
        <w:t>Podpora ekologického hospodaření v krajině</w:t>
      </w:r>
    </w:p>
    <w:p w:rsidR="003F2921" w:rsidRPr="008C0909" w:rsidRDefault="003F2921" w:rsidP="008B715A">
      <w:pPr>
        <w:spacing w:after="120" w:line="240" w:lineRule="auto"/>
        <w:ind w:firstLine="708"/>
      </w:pPr>
      <w:r w:rsidRPr="008C0909">
        <w:t xml:space="preserve">Podpora zemědělských subjektů </w:t>
      </w:r>
    </w:p>
    <w:p w:rsidR="003F2921" w:rsidRPr="008C0909" w:rsidRDefault="003F2921" w:rsidP="008B715A">
      <w:pPr>
        <w:pStyle w:val="BodyTextFirstIndent"/>
        <w:spacing w:after="120" w:line="240" w:lineRule="auto"/>
        <w:jc w:val="left"/>
      </w:pPr>
      <w:r w:rsidRPr="008C0909">
        <w:tab/>
        <w:t>Zapojení mimoprodukčních aktivit do hospodaření</w:t>
      </w:r>
    </w:p>
    <w:p w:rsidR="003F2921" w:rsidRPr="008C0909" w:rsidRDefault="003F2921" w:rsidP="008B715A">
      <w:pPr>
        <w:pStyle w:val="BodyTextFirstIndent"/>
        <w:spacing w:after="120" w:line="240" w:lineRule="auto"/>
        <w:jc w:val="left"/>
      </w:pPr>
      <w:r w:rsidRPr="008C0909">
        <w:tab/>
        <w:t>Podpora agroturistiky</w:t>
      </w:r>
    </w:p>
    <w:p w:rsidR="003F2921" w:rsidRPr="008C0909" w:rsidRDefault="003F2921" w:rsidP="008B715A">
      <w:pPr>
        <w:pStyle w:val="BodyTextFirstIndent"/>
        <w:spacing w:after="120" w:line="240" w:lineRule="auto"/>
        <w:jc w:val="left"/>
      </w:pPr>
      <w:r w:rsidRPr="008C0909">
        <w:tab/>
        <w:t>Obnova lesních porostů po kalamitách</w:t>
      </w:r>
    </w:p>
    <w:p w:rsidR="003F2921" w:rsidRPr="008C0909" w:rsidRDefault="003F2921" w:rsidP="008B715A">
      <w:pPr>
        <w:pStyle w:val="BodyTextFirstIndent"/>
        <w:spacing w:after="120" w:line="240" w:lineRule="auto"/>
        <w:jc w:val="left"/>
      </w:pPr>
      <w:r w:rsidRPr="008C0909">
        <w:tab/>
        <w:t>Neproduktivní investice v lesích (naučné stezky, rozhledny, infotabule...)</w:t>
      </w:r>
    </w:p>
    <w:p w:rsidR="003F2921" w:rsidRPr="008C0909" w:rsidRDefault="003F2921" w:rsidP="00224151">
      <w:pPr>
        <w:pStyle w:val="BodyTextFirstIndent"/>
        <w:spacing w:line="240" w:lineRule="auto"/>
        <w:jc w:val="left"/>
        <w:rPr>
          <w:i/>
        </w:rPr>
      </w:pPr>
    </w:p>
    <w:p w:rsidR="003F2921" w:rsidRPr="008C0909" w:rsidRDefault="003F2921" w:rsidP="00852999">
      <w:pPr>
        <w:pStyle w:val="Heading2"/>
      </w:pPr>
      <w:bookmarkStart w:id="103" w:name="_Toc396988643"/>
      <w:r w:rsidRPr="008C0909">
        <w:t xml:space="preserve">Strategické </w:t>
      </w:r>
      <w:r w:rsidRPr="00852999">
        <w:t>dokumenty</w:t>
      </w:r>
      <w:r w:rsidRPr="008C0909">
        <w:t xml:space="preserve"> na mikroregionální úrovni</w:t>
      </w:r>
      <w:bookmarkEnd w:id="103"/>
    </w:p>
    <w:p w:rsidR="003F2921" w:rsidRPr="008C0909" w:rsidRDefault="003F2921" w:rsidP="00EA2157">
      <w:pPr>
        <w:spacing w:after="0" w:line="276" w:lineRule="auto"/>
      </w:pPr>
      <w:r w:rsidRPr="008C0909">
        <w:t>V následujícím textu jsou uvedeny dokumenty, jež byly zkoumány v rámci zpracování dokumentu, včetně cílů těchto dokumentů. Na tomto základě můžeme říci, že SCLLD LAG Podralsko, resp. její návrhová část, je plně v souladu se strategickými dokumenty mikroregionů na území MAS.</w:t>
      </w:r>
    </w:p>
    <w:p w:rsidR="003F2921" w:rsidRPr="008C0909" w:rsidRDefault="003F2921" w:rsidP="00EA2157">
      <w:pPr>
        <w:spacing w:after="0" w:line="276" w:lineRule="auto"/>
        <w:jc w:val="left"/>
      </w:pPr>
    </w:p>
    <w:p w:rsidR="003F2921" w:rsidRPr="008C0909" w:rsidRDefault="003F2921" w:rsidP="00EA2157">
      <w:pPr>
        <w:spacing w:after="0" w:line="276" w:lineRule="auto"/>
        <w:jc w:val="left"/>
        <w:rPr>
          <w:b/>
          <w:i/>
          <w:u w:val="single"/>
        </w:rPr>
      </w:pPr>
      <w:r w:rsidRPr="008C0909">
        <w:rPr>
          <w:b/>
          <w:i/>
          <w:u w:val="single"/>
        </w:rPr>
        <w:t>Rozvojová studie Mikroregionu Podralsko</w:t>
      </w:r>
    </w:p>
    <w:p w:rsidR="003F2921" w:rsidRPr="008C0909" w:rsidRDefault="003F2921" w:rsidP="00EA2157">
      <w:pPr>
        <w:spacing w:after="0" w:line="276" w:lineRule="auto"/>
        <w:jc w:val="left"/>
      </w:pPr>
    </w:p>
    <w:p w:rsidR="003F2921" w:rsidRPr="008C0909" w:rsidRDefault="003F2921" w:rsidP="00EA2157">
      <w:pPr>
        <w:spacing w:after="0" w:line="276" w:lineRule="auto"/>
        <w:jc w:val="left"/>
      </w:pPr>
      <w:r w:rsidRPr="008C0909">
        <w:t>Cíle:</w:t>
      </w:r>
    </w:p>
    <w:p w:rsidR="003F2921" w:rsidRPr="008C0909" w:rsidRDefault="003F2921" w:rsidP="00EA2157">
      <w:pPr>
        <w:spacing w:after="0" w:line="276" w:lineRule="auto"/>
        <w:jc w:val="left"/>
      </w:pPr>
      <w:r w:rsidRPr="008C0909">
        <w:t>Technická a dopravní infrastruktura</w:t>
      </w:r>
      <w:r w:rsidRPr="008C0909">
        <w:br/>
        <w:t>Cestovní ruch, sport, rekreace</w:t>
      </w:r>
      <w:r w:rsidRPr="008C0909">
        <w:br/>
        <w:t>Lidské zdroje</w:t>
      </w:r>
      <w:r w:rsidRPr="008C0909">
        <w:br/>
        <w:t>Životní prostředí</w:t>
      </w:r>
      <w:r w:rsidRPr="008C0909">
        <w:br/>
        <w:t>Zemědělství a rozvoj venkova</w:t>
      </w:r>
    </w:p>
    <w:p w:rsidR="003F2921" w:rsidRPr="008C0909" w:rsidRDefault="003F2921" w:rsidP="00EA2157">
      <w:pPr>
        <w:spacing w:after="0" w:line="276" w:lineRule="auto"/>
        <w:jc w:val="left"/>
      </w:pPr>
    </w:p>
    <w:p w:rsidR="003F2921" w:rsidRPr="008C0909" w:rsidRDefault="003F2921" w:rsidP="00EA2157">
      <w:pPr>
        <w:spacing w:after="0" w:line="276" w:lineRule="auto"/>
        <w:jc w:val="left"/>
      </w:pPr>
      <w:r w:rsidRPr="008C0909">
        <w:rPr>
          <w:b/>
          <w:i/>
          <w:u w:val="single"/>
        </w:rPr>
        <w:t>Plán rozvoje cestovního ruchu Máchova kraje</w:t>
      </w:r>
    </w:p>
    <w:p w:rsidR="003F2921" w:rsidRPr="008C0909" w:rsidRDefault="003F2921" w:rsidP="00EA2157">
      <w:pPr>
        <w:spacing w:after="0" w:line="276" w:lineRule="auto"/>
        <w:jc w:val="left"/>
      </w:pPr>
    </w:p>
    <w:p w:rsidR="003F2921" w:rsidRPr="008C0909" w:rsidRDefault="003F2921" w:rsidP="00EA2157">
      <w:pPr>
        <w:spacing w:after="0" w:line="276" w:lineRule="auto"/>
        <w:jc w:val="left"/>
      </w:pPr>
      <w:r w:rsidRPr="008C0909">
        <w:t>Cíle:</w:t>
      </w:r>
    </w:p>
    <w:p w:rsidR="003F2921" w:rsidRPr="008C0909" w:rsidRDefault="003F2921" w:rsidP="00EA2157">
      <w:pPr>
        <w:spacing w:after="0" w:line="276" w:lineRule="auto"/>
        <w:jc w:val="left"/>
      </w:pPr>
      <w:r w:rsidRPr="008C0909">
        <w:t>Spolupráce k rozvoji cestovního ruchu</w:t>
      </w:r>
    </w:p>
    <w:p w:rsidR="003F2921" w:rsidRPr="008C0909" w:rsidRDefault="003F2921" w:rsidP="00EA2157">
      <w:pPr>
        <w:spacing w:after="0" w:line="276" w:lineRule="auto"/>
        <w:jc w:val="left"/>
      </w:pPr>
      <w:r w:rsidRPr="008C0909">
        <w:t>Infrastruktura cestovního ruchu</w:t>
      </w:r>
    </w:p>
    <w:p w:rsidR="003F2921" w:rsidRPr="008C0909" w:rsidRDefault="003F2921" w:rsidP="00EA2157">
      <w:pPr>
        <w:spacing w:after="0" w:line="276" w:lineRule="auto"/>
        <w:jc w:val="left"/>
      </w:pPr>
      <w:r w:rsidRPr="008C0909">
        <w:t>Destinační management</w:t>
      </w:r>
    </w:p>
    <w:p w:rsidR="003F2921" w:rsidRPr="008C0909" w:rsidRDefault="003F2921" w:rsidP="00EA2157">
      <w:pPr>
        <w:spacing w:after="0" w:line="276" w:lineRule="auto"/>
        <w:jc w:val="left"/>
      </w:pPr>
    </w:p>
    <w:p w:rsidR="003F2921" w:rsidRPr="008C0909" w:rsidRDefault="003F2921" w:rsidP="00EA2157">
      <w:pPr>
        <w:spacing w:after="0" w:line="276" w:lineRule="auto"/>
        <w:jc w:val="left"/>
        <w:rPr>
          <w:b/>
          <w:i/>
          <w:u w:val="single"/>
        </w:rPr>
      </w:pPr>
      <w:r w:rsidRPr="008C0909">
        <w:rPr>
          <w:b/>
          <w:i/>
          <w:u w:val="single"/>
        </w:rPr>
        <w:t>Strategický plán Svazku obcí Peklo</w:t>
      </w:r>
    </w:p>
    <w:p w:rsidR="003F2921" w:rsidRPr="008C0909" w:rsidRDefault="003F2921" w:rsidP="00EA2157">
      <w:pPr>
        <w:spacing w:after="0" w:line="276" w:lineRule="auto"/>
        <w:jc w:val="left"/>
      </w:pPr>
    </w:p>
    <w:p w:rsidR="003F2921" w:rsidRPr="008C0909" w:rsidRDefault="003F2921" w:rsidP="00EA2157">
      <w:pPr>
        <w:spacing w:after="0" w:line="276" w:lineRule="auto"/>
        <w:jc w:val="left"/>
      </w:pPr>
      <w:r w:rsidRPr="008C0909">
        <w:t xml:space="preserve">Cíle: </w:t>
      </w:r>
    </w:p>
    <w:p w:rsidR="003F2921" w:rsidRPr="008C0909" w:rsidRDefault="003F2921" w:rsidP="00D34D65">
      <w:pPr>
        <w:autoSpaceDE w:val="0"/>
        <w:autoSpaceDN w:val="0"/>
        <w:adjustRightInd w:val="0"/>
        <w:spacing w:after="0" w:line="276" w:lineRule="auto"/>
        <w:rPr>
          <w:bCs/>
          <w:iCs/>
        </w:rPr>
      </w:pPr>
      <w:r w:rsidRPr="008C0909">
        <w:rPr>
          <w:bCs/>
          <w:iCs/>
        </w:rPr>
        <w:t>Zvyšovat atraktivnost života v regionu, stabilizovat bydlící obyvatelstvo, zlepšovat životní podmínky - u</w:t>
      </w:r>
      <w:r w:rsidRPr="008C0909">
        <w:t>č</w:t>
      </w:r>
      <w:r w:rsidRPr="008C0909">
        <w:rPr>
          <w:bCs/>
          <w:iCs/>
        </w:rPr>
        <w:t>init z obcí mikroregionu místo, kde lidé p</w:t>
      </w:r>
      <w:r w:rsidRPr="008C0909">
        <w:t>ř</w:t>
      </w:r>
      <w:r w:rsidRPr="008C0909">
        <w:rPr>
          <w:bCs/>
          <w:iCs/>
        </w:rPr>
        <w:t>irozen</w:t>
      </w:r>
      <w:r w:rsidRPr="008C0909">
        <w:t xml:space="preserve">ě </w:t>
      </w:r>
      <w:r w:rsidRPr="008C0909">
        <w:rPr>
          <w:bCs/>
          <w:iCs/>
        </w:rPr>
        <w:t>cht</w:t>
      </w:r>
      <w:r w:rsidRPr="008C0909">
        <w:t>ě</w:t>
      </w:r>
      <w:r w:rsidRPr="008C0909">
        <w:rPr>
          <w:bCs/>
          <w:iCs/>
        </w:rPr>
        <w:t>jí a mohou žít.</w:t>
      </w:r>
    </w:p>
    <w:p w:rsidR="003F2921" w:rsidRPr="008C0909" w:rsidRDefault="003F2921" w:rsidP="00D34D65">
      <w:pPr>
        <w:autoSpaceDE w:val="0"/>
        <w:autoSpaceDN w:val="0"/>
        <w:adjustRightInd w:val="0"/>
        <w:spacing w:after="0" w:line="276" w:lineRule="auto"/>
        <w:rPr>
          <w:bCs/>
          <w:iCs/>
        </w:rPr>
      </w:pPr>
      <w:r w:rsidRPr="008C0909">
        <w:rPr>
          <w:bCs/>
          <w:iCs/>
        </w:rPr>
        <w:t>Posilovat místní ekonomiku, vytvá</w:t>
      </w:r>
      <w:r w:rsidRPr="008C0909">
        <w:t>ř</w:t>
      </w:r>
      <w:r w:rsidRPr="008C0909">
        <w:rPr>
          <w:bCs/>
          <w:iCs/>
        </w:rPr>
        <w:t>et nové pracovní p</w:t>
      </w:r>
      <w:r w:rsidRPr="008C0909">
        <w:t>ř</w:t>
      </w:r>
      <w:r w:rsidRPr="008C0909">
        <w:rPr>
          <w:bCs/>
          <w:iCs/>
        </w:rPr>
        <w:t>íležitosti, zvyšovat rozmanitost zdroj</w:t>
      </w:r>
      <w:r w:rsidRPr="008C0909">
        <w:t xml:space="preserve">ů </w:t>
      </w:r>
      <w:r w:rsidRPr="008C0909">
        <w:rPr>
          <w:bCs/>
          <w:iCs/>
        </w:rPr>
        <w:t>p</w:t>
      </w:r>
      <w:r w:rsidRPr="008C0909">
        <w:t>ř</w:t>
      </w:r>
      <w:r w:rsidRPr="008C0909">
        <w:rPr>
          <w:bCs/>
          <w:iCs/>
        </w:rPr>
        <w:t>íjmu, podporovat podnikatelské aktivity v obcích.</w:t>
      </w:r>
    </w:p>
    <w:p w:rsidR="003F2921" w:rsidRPr="008C0909" w:rsidRDefault="003F2921" w:rsidP="00D34D65">
      <w:pPr>
        <w:autoSpaceDE w:val="0"/>
        <w:autoSpaceDN w:val="0"/>
        <w:adjustRightInd w:val="0"/>
        <w:spacing w:after="0" w:line="276" w:lineRule="auto"/>
      </w:pPr>
      <w:r w:rsidRPr="008C0909">
        <w:rPr>
          <w:bCs/>
          <w:iCs/>
        </w:rPr>
        <w:t>Usilovat o uchování kvality p</w:t>
      </w:r>
      <w:r w:rsidRPr="008C0909">
        <w:t>ř</w:t>
      </w:r>
      <w:r w:rsidRPr="008C0909">
        <w:rPr>
          <w:bCs/>
          <w:iCs/>
        </w:rPr>
        <w:t>írodního prost</w:t>
      </w:r>
      <w:r w:rsidRPr="008C0909">
        <w:t>ř</w:t>
      </w:r>
      <w:r w:rsidRPr="008C0909">
        <w:rPr>
          <w:bCs/>
          <w:iCs/>
        </w:rPr>
        <w:t>edí, zabránit snižování hodnoty kulturní krajiny, zachovat její venkovský ráz, snižovat negativní d</w:t>
      </w:r>
      <w:r w:rsidRPr="008C0909">
        <w:t>ů</w:t>
      </w:r>
      <w:r w:rsidRPr="008C0909">
        <w:rPr>
          <w:bCs/>
          <w:iCs/>
        </w:rPr>
        <w:t>sledky restrukturalizace zem</w:t>
      </w:r>
      <w:r w:rsidRPr="008C0909">
        <w:t>ě</w:t>
      </w:r>
      <w:r w:rsidRPr="008C0909">
        <w:rPr>
          <w:bCs/>
          <w:iCs/>
        </w:rPr>
        <w:t>d</w:t>
      </w:r>
      <w:r w:rsidRPr="008C0909">
        <w:t>ě</w:t>
      </w:r>
      <w:r w:rsidRPr="008C0909">
        <w:rPr>
          <w:bCs/>
          <w:iCs/>
        </w:rPr>
        <w:t xml:space="preserve">lské </w:t>
      </w:r>
      <w:r w:rsidRPr="008C0909">
        <w:t>č</w:t>
      </w:r>
      <w:r w:rsidRPr="008C0909">
        <w:rPr>
          <w:bCs/>
          <w:iCs/>
        </w:rPr>
        <w:t>innosti.</w:t>
      </w:r>
    </w:p>
    <w:p w:rsidR="003F2921" w:rsidRPr="008C0909" w:rsidRDefault="003F2921" w:rsidP="00D34D65">
      <w:pPr>
        <w:autoSpaceDE w:val="0"/>
        <w:autoSpaceDN w:val="0"/>
        <w:adjustRightInd w:val="0"/>
        <w:spacing w:after="0" w:line="276" w:lineRule="auto"/>
      </w:pPr>
      <w:r w:rsidRPr="008C0909">
        <w:rPr>
          <w:bCs/>
          <w:iCs/>
        </w:rPr>
        <w:t>Rozvíjet potenciál cestovního ruchu, jeho technickou infrastrukturu, služby a programy pro návšt</w:t>
      </w:r>
      <w:r w:rsidRPr="008C0909">
        <w:t>ě</w:t>
      </w:r>
      <w:r w:rsidRPr="008C0909">
        <w:rPr>
          <w:bCs/>
          <w:iCs/>
        </w:rPr>
        <w:t>vníky.</w:t>
      </w:r>
    </w:p>
    <w:p w:rsidR="003F2921" w:rsidRPr="008C0909" w:rsidRDefault="003F2921" w:rsidP="00EA2157">
      <w:pPr>
        <w:spacing w:after="0" w:line="276" w:lineRule="auto"/>
        <w:jc w:val="left"/>
      </w:pPr>
    </w:p>
    <w:p w:rsidR="003F2921" w:rsidRPr="008C0909" w:rsidRDefault="003F2921" w:rsidP="00EA2157">
      <w:pPr>
        <w:spacing w:after="0" w:line="276" w:lineRule="auto"/>
        <w:jc w:val="left"/>
        <w:rPr>
          <w:b/>
          <w:bCs/>
          <w:i/>
          <w:u w:val="single"/>
        </w:rPr>
      </w:pPr>
      <w:r w:rsidRPr="008C0909">
        <w:rPr>
          <w:b/>
          <w:bCs/>
          <w:i/>
          <w:u w:val="single"/>
        </w:rPr>
        <w:t>Projektové vize Svazku obcí Novoborska na období 2012 – 2020</w:t>
      </w:r>
    </w:p>
    <w:p w:rsidR="003F2921" w:rsidRPr="008C0909" w:rsidRDefault="003F2921" w:rsidP="00EA2157">
      <w:pPr>
        <w:spacing w:after="0" w:line="276" w:lineRule="auto"/>
        <w:jc w:val="left"/>
        <w:rPr>
          <w:b/>
          <w:bCs/>
          <w:i/>
          <w:u w:val="single"/>
        </w:rPr>
      </w:pPr>
    </w:p>
    <w:p w:rsidR="003F2921" w:rsidRPr="008C0909" w:rsidRDefault="003F2921" w:rsidP="00EA2157">
      <w:pPr>
        <w:spacing w:after="0" w:line="276" w:lineRule="auto"/>
        <w:jc w:val="left"/>
        <w:rPr>
          <w:bCs/>
        </w:rPr>
      </w:pPr>
      <w:r w:rsidRPr="008C0909">
        <w:rPr>
          <w:bCs/>
        </w:rPr>
        <w:t>Cíl:</w:t>
      </w:r>
    </w:p>
    <w:p w:rsidR="003F2921" w:rsidRPr="008C0909" w:rsidRDefault="003F2921" w:rsidP="00EA2157">
      <w:pPr>
        <w:spacing w:after="0" w:line="276" w:lineRule="auto"/>
        <w:jc w:val="left"/>
        <w:rPr>
          <w:bCs/>
        </w:rPr>
      </w:pPr>
      <w:r w:rsidRPr="008C0909">
        <w:rPr>
          <w:bCs/>
        </w:rPr>
        <w:t>Spolupráce při rozvoji cestovního ruchu</w:t>
      </w:r>
    </w:p>
    <w:p w:rsidR="003F2921" w:rsidRPr="008C0909" w:rsidRDefault="003F2921" w:rsidP="00EA2157">
      <w:pPr>
        <w:spacing w:after="0" w:line="276" w:lineRule="auto"/>
        <w:jc w:val="left"/>
        <w:rPr>
          <w:bCs/>
        </w:rPr>
      </w:pPr>
    </w:p>
    <w:p w:rsidR="003F2921" w:rsidRPr="008C0909" w:rsidRDefault="003F2921" w:rsidP="00EA2157">
      <w:pPr>
        <w:spacing w:after="0" w:line="276" w:lineRule="auto"/>
        <w:jc w:val="left"/>
        <w:rPr>
          <w:b/>
          <w:i/>
          <w:u w:val="single"/>
        </w:rPr>
      </w:pPr>
      <w:r w:rsidRPr="008C0909">
        <w:rPr>
          <w:b/>
          <w:i/>
          <w:u w:val="single"/>
        </w:rPr>
        <w:t xml:space="preserve">Strategie rozvoje mikroregionu Benešovska   </w:t>
      </w:r>
    </w:p>
    <w:p w:rsidR="003F2921" w:rsidRPr="008C0909" w:rsidRDefault="003F2921" w:rsidP="00EA2157">
      <w:pPr>
        <w:spacing w:after="0" w:line="276" w:lineRule="auto"/>
        <w:jc w:val="left"/>
        <w:rPr>
          <w:b/>
        </w:rPr>
      </w:pPr>
      <w:r w:rsidRPr="008C0909">
        <w:rPr>
          <w:b/>
        </w:rPr>
        <w:t>Priorita 1:  Rozvoj sídel</w:t>
      </w:r>
    </w:p>
    <w:p w:rsidR="003F2921" w:rsidRPr="008C0909" w:rsidRDefault="003F2921" w:rsidP="00852999">
      <w:r w:rsidRPr="008C0909">
        <w:t xml:space="preserve">Cíle: </w:t>
      </w:r>
    </w:p>
    <w:p w:rsidR="003F2921" w:rsidRPr="008C0909" w:rsidRDefault="003F2921" w:rsidP="00011192">
      <w:pPr>
        <w:numPr>
          <w:ilvl w:val="0"/>
          <w:numId w:val="125"/>
        </w:numPr>
        <w:spacing w:after="0" w:line="276" w:lineRule="auto"/>
        <w:jc w:val="left"/>
      </w:pPr>
      <w:r w:rsidRPr="008C0909">
        <w:t>zvýšení atraktivity území pro obyvatele a stabilizace osídlení</w:t>
      </w:r>
    </w:p>
    <w:p w:rsidR="003F2921" w:rsidRPr="008C0909" w:rsidRDefault="003F2921" w:rsidP="00011192">
      <w:pPr>
        <w:numPr>
          <w:ilvl w:val="0"/>
          <w:numId w:val="125"/>
        </w:numPr>
        <w:spacing w:after="0" w:line="276" w:lineRule="auto"/>
        <w:jc w:val="left"/>
      </w:pPr>
      <w:r w:rsidRPr="008C0909">
        <w:t>zkvalitnění kulturního prostředí a zvýšení sociální vybavenosti obcí infrastrukturou</w:t>
      </w:r>
    </w:p>
    <w:p w:rsidR="003F2921" w:rsidRPr="008C0909" w:rsidRDefault="003F2921" w:rsidP="00011192">
      <w:pPr>
        <w:numPr>
          <w:ilvl w:val="0"/>
          <w:numId w:val="125"/>
        </w:numPr>
        <w:spacing w:after="0" w:line="276" w:lineRule="auto"/>
        <w:jc w:val="left"/>
      </w:pPr>
      <w:r w:rsidRPr="008C0909">
        <w:t>zvýšení investic do infrastruktury v sídlech mikroregionu</w:t>
      </w:r>
    </w:p>
    <w:p w:rsidR="003F2921" w:rsidRPr="008C0909" w:rsidRDefault="003F2921" w:rsidP="00EA2157">
      <w:pPr>
        <w:spacing w:after="0" w:line="276" w:lineRule="auto"/>
        <w:jc w:val="left"/>
        <w:rPr>
          <w:b/>
        </w:rPr>
      </w:pPr>
      <w:r w:rsidRPr="008C0909">
        <w:rPr>
          <w:i/>
        </w:rPr>
        <w:br/>
      </w:r>
      <w:r w:rsidRPr="008C0909">
        <w:rPr>
          <w:b/>
        </w:rPr>
        <w:t>Priorita 2 – Ekonomický rozvoj</w:t>
      </w:r>
    </w:p>
    <w:p w:rsidR="003F2921" w:rsidRPr="00B57196" w:rsidRDefault="003F2921" w:rsidP="00EA2157">
      <w:pPr>
        <w:spacing w:after="0" w:line="276" w:lineRule="auto"/>
        <w:jc w:val="left"/>
      </w:pPr>
      <w:r w:rsidRPr="00B57196">
        <w:t xml:space="preserve">Cíle: </w:t>
      </w:r>
    </w:p>
    <w:p w:rsidR="003F2921" w:rsidRPr="008C0909" w:rsidRDefault="003F2921" w:rsidP="008F0820">
      <w:pPr>
        <w:numPr>
          <w:ilvl w:val="0"/>
          <w:numId w:val="127"/>
        </w:numPr>
        <w:tabs>
          <w:tab w:val="left" w:pos="360"/>
        </w:tabs>
        <w:spacing w:after="0" w:line="276" w:lineRule="auto"/>
        <w:ind w:hanging="1080"/>
        <w:jc w:val="left"/>
      </w:pPr>
      <w:r w:rsidRPr="008C0909">
        <w:t>udržení a posílení ekonomické základny mikroregionu</w:t>
      </w:r>
    </w:p>
    <w:p w:rsidR="003F2921" w:rsidRPr="008C0909" w:rsidRDefault="003F2921" w:rsidP="008F0820">
      <w:pPr>
        <w:numPr>
          <w:ilvl w:val="0"/>
          <w:numId w:val="127"/>
        </w:numPr>
        <w:tabs>
          <w:tab w:val="left" w:pos="360"/>
        </w:tabs>
        <w:spacing w:after="0" w:line="276" w:lineRule="auto"/>
        <w:ind w:hanging="1080"/>
        <w:jc w:val="left"/>
      </w:pPr>
      <w:r w:rsidRPr="008C0909">
        <w:t>stabilizace stávajících a vznik nových ekonomických aktivit v území</w:t>
      </w:r>
    </w:p>
    <w:p w:rsidR="003F2921" w:rsidRPr="008C0909" w:rsidRDefault="003F2921" w:rsidP="008F0820">
      <w:pPr>
        <w:numPr>
          <w:ilvl w:val="0"/>
          <w:numId w:val="127"/>
        </w:numPr>
        <w:tabs>
          <w:tab w:val="left" w:pos="360"/>
        </w:tabs>
        <w:spacing w:after="0" w:line="276" w:lineRule="auto"/>
        <w:ind w:hanging="1080"/>
        <w:jc w:val="left"/>
      </w:pPr>
      <w:r w:rsidRPr="008C0909">
        <w:t xml:space="preserve">vznik pracovních míst a zlepšení struktury nabídky pracovních míst  </w:t>
      </w:r>
    </w:p>
    <w:p w:rsidR="003F2921" w:rsidRDefault="003F2921" w:rsidP="00852999">
      <w:bookmarkStart w:id="104" w:name="_Toc89414280"/>
    </w:p>
    <w:p w:rsidR="003F2921" w:rsidRPr="007D40CC" w:rsidRDefault="003F2921" w:rsidP="007D40CC">
      <w:pPr>
        <w:spacing w:after="0" w:line="276" w:lineRule="auto"/>
        <w:rPr>
          <w:b/>
        </w:rPr>
      </w:pPr>
      <w:r w:rsidRPr="007D40CC">
        <w:rPr>
          <w:b/>
        </w:rPr>
        <w:t>Priorita 3 – Zlepšení a zatraktivnění vzhledu krajiny s důrazem na udržení stávajícího cenného přírodního potenciálu území a architektonické kvality sídel</w:t>
      </w:r>
      <w:bookmarkEnd w:id="104"/>
    </w:p>
    <w:p w:rsidR="003F2921" w:rsidRPr="008C0909" w:rsidRDefault="003F2921" w:rsidP="007D40CC">
      <w:pPr>
        <w:spacing w:after="0" w:line="276" w:lineRule="auto"/>
      </w:pPr>
      <w:r w:rsidRPr="008C0909">
        <w:t xml:space="preserve">Cíle: </w:t>
      </w:r>
    </w:p>
    <w:p w:rsidR="003F2921" w:rsidRPr="008C0909" w:rsidRDefault="003F2921" w:rsidP="00011192">
      <w:pPr>
        <w:numPr>
          <w:ilvl w:val="0"/>
          <w:numId w:val="126"/>
        </w:numPr>
        <w:tabs>
          <w:tab w:val="left" w:pos="720"/>
        </w:tabs>
        <w:spacing w:after="0" w:line="276" w:lineRule="auto"/>
        <w:jc w:val="left"/>
      </w:pPr>
      <w:r w:rsidRPr="008C0909">
        <w:t xml:space="preserve">snížení podílu neudržované půdy v území </w:t>
      </w:r>
    </w:p>
    <w:p w:rsidR="003F2921" w:rsidRPr="008C0909" w:rsidRDefault="003F2921" w:rsidP="008F0820">
      <w:pPr>
        <w:numPr>
          <w:ilvl w:val="0"/>
          <w:numId w:val="126"/>
        </w:numPr>
        <w:tabs>
          <w:tab w:val="left" w:pos="720"/>
        </w:tabs>
        <w:spacing w:after="0" w:line="276" w:lineRule="auto"/>
        <w:ind w:left="357" w:hanging="357"/>
      </w:pPr>
      <w:r w:rsidRPr="008C0909">
        <w:t xml:space="preserve">stabilizace a stimulace hospodařících subjektů podporou mimoprodukčních zemědělských a nezemědělských aktivit  </w:t>
      </w:r>
    </w:p>
    <w:p w:rsidR="003F2921" w:rsidRPr="008C0909" w:rsidRDefault="003F2921" w:rsidP="00011192">
      <w:pPr>
        <w:numPr>
          <w:ilvl w:val="0"/>
          <w:numId w:val="126"/>
        </w:numPr>
        <w:tabs>
          <w:tab w:val="left" w:pos="720"/>
        </w:tabs>
        <w:spacing w:after="0" w:line="276" w:lineRule="auto"/>
      </w:pPr>
      <w:r w:rsidRPr="008C0909">
        <w:t xml:space="preserve">Zlepšit vzhled sídel rekonstrukcí počtu objektů vhodných pro další využití a realizovat rekonstrukce a obnovy návsí, veřejných prostranství. </w:t>
      </w:r>
    </w:p>
    <w:p w:rsidR="003F2921" w:rsidRPr="008C0909" w:rsidRDefault="003F2921" w:rsidP="00EA2157">
      <w:pPr>
        <w:tabs>
          <w:tab w:val="left" w:pos="720"/>
        </w:tabs>
        <w:spacing w:after="0" w:line="276" w:lineRule="auto"/>
        <w:jc w:val="left"/>
      </w:pPr>
    </w:p>
    <w:p w:rsidR="003F2921" w:rsidRPr="008C0909" w:rsidRDefault="003F2921" w:rsidP="00EA2157">
      <w:pPr>
        <w:spacing w:after="0" w:line="276" w:lineRule="auto"/>
        <w:jc w:val="left"/>
        <w:rPr>
          <w:b/>
        </w:rPr>
      </w:pPr>
      <w:r w:rsidRPr="008C0909">
        <w:rPr>
          <w:b/>
        </w:rPr>
        <w:t xml:space="preserve">Priorita 4:  Aktivizace mikroregionu a rozvoj spolupráce </w:t>
      </w:r>
    </w:p>
    <w:p w:rsidR="003F2921" w:rsidRPr="008C0909" w:rsidRDefault="003F2921" w:rsidP="007D40CC">
      <w:pPr>
        <w:spacing w:after="0" w:line="276" w:lineRule="auto"/>
      </w:pPr>
      <w:r w:rsidRPr="008C0909">
        <w:t xml:space="preserve">Cíle: </w:t>
      </w:r>
    </w:p>
    <w:p w:rsidR="003F2921" w:rsidRDefault="003F2921" w:rsidP="008F0820">
      <w:pPr>
        <w:pStyle w:val="ListParagraph"/>
        <w:numPr>
          <w:ilvl w:val="1"/>
          <w:numId w:val="42"/>
        </w:numPr>
        <w:spacing w:after="0" w:line="276" w:lineRule="auto"/>
        <w:ind w:left="357" w:hanging="357"/>
      </w:pPr>
      <w:r w:rsidRPr="008C0909">
        <w:t>posílení vnitřní soudržnosti a identity mikroregionu budováním formálních a neformálních institucionálních vazeb mezi subje</w:t>
      </w:r>
      <w:r>
        <w:t xml:space="preserve">kty uvnitř i vně mikroregionu. </w:t>
      </w:r>
    </w:p>
    <w:p w:rsidR="003F2921" w:rsidRPr="008C0909" w:rsidRDefault="003F2921" w:rsidP="00B57196">
      <w:pPr>
        <w:pStyle w:val="ListParagraph"/>
        <w:spacing w:after="0" w:line="276" w:lineRule="auto"/>
        <w:ind w:left="0"/>
      </w:pPr>
    </w:p>
    <w:p w:rsidR="003F2921" w:rsidRPr="00852999" w:rsidRDefault="003F2921" w:rsidP="00852999">
      <w:pPr>
        <w:rPr>
          <w:b/>
          <w:i/>
          <w:u w:val="single"/>
        </w:rPr>
      </w:pPr>
      <w:r w:rsidRPr="00852999">
        <w:rPr>
          <w:b/>
          <w:i/>
          <w:u w:val="single"/>
        </w:rPr>
        <w:t>Integrovaný strategický plán území mikroregionu Českokamenicko</w:t>
      </w:r>
    </w:p>
    <w:p w:rsidR="003F2921" w:rsidRPr="008C0909" w:rsidRDefault="003F2921" w:rsidP="00EA2157">
      <w:pPr>
        <w:autoSpaceDE w:val="0"/>
        <w:autoSpaceDN w:val="0"/>
        <w:adjustRightInd w:val="0"/>
        <w:spacing w:after="0" w:line="276" w:lineRule="auto"/>
        <w:jc w:val="left"/>
        <w:rPr>
          <w:b/>
          <w:bCs/>
        </w:rPr>
      </w:pPr>
      <w:r w:rsidRPr="008C0909">
        <w:rPr>
          <w:b/>
          <w:bCs/>
        </w:rPr>
        <w:t>P</w:t>
      </w:r>
      <w:r>
        <w:rPr>
          <w:b/>
          <w:bCs/>
        </w:rPr>
        <w:t>riorita</w:t>
      </w:r>
      <w:r w:rsidRPr="008C0909">
        <w:rPr>
          <w:b/>
          <w:bCs/>
        </w:rPr>
        <w:t xml:space="preserve"> 1: Rozvoj sídel</w:t>
      </w:r>
    </w:p>
    <w:p w:rsidR="003F2921" w:rsidRPr="008C0909" w:rsidRDefault="003F2921" w:rsidP="00EA2157">
      <w:pPr>
        <w:autoSpaceDE w:val="0"/>
        <w:autoSpaceDN w:val="0"/>
        <w:adjustRightInd w:val="0"/>
        <w:spacing w:after="0" w:line="276" w:lineRule="auto"/>
        <w:jc w:val="left"/>
        <w:rPr>
          <w:b/>
          <w:bCs/>
        </w:rPr>
      </w:pPr>
      <w:r w:rsidRPr="008C0909">
        <w:rPr>
          <w:b/>
          <w:bCs/>
        </w:rPr>
        <w:t>Cíle:</w:t>
      </w:r>
    </w:p>
    <w:p w:rsidR="003F2921" w:rsidRPr="008C0909" w:rsidRDefault="003F2921" w:rsidP="00EA2157">
      <w:pPr>
        <w:autoSpaceDE w:val="0"/>
        <w:autoSpaceDN w:val="0"/>
        <w:adjustRightInd w:val="0"/>
        <w:spacing w:after="0" w:line="276" w:lineRule="auto"/>
        <w:jc w:val="left"/>
      </w:pPr>
      <w:r w:rsidRPr="008C0909">
        <w:t>- udržení a posílení diverzity ekonomické základny mikroregionu</w:t>
      </w:r>
    </w:p>
    <w:p w:rsidR="003F2921" w:rsidRPr="008C0909" w:rsidRDefault="003F2921" w:rsidP="00F06016">
      <w:pPr>
        <w:autoSpaceDE w:val="0"/>
        <w:autoSpaceDN w:val="0"/>
        <w:adjustRightInd w:val="0"/>
        <w:spacing w:after="0" w:line="276" w:lineRule="auto"/>
      </w:pPr>
      <w:r w:rsidRPr="008C0909">
        <w:t>- stabilizace stávajících a vznik nových ekonomických aktivit v území, zejména v malých obcích</w:t>
      </w:r>
    </w:p>
    <w:p w:rsidR="003F2921" w:rsidRPr="008C0909" w:rsidRDefault="003F2921" w:rsidP="00EA2157">
      <w:pPr>
        <w:autoSpaceDE w:val="0"/>
        <w:autoSpaceDN w:val="0"/>
        <w:adjustRightInd w:val="0"/>
        <w:spacing w:after="0" w:line="276" w:lineRule="auto"/>
        <w:jc w:val="left"/>
      </w:pPr>
      <w:r w:rsidRPr="008C0909">
        <w:t>- vznik pracovních míst a zlepšení struktury nabídky pracovních míst</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p>
    <w:p w:rsidR="003F2921" w:rsidRPr="008C0909" w:rsidRDefault="003F2921" w:rsidP="00EA2157">
      <w:pPr>
        <w:autoSpaceDE w:val="0"/>
        <w:autoSpaceDN w:val="0"/>
        <w:adjustRightInd w:val="0"/>
        <w:spacing w:after="0" w:line="276" w:lineRule="auto"/>
        <w:jc w:val="left"/>
        <w:rPr>
          <w:b/>
          <w:bCs/>
        </w:rPr>
      </w:pPr>
      <w:r w:rsidRPr="008C0909">
        <w:rPr>
          <w:b/>
          <w:bCs/>
        </w:rPr>
        <w:t>P</w:t>
      </w:r>
      <w:r>
        <w:rPr>
          <w:b/>
          <w:bCs/>
        </w:rPr>
        <w:t>riorita</w:t>
      </w:r>
      <w:r w:rsidRPr="008C0909">
        <w:rPr>
          <w:b/>
          <w:bCs/>
        </w:rPr>
        <w:t xml:space="preserve"> 2: Ekonomický rozvoj</w:t>
      </w:r>
    </w:p>
    <w:p w:rsidR="003F2921" w:rsidRPr="00B57196" w:rsidRDefault="003F2921" w:rsidP="00EA2157">
      <w:pPr>
        <w:autoSpaceDE w:val="0"/>
        <w:autoSpaceDN w:val="0"/>
        <w:adjustRightInd w:val="0"/>
        <w:spacing w:after="0" w:line="276" w:lineRule="auto"/>
        <w:jc w:val="left"/>
      </w:pPr>
      <w:r w:rsidRPr="00B57196">
        <w:rPr>
          <w:bCs/>
        </w:rPr>
        <w:t>Cíle</w:t>
      </w:r>
      <w:r w:rsidRPr="00B57196">
        <w:t>:</w:t>
      </w:r>
    </w:p>
    <w:p w:rsidR="003F2921" w:rsidRPr="008C0909" w:rsidRDefault="003F2921" w:rsidP="00EA2157">
      <w:pPr>
        <w:autoSpaceDE w:val="0"/>
        <w:autoSpaceDN w:val="0"/>
        <w:adjustRightInd w:val="0"/>
        <w:spacing w:after="0" w:line="276" w:lineRule="auto"/>
        <w:jc w:val="left"/>
      </w:pPr>
      <w:r w:rsidRPr="008C0909">
        <w:t>- zvýšení atraktivity území pro obyvatele a stabilizace osídlení</w:t>
      </w:r>
    </w:p>
    <w:p w:rsidR="003F2921" w:rsidRPr="008C0909" w:rsidRDefault="003F2921" w:rsidP="00F06016">
      <w:pPr>
        <w:autoSpaceDE w:val="0"/>
        <w:autoSpaceDN w:val="0"/>
        <w:adjustRightInd w:val="0"/>
        <w:spacing w:after="0" w:line="276" w:lineRule="auto"/>
      </w:pPr>
      <w:r w:rsidRPr="008C0909">
        <w:t>- zkvalitnění kulturního prostředí a zvýšení vybavenosti měst a obcí sociální infrastrukturou</w:t>
      </w:r>
    </w:p>
    <w:p w:rsidR="003F2921" w:rsidRPr="008C0909" w:rsidRDefault="003F2921" w:rsidP="00EA2157">
      <w:pPr>
        <w:autoSpaceDE w:val="0"/>
        <w:autoSpaceDN w:val="0"/>
        <w:adjustRightInd w:val="0"/>
        <w:spacing w:after="0" w:line="276" w:lineRule="auto"/>
        <w:jc w:val="left"/>
      </w:pPr>
      <w:r w:rsidRPr="008C0909">
        <w:t>- zvýšení investic do infrastruktury v sídlech mikroregionu</w:t>
      </w:r>
    </w:p>
    <w:p w:rsidR="003F2921" w:rsidRPr="008C0909" w:rsidRDefault="003F2921" w:rsidP="00EA2157">
      <w:pPr>
        <w:autoSpaceDE w:val="0"/>
        <w:autoSpaceDN w:val="0"/>
        <w:adjustRightInd w:val="0"/>
        <w:spacing w:after="0" w:line="276" w:lineRule="auto"/>
        <w:jc w:val="left"/>
        <w:rPr>
          <w:b/>
          <w:bCs/>
          <w:i/>
        </w:rPr>
      </w:pPr>
    </w:p>
    <w:p w:rsidR="003F2921" w:rsidRPr="008B715A" w:rsidRDefault="003F2921" w:rsidP="00EA2157">
      <w:pPr>
        <w:spacing w:after="0" w:line="276" w:lineRule="auto"/>
        <w:jc w:val="left"/>
        <w:rPr>
          <w:b/>
          <w:bCs/>
        </w:rPr>
      </w:pPr>
      <w:r w:rsidRPr="008B715A">
        <w:rPr>
          <w:b/>
          <w:bCs/>
        </w:rPr>
        <w:t>Priorita 3: Aktivizace mikroregionu a rozvoj spolupráce</w:t>
      </w:r>
    </w:p>
    <w:p w:rsidR="003F2921" w:rsidRPr="00B57196" w:rsidRDefault="003F2921" w:rsidP="00EA2157">
      <w:pPr>
        <w:autoSpaceDE w:val="0"/>
        <w:autoSpaceDN w:val="0"/>
        <w:adjustRightInd w:val="0"/>
        <w:spacing w:after="0" w:line="276" w:lineRule="auto"/>
        <w:jc w:val="left"/>
        <w:rPr>
          <w:bCs/>
        </w:rPr>
      </w:pPr>
      <w:r w:rsidRPr="00B57196">
        <w:rPr>
          <w:bCs/>
        </w:rPr>
        <w:t>Cíle:</w:t>
      </w:r>
    </w:p>
    <w:p w:rsidR="003F2921" w:rsidRPr="008C0909" w:rsidRDefault="003F2921" w:rsidP="00F06016">
      <w:pPr>
        <w:autoSpaceDE w:val="0"/>
        <w:autoSpaceDN w:val="0"/>
        <w:adjustRightInd w:val="0"/>
        <w:spacing w:after="0" w:line="276" w:lineRule="auto"/>
      </w:pPr>
      <w:r w:rsidRPr="008C0909">
        <w:t>- posílení vnitřní soudržnosti a identity mikroregionu budováním formálních a neformálních institucionálních vazeb mezi subjekty uvnitř i vně mikroregionu.</w:t>
      </w:r>
    </w:p>
    <w:p w:rsidR="003F2921" w:rsidRPr="008C0909" w:rsidRDefault="003F2921" w:rsidP="00EA2157">
      <w:pPr>
        <w:spacing w:after="0" w:line="276" w:lineRule="auto"/>
        <w:jc w:val="left"/>
        <w:rPr>
          <w:i/>
          <w:u w:val="single"/>
        </w:rPr>
      </w:pPr>
    </w:p>
    <w:p w:rsidR="003F2921" w:rsidRPr="008C0909" w:rsidRDefault="003F2921" w:rsidP="00EA2157">
      <w:pPr>
        <w:spacing w:after="0" w:line="276" w:lineRule="auto"/>
        <w:jc w:val="left"/>
        <w:rPr>
          <w:b/>
          <w:i/>
          <w:u w:val="single"/>
        </w:rPr>
      </w:pPr>
      <w:r w:rsidRPr="008C0909">
        <w:rPr>
          <w:b/>
          <w:i/>
          <w:u w:val="single"/>
        </w:rPr>
        <w:t>Strategie rozvoje Euroregionu Nisa 2014 – 2020</w:t>
      </w:r>
    </w:p>
    <w:p w:rsidR="003F2921" w:rsidRPr="008C0909" w:rsidRDefault="003F2921" w:rsidP="00EA2157">
      <w:pPr>
        <w:spacing w:after="0" w:line="276" w:lineRule="auto"/>
        <w:jc w:val="left"/>
        <w:rPr>
          <w:u w:val="single"/>
        </w:rPr>
      </w:pPr>
    </w:p>
    <w:p w:rsidR="003F2921" w:rsidRPr="008C0909" w:rsidRDefault="003F2921" w:rsidP="00EA2157">
      <w:pPr>
        <w:spacing w:after="0" w:line="276" w:lineRule="auto"/>
        <w:jc w:val="left"/>
        <w:rPr>
          <w:b/>
        </w:rPr>
      </w:pPr>
      <w:r w:rsidRPr="008C0909">
        <w:rPr>
          <w:b/>
        </w:rPr>
        <w:t>Priorita 1: Dopravní dostupnost</w:t>
      </w:r>
    </w:p>
    <w:p w:rsidR="003F2921" w:rsidRPr="008C0909" w:rsidRDefault="003F2921" w:rsidP="00EA2157">
      <w:pPr>
        <w:spacing w:after="0" w:line="276" w:lineRule="auto"/>
        <w:jc w:val="left"/>
        <w:rPr>
          <w:b/>
          <w:i/>
          <w:u w:val="single"/>
        </w:rPr>
      </w:pPr>
    </w:p>
    <w:p w:rsidR="003F2921" w:rsidRPr="008C0909" w:rsidRDefault="003F2921" w:rsidP="00EA2157">
      <w:pPr>
        <w:spacing w:after="0" w:line="276" w:lineRule="auto"/>
        <w:jc w:val="left"/>
        <w:rPr>
          <w:b/>
        </w:rPr>
      </w:pPr>
      <w:r w:rsidRPr="008C0909">
        <w:rPr>
          <w:b/>
        </w:rPr>
        <w:t>Silniční doprava</w:t>
      </w:r>
    </w:p>
    <w:p w:rsidR="003F2921" w:rsidRPr="008C0909" w:rsidRDefault="003F2921" w:rsidP="00F06016">
      <w:pPr>
        <w:autoSpaceDE w:val="0"/>
        <w:autoSpaceDN w:val="0"/>
        <w:adjustRightInd w:val="0"/>
        <w:spacing w:after="0" w:line="276" w:lineRule="auto"/>
        <w:rPr>
          <w:color w:val="000000"/>
        </w:rPr>
      </w:pPr>
      <w:r w:rsidRPr="008C0909">
        <w:rPr>
          <w:color w:val="000000"/>
        </w:rPr>
        <w:t>- Společné plánování rozvoje silniční sítě a koordinace investic, spolupráce v oblasti bezpečnosti silničního provozu</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Investice do nových a zlepšení stavu stávajících přeshraničních silničních spojení</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bCs/>
          <w:color w:val="FFFFFF"/>
        </w:rPr>
      </w:pPr>
      <w:r w:rsidRPr="008C0909">
        <w:rPr>
          <w:b/>
          <w:bCs/>
        </w:rPr>
        <w:t xml:space="preserve">Železniční doprava </w:t>
      </w:r>
    </w:p>
    <w:p w:rsidR="003F2921" w:rsidRPr="008C0909" w:rsidRDefault="003F2921" w:rsidP="00F06016">
      <w:pPr>
        <w:autoSpaceDE w:val="0"/>
        <w:autoSpaceDN w:val="0"/>
        <w:adjustRightInd w:val="0"/>
        <w:spacing w:after="0" w:line="276" w:lineRule="auto"/>
        <w:rPr>
          <w:color w:val="000000"/>
        </w:rPr>
      </w:pPr>
      <w:r w:rsidRPr="008C0909">
        <w:rPr>
          <w:color w:val="000000"/>
        </w:rPr>
        <w:t>- Investice do nových a modernizace stávajících přeshraničních železničních spojení</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Vznik a rozvoj společných dopravních a turistických nabídek a jejich účinná propagace</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Zjednodušení podmínek a schválení vozidel pro přeshraniční provoz</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color w:val="000000"/>
        </w:rPr>
      </w:pPr>
      <w:r w:rsidRPr="008C0909">
        <w:rPr>
          <w:b/>
          <w:color w:val="000000"/>
        </w:rPr>
        <w:t>Priorita 2: Hospodářství a cestovní ruch</w:t>
      </w:r>
    </w:p>
    <w:p w:rsidR="003F2921" w:rsidRPr="008C0909" w:rsidRDefault="003F2921" w:rsidP="00EA2157">
      <w:pPr>
        <w:autoSpaceDE w:val="0"/>
        <w:autoSpaceDN w:val="0"/>
        <w:adjustRightInd w:val="0"/>
        <w:spacing w:after="0" w:line="276" w:lineRule="auto"/>
        <w:jc w:val="left"/>
        <w:rPr>
          <w:b/>
          <w:i/>
          <w:color w:val="000000"/>
          <w:u w:val="single"/>
        </w:rPr>
      </w:pPr>
    </w:p>
    <w:p w:rsidR="003F2921" w:rsidRPr="008C0909" w:rsidRDefault="003F2921" w:rsidP="00EA2157">
      <w:pPr>
        <w:autoSpaceDE w:val="0"/>
        <w:autoSpaceDN w:val="0"/>
        <w:adjustRightInd w:val="0"/>
        <w:spacing w:after="0" w:line="276" w:lineRule="auto"/>
        <w:jc w:val="left"/>
        <w:rPr>
          <w:b/>
          <w:color w:val="000000"/>
        </w:rPr>
      </w:pPr>
      <w:r w:rsidRPr="008C0909">
        <w:rPr>
          <w:b/>
          <w:color w:val="000000"/>
        </w:rPr>
        <w:t>Hospodářství</w:t>
      </w:r>
    </w:p>
    <w:p w:rsidR="003F2921" w:rsidRPr="008C0909" w:rsidRDefault="003F2921" w:rsidP="00EA2157">
      <w:pPr>
        <w:autoSpaceDE w:val="0"/>
        <w:autoSpaceDN w:val="0"/>
        <w:adjustRightInd w:val="0"/>
        <w:spacing w:after="0" w:line="276" w:lineRule="auto"/>
        <w:jc w:val="left"/>
        <w:rPr>
          <w:rFonts w:cs="MyriadPro-Bold"/>
          <w:b/>
          <w:bCs/>
          <w:color w:val="FFFFFF"/>
        </w:rPr>
      </w:pPr>
    </w:p>
    <w:p w:rsidR="003F2921" w:rsidRPr="008C0909" w:rsidRDefault="003F2921" w:rsidP="00EA2157">
      <w:pPr>
        <w:autoSpaceDE w:val="0"/>
        <w:autoSpaceDN w:val="0"/>
        <w:adjustRightInd w:val="0"/>
        <w:spacing w:after="0" w:line="276" w:lineRule="auto"/>
        <w:jc w:val="left"/>
        <w:rPr>
          <w:color w:val="000000"/>
        </w:rPr>
      </w:pPr>
      <w:r w:rsidRPr="008C0909">
        <w:rPr>
          <w:color w:val="000000"/>
        </w:rPr>
        <w:t>- Přeshraniční podpora inovací</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Podpora hospodářské spolupráce a prezentace společného hospodářského prostoru</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bCs/>
        </w:rPr>
      </w:pPr>
      <w:r w:rsidRPr="008C0909">
        <w:rPr>
          <w:b/>
          <w:bCs/>
        </w:rPr>
        <w:t>Cestovní ruch</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Koordinace rozvoje cestovního ruchu v ERN</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Investice do infrastruktury a služeb cestovního ruchu</w:t>
      </w:r>
    </w:p>
    <w:p w:rsidR="003F2921" w:rsidRPr="008C0909" w:rsidRDefault="003F2921" w:rsidP="00EA2157">
      <w:pPr>
        <w:autoSpaceDE w:val="0"/>
        <w:autoSpaceDN w:val="0"/>
        <w:adjustRightInd w:val="0"/>
        <w:spacing w:after="0" w:line="276" w:lineRule="auto"/>
        <w:jc w:val="left"/>
        <w:rPr>
          <w:color w:val="000000"/>
        </w:rPr>
      </w:pPr>
      <w:r w:rsidRPr="008C0909">
        <w:rPr>
          <w:color w:val="000000"/>
        </w:rPr>
        <w:t>- Vytváření a propagace přeshraničních nabídek a produktů cestovního ruchu</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bCs/>
        </w:rPr>
      </w:pPr>
      <w:r w:rsidRPr="008C0909">
        <w:rPr>
          <w:b/>
          <w:bCs/>
        </w:rPr>
        <w:t>Energetika</w:t>
      </w:r>
    </w:p>
    <w:p w:rsidR="003F2921" w:rsidRPr="008C0909" w:rsidRDefault="003F2921" w:rsidP="008F0820">
      <w:pPr>
        <w:numPr>
          <w:ilvl w:val="0"/>
          <w:numId w:val="128"/>
        </w:numPr>
        <w:autoSpaceDE w:val="0"/>
        <w:autoSpaceDN w:val="0"/>
        <w:adjustRightInd w:val="0"/>
        <w:spacing w:after="0" w:line="276" w:lineRule="auto"/>
        <w:ind w:left="284" w:hanging="218"/>
        <w:contextualSpacing/>
        <w:jc w:val="left"/>
        <w:rPr>
          <w:color w:val="000000"/>
        </w:rPr>
      </w:pPr>
      <w:r w:rsidRPr="008C0909">
        <w:rPr>
          <w:color w:val="000000"/>
        </w:rPr>
        <w:t>Přeshraniční transfer zkušeností v oblasti energetiky a jejich rozšíření v regionu</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color w:val="000000"/>
        </w:rPr>
      </w:pPr>
      <w:r w:rsidRPr="008C0909">
        <w:rPr>
          <w:b/>
          <w:color w:val="000000"/>
        </w:rPr>
        <w:t>Priorita 3: Životní prostředí</w:t>
      </w:r>
    </w:p>
    <w:p w:rsidR="003F2921" w:rsidRPr="008C0909" w:rsidRDefault="003F2921" w:rsidP="00EA2157">
      <w:pPr>
        <w:autoSpaceDE w:val="0"/>
        <w:autoSpaceDN w:val="0"/>
        <w:adjustRightInd w:val="0"/>
        <w:spacing w:after="0" w:line="276" w:lineRule="auto"/>
        <w:jc w:val="left"/>
        <w:rPr>
          <w:b/>
          <w:i/>
          <w:u w:val="single"/>
        </w:rPr>
      </w:pPr>
    </w:p>
    <w:p w:rsidR="003F2921" w:rsidRPr="008C0909" w:rsidRDefault="003F2921" w:rsidP="00EA2157">
      <w:pPr>
        <w:autoSpaceDE w:val="0"/>
        <w:autoSpaceDN w:val="0"/>
        <w:adjustRightInd w:val="0"/>
        <w:spacing w:after="0" w:line="276" w:lineRule="auto"/>
        <w:jc w:val="left"/>
        <w:rPr>
          <w:b/>
          <w:bCs/>
        </w:rPr>
      </w:pPr>
      <w:r w:rsidRPr="008C0909">
        <w:rPr>
          <w:b/>
          <w:bCs/>
        </w:rPr>
        <w:t>Čistá Nisa</w:t>
      </w:r>
    </w:p>
    <w:p w:rsidR="003F2921" w:rsidRPr="008C0909" w:rsidRDefault="003F2921" w:rsidP="00EA2157">
      <w:pPr>
        <w:autoSpaceDE w:val="0"/>
        <w:autoSpaceDN w:val="0"/>
        <w:adjustRightInd w:val="0"/>
        <w:spacing w:after="0" w:line="276" w:lineRule="auto"/>
        <w:jc w:val="left"/>
      </w:pPr>
      <w:r w:rsidRPr="008C0909">
        <w:t>- Spolupráce v oblasti ochrany přírody, především v čištění vod</w:t>
      </w:r>
    </w:p>
    <w:p w:rsidR="003F2921" w:rsidRPr="008C0909" w:rsidRDefault="003F2921" w:rsidP="00EA2157">
      <w:pPr>
        <w:autoSpaceDE w:val="0"/>
        <w:autoSpaceDN w:val="0"/>
        <w:adjustRightInd w:val="0"/>
        <w:spacing w:after="0" w:line="276" w:lineRule="auto"/>
        <w:jc w:val="left"/>
      </w:pPr>
      <w:r w:rsidRPr="008C0909">
        <w:t>- Rekreační využití Lužické Nisy a dalších vodních toků</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Lesy</w:t>
      </w:r>
    </w:p>
    <w:p w:rsidR="003F2921" w:rsidRPr="008C0909" w:rsidRDefault="003F2921" w:rsidP="00EA2157">
      <w:pPr>
        <w:autoSpaceDE w:val="0"/>
        <w:autoSpaceDN w:val="0"/>
        <w:adjustRightInd w:val="0"/>
        <w:spacing w:after="0" w:line="276" w:lineRule="auto"/>
        <w:jc w:val="left"/>
        <w:rPr>
          <w:b/>
          <w:bCs/>
          <w:i/>
          <w:u w:val="single"/>
        </w:rPr>
      </w:pPr>
      <w:r w:rsidRPr="008C0909">
        <w:t>- Spolupráce</w:t>
      </w:r>
      <w:r w:rsidRPr="008C0909">
        <w:rPr>
          <w:b/>
          <w:bCs/>
          <w:i/>
          <w:u w:val="single"/>
        </w:rPr>
        <w:t xml:space="preserve"> </w:t>
      </w:r>
      <w:r w:rsidRPr="008C0909">
        <w:t>v ekologickém</w:t>
      </w:r>
      <w:r w:rsidRPr="008C0909">
        <w:rPr>
          <w:b/>
          <w:bCs/>
          <w:i/>
          <w:u w:val="single"/>
        </w:rPr>
        <w:t xml:space="preserve"> </w:t>
      </w:r>
      <w:r w:rsidRPr="008C0909">
        <w:t>vzdělávání a lesní</w:t>
      </w:r>
      <w:r w:rsidRPr="008C0909">
        <w:rPr>
          <w:b/>
          <w:bCs/>
          <w:i/>
          <w:u w:val="single"/>
        </w:rPr>
        <w:t xml:space="preserve"> </w:t>
      </w:r>
      <w:r w:rsidRPr="008C0909">
        <w:t>pedagogice</w:t>
      </w:r>
    </w:p>
    <w:p w:rsidR="003F2921" w:rsidRPr="008C0909" w:rsidRDefault="003F2921" w:rsidP="00EA2157">
      <w:pPr>
        <w:autoSpaceDE w:val="0"/>
        <w:autoSpaceDN w:val="0"/>
        <w:adjustRightInd w:val="0"/>
        <w:spacing w:after="0" w:line="276" w:lineRule="auto"/>
        <w:jc w:val="left"/>
        <w:rPr>
          <w:b/>
          <w:bCs/>
          <w:i/>
          <w:u w:val="single"/>
        </w:rPr>
      </w:pPr>
      <w:r w:rsidRPr="008C0909">
        <w:t>- Vzdělávání</w:t>
      </w:r>
      <w:r w:rsidRPr="008C0909">
        <w:rPr>
          <w:b/>
          <w:bCs/>
          <w:i/>
          <w:u w:val="single"/>
        </w:rPr>
        <w:t xml:space="preserve"> </w:t>
      </w:r>
      <w:r w:rsidRPr="008C0909">
        <w:t>a zvyšování kvalifikace</w:t>
      </w:r>
      <w:r w:rsidRPr="008C0909">
        <w:rPr>
          <w:b/>
          <w:bCs/>
          <w:i/>
          <w:u w:val="single"/>
        </w:rPr>
        <w:t xml:space="preserve"> </w:t>
      </w:r>
      <w:r w:rsidRPr="008C0909">
        <w:t>odborných pracovníků</w:t>
      </w:r>
      <w:r w:rsidRPr="008C0909">
        <w:rPr>
          <w:b/>
          <w:bCs/>
          <w:i/>
          <w:u w:val="single"/>
        </w:rPr>
        <w:t xml:space="preserve"> </w:t>
      </w:r>
      <w:r w:rsidRPr="008C0909">
        <w:t>v oblasti lesnictví</w:t>
      </w:r>
      <w:r w:rsidRPr="008C0909">
        <w:rPr>
          <w:b/>
          <w:bCs/>
          <w:i/>
          <w:u w:val="single"/>
        </w:rPr>
        <w:t xml:space="preserve"> </w:t>
      </w:r>
      <w:r w:rsidRPr="008C0909">
        <w:t>a ochrany přírody</w:t>
      </w:r>
    </w:p>
    <w:p w:rsidR="003F2921" w:rsidRPr="008C0909" w:rsidRDefault="003F2921" w:rsidP="00EA2157">
      <w:pPr>
        <w:autoSpaceDE w:val="0"/>
        <w:autoSpaceDN w:val="0"/>
        <w:adjustRightInd w:val="0"/>
        <w:spacing w:after="0" w:line="276" w:lineRule="auto"/>
        <w:jc w:val="left"/>
      </w:pPr>
      <w:r w:rsidRPr="008C0909">
        <w:t>- Udržitelné využívání</w:t>
      </w:r>
      <w:r w:rsidRPr="008C0909">
        <w:rPr>
          <w:b/>
          <w:bCs/>
          <w:i/>
          <w:u w:val="single"/>
        </w:rPr>
        <w:t xml:space="preserve"> </w:t>
      </w:r>
      <w:r w:rsidRPr="008C0909">
        <w:t>lesů</w:t>
      </w:r>
    </w:p>
    <w:p w:rsidR="003F2921" w:rsidRPr="008C0909" w:rsidRDefault="003F2921" w:rsidP="00EA2157">
      <w:pPr>
        <w:autoSpaceDE w:val="0"/>
        <w:autoSpaceDN w:val="0"/>
        <w:adjustRightInd w:val="0"/>
        <w:spacing w:after="0" w:line="276" w:lineRule="auto"/>
        <w:jc w:val="left"/>
        <w:rPr>
          <w:color w:val="000000"/>
        </w:rPr>
      </w:pPr>
      <w:r w:rsidRPr="008C0909">
        <w:t>- Spolupráce při přírodních katastrofách a</w:t>
      </w:r>
      <w:r w:rsidRPr="008C0909">
        <w:rPr>
          <w:color w:val="000000"/>
        </w:rPr>
        <w:t xml:space="preserve"> jejich prevence</w:t>
      </w:r>
    </w:p>
    <w:p w:rsidR="003F2921" w:rsidRPr="008C0909" w:rsidRDefault="003F2921" w:rsidP="00EA2157">
      <w:pPr>
        <w:autoSpaceDE w:val="0"/>
        <w:autoSpaceDN w:val="0"/>
        <w:adjustRightInd w:val="0"/>
        <w:spacing w:after="0" w:line="276" w:lineRule="auto"/>
        <w:jc w:val="left"/>
        <w:rPr>
          <w:color w:val="000000"/>
        </w:rPr>
      </w:pPr>
    </w:p>
    <w:p w:rsidR="003F2921" w:rsidRPr="008C0909" w:rsidRDefault="003F2921" w:rsidP="00EA2157">
      <w:pPr>
        <w:autoSpaceDE w:val="0"/>
        <w:autoSpaceDN w:val="0"/>
        <w:adjustRightInd w:val="0"/>
        <w:spacing w:after="0" w:line="276" w:lineRule="auto"/>
        <w:jc w:val="left"/>
        <w:rPr>
          <w:b/>
          <w:color w:val="000000"/>
        </w:rPr>
      </w:pPr>
      <w:r w:rsidRPr="008C0909">
        <w:rPr>
          <w:b/>
          <w:color w:val="000000"/>
        </w:rPr>
        <w:t>Priorita 4: Bezpečnost</w:t>
      </w:r>
    </w:p>
    <w:p w:rsidR="003F2921" w:rsidRPr="008C0909" w:rsidRDefault="003F2921" w:rsidP="00EA2157">
      <w:pPr>
        <w:autoSpaceDE w:val="0"/>
        <w:autoSpaceDN w:val="0"/>
        <w:adjustRightInd w:val="0"/>
        <w:spacing w:after="0" w:line="276" w:lineRule="auto"/>
        <w:jc w:val="left"/>
        <w:rPr>
          <w:b/>
          <w:bCs/>
        </w:rPr>
      </w:pPr>
    </w:p>
    <w:p w:rsidR="003F2921" w:rsidRPr="008C0909" w:rsidRDefault="003F2921" w:rsidP="00EA2157">
      <w:pPr>
        <w:autoSpaceDE w:val="0"/>
        <w:autoSpaceDN w:val="0"/>
        <w:adjustRightInd w:val="0"/>
        <w:spacing w:after="0" w:line="276" w:lineRule="auto"/>
        <w:jc w:val="left"/>
        <w:rPr>
          <w:b/>
          <w:bCs/>
        </w:rPr>
      </w:pPr>
      <w:r w:rsidRPr="008C0909">
        <w:rPr>
          <w:b/>
          <w:bCs/>
        </w:rPr>
        <w:t>Krizový management</w:t>
      </w:r>
    </w:p>
    <w:p w:rsidR="003F2921" w:rsidRPr="008C0909" w:rsidRDefault="003F2921" w:rsidP="00EA2157">
      <w:pPr>
        <w:autoSpaceDE w:val="0"/>
        <w:autoSpaceDN w:val="0"/>
        <w:adjustRightInd w:val="0"/>
        <w:spacing w:after="0" w:line="276" w:lineRule="auto"/>
        <w:jc w:val="left"/>
        <w:rPr>
          <w:b/>
          <w:bCs/>
          <w:i/>
          <w:u w:val="single"/>
        </w:rPr>
      </w:pPr>
      <w:r w:rsidRPr="008C0909">
        <w:t>- Vytvoření účinného</w:t>
      </w:r>
      <w:r w:rsidRPr="008C0909">
        <w:rPr>
          <w:b/>
          <w:bCs/>
          <w:i/>
          <w:u w:val="single"/>
        </w:rPr>
        <w:t xml:space="preserve"> </w:t>
      </w:r>
      <w:r w:rsidRPr="008C0909">
        <w:t>systému krizového</w:t>
      </w:r>
      <w:r w:rsidRPr="008C0909">
        <w:rPr>
          <w:b/>
          <w:bCs/>
          <w:i/>
          <w:u w:val="single"/>
        </w:rPr>
        <w:t xml:space="preserve"> </w:t>
      </w:r>
      <w:r w:rsidRPr="008C0909">
        <w:t>řízení schopného rychle</w:t>
      </w:r>
      <w:r w:rsidRPr="008C0909">
        <w:rPr>
          <w:b/>
          <w:bCs/>
          <w:i/>
          <w:u w:val="single"/>
        </w:rPr>
        <w:t xml:space="preserve"> </w:t>
      </w:r>
      <w:r w:rsidRPr="008C0909">
        <w:t>reagovat na přeshraniční</w:t>
      </w:r>
      <w:r w:rsidRPr="008C0909">
        <w:rPr>
          <w:b/>
          <w:bCs/>
          <w:i/>
          <w:u w:val="single"/>
        </w:rPr>
        <w:t xml:space="preserve"> </w:t>
      </w:r>
      <w:r w:rsidRPr="008C0909">
        <w:t>ohrožení</w:t>
      </w:r>
    </w:p>
    <w:p w:rsidR="003F2921" w:rsidRPr="008C0909" w:rsidRDefault="003F2921" w:rsidP="00EA2157">
      <w:pPr>
        <w:autoSpaceDE w:val="0"/>
        <w:autoSpaceDN w:val="0"/>
        <w:adjustRightInd w:val="0"/>
        <w:spacing w:after="0" w:line="276" w:lineRule="auto"/>
        <w:jc w:val="left"/>
      </w:pPr>
      <w:r w:rsidRPr="008C0909">
        <w:t>- Legislativní úprava přeshraničního krizového řízení</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Zdravotnické záchranné služby</w:t>
      </w:r>
    </w:p>
    <w:p w:rsidR="003F2921" w:rsidRPr="008C0909" w:rsidRDefault="003F2921" w:rsidP="00EA2157">
      <w:pPr>
        <w:autoSpaceDE w:val="0"/>
        <w:autoSpaceDN w:val="0"/>
        <w:adjustRightInd w:val="0"/>
        <w:spacing w:after="0" w:line="276" w:lineRule="auto"/>
        <w:jc w:val="left"/>
      </w:pPr>
      <w:r w:rsidRPr="008C0909">
        <w:t>- Spolupráce zdravotnických záchranných služeb</w:t>
      </w:r>
    </w:p>
    <w:p w:rsidR="003F2921" w:rsidRPr="008C0909" w:rsidRDefault="003F2921" w:rsidP="00EA2157">
      <w:pPr>
        <w:autoSpaceDE w:val="0"/>
        <w:autoSpaceDN w:val="0"/>
        <w:adjustRightInd w:val="0"/>
        <w:spacing w:after="0" w:line="276" w:lineRule="auto"/>
        <w:jc w:val="left"/>
      </w:pPr>
      <w:r w:rsidRPr="008C0909">
        <w:t>- Legislativní úprava spolupráce zdravotnických záchranných služeb přes hranice</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Veřejné zdraví</w:t>
      </w:r>
    </w:p>
    <w:p w:rsidR="003F2921" w:rsidRPr="008C0909" w:rsidRDefault="003F2921" w:rsidP="00EA2157">
      <w:pPr>
        <w:autoSpaceDE w:val="0"/>
        <w:autoSpaceDN w:val="0"/>
        <w:adjustRightInd w:val="0"/>
        <w:spacing w:after="0" w:line="276" w:lineRule="auto"/>
        <w:jc w:val="left"/>
      </w:pPr>
      <w:r w:rsidRPr="008C0909">
        <w:t>-Výměna informací v oblasti veřejného zdraví</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Veřejná bezpečnost a spravedlnost</w:t>
      </w:r>
    </w:p>
    <w:p w:rsidR="003F2921" w:rsidRPr="008C0909" w:rsidRDefault="003F2921" w:rsidP="00EA2157">
      <w:pPr>
        <w:autoSpaceDE w:val="0"/>
        <w:autoSpaceDN w:val="0"/>
        <w:adjustRightInd w:val="0"/>
        <w:spacing w:after="0" w:line="276" w:lineRule="auto"/>
        <w:jc w:val="left"/>
      </w:pPr>
      <w:r w:rsidRPr="008C0909">
        <w:t>-Rozvoj spolupráce v oblasti bezpečnosti a spravedlnosti</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rPr>
      </w:pPr>
      <w:r w:rsidRPr="008C0909">
        <w:rPr>
          <w:b/>
        </w:rPr>
        <w:t>Priorita 5: Kultura a vzdělávání</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Školství</w:t>
      </w:r>
    </w:p>
    <w:p w:rsidR="003F2921" w:rsidRPr="008C0909" w:rsidRDefault="003F2921" w:rsidP="00EA2157">
      <w:pPr>
        <w:autoSpaceDE w:val="0"/>
        <w:autoSpaceDN w:val="0"/>
        <w:adjustRightInd w:val="0"/>
        <w:spacing w:after="0" w:line="276" w:lineRule="auto"/>
        <w:jc w:val="left"/>
      </w:pPr>
      <w:r w:rsidRPr="008C0909">
        <w:t>- Rozvoj jazykového vzdělávání</w:t>
      </w:r>
    </w:p>
    <w:p w:rsidR="003F2921" w:rsidRPr="008C0909" w:rsidRDefault="003F2921" w:rsidP="00EA2157">
      <w:pPr>
        <w:autoSpaceDE w:val="0"/>
        <w:autoSpaceDN w:val="0"/>
        <w:adjustRightInd w:val="0"/>
        <w:spacing w:after="0" w:line="276" w:lineRule="auto"/>
        <w:jc w:val="left"/>
      </w:pPr>
      <w:r w:rsidRPr="008C0909">
        <w:t>- Společné vzdělávací aktivity a jejich propagace</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Knihovny</w:t>
      </w:r>
    </w:p>
    <w:p w:rsidR="003F2921" w:rsidRPr="008C0909" w:rsidRDefault="003F2921" w:rsidP="00EA2157">
      <w:pPr>
        <w:autoSpaceDE w:val="0"/>
        <w:autoSpaceDN w:val="0"/>
        <w:adjustRightInd w:val="0"/>
        <w:spacing w:after="0" w:line="276" w:lineRule="auto"/>
        <w:jc w:val="left"/>
      </w:pPr>
      <w:r w:rsidRPr="008C0909">
        <w:t>-Spolupráce knihoven a zpřístupnění kulturního dědictví obyvatelům euroregionu</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Památky</w:t>
      </w:r>
    </w:p>
    <w:p w:rsidR="003F2921" w:rsidRPr="008C0909" w:rsidRDefault="003F2921" w:rsidP="00EA2157">
      <w:pPr>
        <w:autoSpaceDE w:val="0"/>
        <w:autoSpaceDN w:val="0"/>
        <w:adjustRightInd w:val="0"/>
        <w:spacing w:after="0" w:line="276" w:lineRule="auto"/>
        <w:jc w:val="left"/>
      </w:pPr>
      <w:r w:rsidRPr="008C0909">
        <w:t>- Spolupráce v památkové péči</w:t>
      </w:r>
    </w:p>
    <w:p w:rsidR="003F2921" w:rsidRPr="008C0909" w:rsidRDefault="003F2921" w:rsidP="00EA2157">
      <w:pPr>
        <w:autoSpaceDE w:val="0"/>
        <w:autoSpaceDN w:val="0"/>
        <w:adjustRightInd w:val="0"/>
        <w:spacing w:after="0" w:line="276" w:lineRule="auto"/>
        <w:jc w:val="left"/>
      </w:pPr>
      <w:r w:rsidRPr="008C0909">
        <w:t>- Zvýšení povědomí o památkách u široké veřejnosti</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Historie</w:t>
      </w:r>
    </w:p>
    <w:p w:rsidR="003F2921" w:rsidRPr="008C0909" w:rsidRDefault="003F2921" w:rsidP="00EA2157">
      <w:pPr>
        <w:autoSpaceDE w:val="0"/>
        <w:autoSpaceDN w:val="0"/>
        <w:adjustRightInd w:val="0"/>
        <w:spacing w:after="0" w:line="276" w:lineRule="auto"/>
        <w:jc w:val="left"/>
      </w:pPr>
      <w:r w:rsidRPr="008C0909">
        <w:t>- Spolupráce v oblasti poznávání společné historie</w:t>
      </w:r>
    </w:p>
    <w:p w:rsidR="003F2921" w:rsidRPr="008C0909" w:rsidRDefault="003F2921" w:rsidP="00EA2157">
      <w:pPr>
        <w:autoSpaceDE w:val="0"/>
        <w:autoSpaceDN w:val="0"/>
        <w:adjustRightInd w:val="0"/>
        <w:spacing w:after="0" w:line="276" w:lineRule="auto"/>
        <w:jc w:val="left"/>
      </w:pPr>
      <w:r w:rsidRPr="008C0909">
        <w:t>- Zprostředkování poznání společné historie veřejnosti</w:t>
      </w:r>
    </w:p>
    <w:p w:rsidR="003F2921" w:rsidRPr="008C0909" w:rsidRDefault="003F2921" w:rsidP="00EA2157">
      <w:pPr>
        <w:autoSpaceDE w:val="0"/>
        <w:autoSpaceDN w:val="0"/>
        <w:adjustRightInd w:val="0"/>
        <w:spacing w:after="0" w:line="276" w:lineRule="auto"/>
        <w:jc w:val="left"/>
      </w:pPr>
    </w:p>
    <w:p w:rsidR="003F2921" w:rsidRPr="008C0909" w:rsidRDefault="003F2921" w:rsidP="00EA2157">
      <w:pPr>
        <w:autoSpaceDE w:val="0"/>
        <w:autoSpaceDN w:val="0"/>
        <w:adjustRightInd w:val="0"/>
        <w:spacing w:after="0" w:line="276" w:lineRule="auto"/>
        <w:jc w:val="left"/>
        <w:rPr>
          <w:b/>
          <w:bCs/>
        </w:rPr>
      </w:pPr>
      <w:r w:rsidRPr="008C0909">
        <w:rPr>
          <w:b/>
          <w:bCs/>
        </w:rPr>
        <w:t>Podpora různorodé spolupráce občanské společnosti</w:t>
      </w:r>
    </w:p>
    <w:p w:rsidR="003F2921" w:rsidRPr="008C0909" w:rsidRDefault="003F2921" w:rsidP="00B57196">
      <w:pPr>
        <w:pStyle w:val="ListParagraph"/>
        <w:numPr>
          <w:ilvl w:val="0"/>
          <w:numId w:val="128"/>
        </w:numPr>
        <w:autoSpaceDE w:val="0"/>
        <w:autoSpaceDN w:val="0"/>
        <w:adjustRightInd w:val="0"/>
        <w:spacing w:after="0" w:line="276" w:lineRule="auto"/>
        <w:jc w:val="left"/>
        <w:rPr>
          <w:color w:val="000000"/>
        </w:rPr>
      </w:pPr>
      <w:r w:rsidRPr="008C0909">
        <w:t>Spolupráce people-to-people</w:t>
      </w:r>
    </w:p>
    <w:p w:rsidR="003F2921" w:rsidRPr="008C0909" w:rsidRDefault="003F2921" w:rsidP="00852999">
      <w:pPr>
        <w:pStyle w:val="Heading2"/>
      </w:pPr>
      <w:bookmarkStart w:id="105" w:name="_Toc396988644"/>
      <w:r w:rsidRPr="008C0909">
        <w:t>Strategické dokumenty na krajské úrovni</w:t>
      </w:r>
      <w:bookmarkEnd w:id="105"/>
    </w:p>
    <w:p w:rsidR="003F2921" w:rsidRPr="008C0909" w:rsidRDefault="003F2921" w:rsidP="00B57196">
      <w:pPr>
        <w:spacing w:line="276" w:lineRule="auto"/>
      </w:pPr>
      <w:r w:rsidRPr="008C0909">
        <w:t>Vzhledem k tomu, že území LAG Podralsko spadá do území tří krajů, byly v rámci zpracování dokumentu zhodnoceny 3 programy rozvoje krajů. I zde jsou uvedeny spolu s rozvojovými cíli dokumentů, které jsou plně kompatibilní s cíli a opatřeními návrhové části strategie MAS.</w:t>
      </w:r>
    </w:p>
    <w:p w:rsidR="003F2921" w:rsidRPr="008C0909" w:rsidRDefault="003F2921" w:rsidP="00E7567E">
      <w:pPr>
        <w:spacing w:after="0" w:line="276" w:lineRule="auto"/>
        <w:rPr>
          <w:b/>
          <w:i/>
          <w:u w:val="single"/>
        </w:rPr>
      </w:pPr>
      <w:r w:rsidRPr="008C0909">
        <w:rPr>
          <w:b/>
          <w:i/>
          <w:u w:val="single"/>
        </w:rPr>
        <w:t>Program rozvoje Libereckého kraje 2014 – 2020, aktuální znění</w:t>
      </w:r>
    </w:p>
    <w:p w:rsidR="003F2921" w:rsidRPr="008C0909" w:rsidRDefault="003F2921" w:rsidP="00E7567E">
      <w:pPr>
        <w:spacing w:after="0" w:line="276" w:lineRule="auto"/>
      </w:pPr>
    </w:p>
    <w:p w:rsidR="003F2921" w:rsidRPr="008C0909" w:rsidRDefault="003F2921" w:rsidP="00E7567E">
      <w:pPr>
        <w:spacing w:after="0" w:line="276" w:lineRule="auto"/>
      </w:pPr>
      <w:r w:rsidRPr="008C0909">
        <w:t>Cíle:</w:t>
      </w:r>
      <w:r w:rsidRPr="008C0909">
        <w:br/>
        <w:t>Dynamická a konkurenceschopná ekonomika</w:t>
      </w:r>
    </w:p>
    <w:p w:rsidR="003F2921" w:rsidRPr="008C0909" w:rsidRDefault="003F2921" w:rsidP="00E7567E">
      <w:pPr>
        <w:autoSpaceDE w:val="0"/>
        <w:autoSpaceDN w:val="0"/>
        <w:adjustRightInd w:val="0"/>
        <w:spacing w:after="0" w:line="276" w:lineRule="auto"/>
      </w:pPr>
      <w:r w:rsidRPr="008C0909">
        <w:t>Kvalitní a zdravé lidské zdroje</w:t>
      </w:r>
    </w:p>
    <w:p w:rsidR="003F2921" w:rsidRPr="008C0909" w:rsidRDefault="003F2921" w:rsidP="00E7567E">
      <w:pPr>
        <w:autoSpaceDE w:val="0"/>
        <w:autoSpaceDN w:val="0"/>
        <w:adjustRightInd w:val="0"/>
        <w:spacing w:after="0" w:line="276" w:lineRule="auto"/>
      </w:pPr>
      <w:r w:rsidRPr="008C0909">
        <w:t>Komplexní a kvalitní infrastruktura</w:t>
      </w:r>
    </w:p>
    <w:p w:rsidR="003F2921" w:rsidRPr="008C0909" w:rsidRDefault="003F2921" w:rsidP="00E7567E">
      <w:pPr>
        <w:autoSpaceDE w:val="0"/>
        <w:autoSpaceDN w:val="0"/>
        <w:adjustRightInd w:val="0"/>
        <w:spacing w:after="0" w:line="276" w:lineRule="auto"/>
      </w:pPr>
      <w:r w:rsidRPr="008C0909">
        <w:t xml:space="preserve">Zdravé životní prostředí bez zátěží </w:t>
      </w:r>
    </w:p>
    <w:p w:rsidR="003F2921" w:rsidRPr="008C0909" w:rsidRDefault="003F2921" w:rsidP="00E7567E">
      <w:pPr>
        <w:spacing w:after="0" w:line="276" w:lineRule="auto"/>
      </w:pPr>
      <w:r w:rsidRPr="008C0909">
        <w:t xml:space="preserve">Udržitelný rozvoj územní a občanské společnosti </w:t>
      </w:r>
    </w:p>
    <w:p w:rsidR="003F2921" w:rsidRPr="008C0909" w:rsidRDefault="003F2921" w:rsidP="00E7567E">
      <w:pPr>
        <w:spacing w:after="0" w:line="276" w:lineRule="auto"/>
      </w:pPr>
    </w:p>
    <w:p w:rsidR="003F2921" w:rsidRPr="008C0909" w:rsidRDefault="003F2921" w:rsidP="00E7567E">
      <w:pPr>
        <w:spacing w:after="0" w:line="276" w:lineRule="auto"/>
        <w:rPr>
          <w:b/>
          <w:i/>
          <w:u w:val="single"/>
        </w:rPr>
      </w:pPr>
      <w:r w:rsidRPr="008C0909">
        <w:rPr>
          <w:b/>
          <w:i/>
          <w:u w:val="single"/>
        </w:rPr>
        <w:t xml:space="preserve">Program rozvoje Ústeckého kraje 2014-2020 </w:t>
      </w:r>
    </w:p>
    <w:p w:rsidR="003F2921" w:rsidRPr="008C0909" w:rsidRDefault="003F2921" w:rsidP="00E7567E">
      <w:pPr>
        <w:spacing w:after="0" w:line="276" w:lineRule="auto"/>
        <w:rPr>
          <w:b/>
          <w:i/>
          <w:u w:val="single"/>
        </w:rPr>
      </w:pPr>
    </w:p>
    <w:p w:rsidR="003F2921" w:rsidRPr="008C0909" w:rsidRDefault="003F2921" w:rsidP="00E7567E">
      <w:pPr>
        <w:spacing w:after="0" w:line="276" w:lineRule="auto"/>
      </w:pPr>
      <w:r w:rsidRPr="008C0909">
        <w:t>Cíle:</w:t>
      </w:r>
    </w:p>
    <w:p w:rsidR="003F2921" w:rsidRPr="008C0909" w:rsidRDefault="003F2921" w:rsidP="00E7567E">
      <w:pPr>
        <w:spacing w:after="0" w:line="276" w:lineRule="auto"/>
      </w:pPr>
      <w:r w:rsidRPr="008C0909">
        <w:t>Stabilizovat výkonnost regionální ekonomiky a zastavit zaostávání konkurenceschopnosti kraje vůči ostatním částem Česka Rozvojová studie Mikroregionu Podralsko.</w:t>
      </w:r>
    </w:p>
    <w:p w:rsidR="003F2921" w:rsidRPr="008C0909" w:rsidRDefault="003F2921" w:rsidP="00E7567E">
      <w:pPr>
        <w:spacing w:after="0" w:line="276" w:lineRule="auto"/>
      </w:pPr>
      <w:r w:rsidRPr="008C0909">
        <w:t xml:space="preserve">Zkvalitněním poskytovaných veřejných služeb vytvořit podmínky pro kvalitní život všech skupin obyvatel </w:t>
      </w:r>
    </w:p>
    <w:p w:rsidR="003F2921" w:rsidRPr="008C0909" w:rsidRDefault="003F2921" w:rsidP="00E7567E">
      <w:pPr>
        <w:spacing w:after="0" w:line="276" w:lineRule="auto"/>
      </w:pPr>
    </w:p>
    <w:p w:rsidR="003F2921" w:rsidRPr="008C0909" w:rsidRDefault="003F2921" w:rsidP="00E7567E">
      <w:pPr>
        <w:spacing w:after="0" w:line="276" w:lineRule="auto"/>
      </w:pPr>
      <w:r w:rsidRPr="008C0909">
        <w:t>Vybudovat kvalitní, dostatečně kapacitní a dlouhodobě udržitelnou infrastrukturu a zlepšit životní prostředí v kraji</w:t>
      </w:r>
    </w:p>
    <w:p w:rsidR="003F2921" w:rsidRPr="008C0909" w:rsidRDefault="003F2921" w:rsidP="00E7567E">
      <w:pPr>
        <w:spacing w:after="0" w:line="276" w:lineRule="auto"/>
      </w:pPr>
    </w:p>
    <w:p w:rsidR="003F2921" w:rsidRPr="008C0909" w:rsidRDefault="003F2921" w:rsidP="00E7567E">
      <w:pPr>
        <w:spacing w:after="0" w:line="276" w:lineRule="auto"/>
      </w:pPr>
      <w:r w:rsidRPr="008C0909">
        <w:t>Zatraktivnit města z pohledu obyvatel, návštěvníků a investorů a zlepšit fyzické a sociální prostředí deprivovaných částí měst</w:t>
      </w:r>
    </w:p>
    <w:p w:rsidR="003F2921" w:rsidRPr="008C0909" w:rsidRDefault="003F2921" w:rsidP="00E7567E">
      <w:pPr>
        <w:spacing w:after="0" w:line="276" w:lineRule="auto"/>
      </w:pPr>
    </w:p>
    <w:p w:rsidR="003F2921" w:rsidRPr="008C0909" w:rsidRDefault="003F2921" w:rsidP="00E7567E">
      <w:pPr>
        <w:spacing w:after="0" w:line="276" w:lineRule="auto"/>
      </w:pPr>
      <w:r w:rsidRPr="008C0909">
        <w:t xml:space="preserve">Stabilizovat znevýhodněné části kraje z hlediska jejich vybavenosti, ekonomického a sociálního rozvoje a využití krajiny </w:t>
      </w:r>
    </w:p>
    <w:p w:rsidR="003F2921" w:rsidRPr="008C0909" w:rsidRDefault="003F2921" w:rsidP="00E7567E">
      <w:pPr>
        <w:spacing w:after="0" w:line="276" w:lineRule="auto"/>
      </w:pPr>
    </w:p>
    <w:p w:rsidR="003F2921" w:rsidRPr="008C0909" w:rsidRDefault="003F2921" w:rsidP="00E7567E">
      <w:pPr>
        <w:autoSpaceDE w:val="0"/>
        <w:autoSpaceDN w:val="0"/>
        <w:adjustRightInd w:val="0"/>
        <w:spacing w:after="0" w:line="276" w:lineRule="auto"/>
        <w:rPr>
          <w:b/>
          <w:bCs/>
          <w:i/>
          <w:u w:val="single"/>
        </w:rPr>
      </w:pPr>
      <w:r w:rsidRPr="008C0909">
        <w:rPr>
          <w:b/>
          <w:bCs/>
          <w:i/>
          <w:u w:val="single"/>
        </w:rPr>
        <w:t>Program rozvoje územního obvodu Středočeského kraje</w:t>
      </w:r>
    </w:p>
    <w:p w:rsidR="003F2921" w:rsidRPr="008C0909" w:rsidRDefault="003F2921" w:rsidP="00E7567E">
      <w:pPr>
        <w:autoSpaceDE w:val="0"/>
        <w:autoSpaceDN w:val="0"/>
        <w:adjustRightInd w:val="0"/>
        <w:spacing w:after="0" w:line="276" w:lineRule="auto"/>
        <w:rPr>
          <w:b/>
          <w:bCs/>
          <w:i/>
          <w:u w:val="single"/>
        </w:rPr>
      </w:pPr>
    </w:p>
    <w:p w:rsidR="003F2921" w:rsidRPr="008C0909" w:rsidRDefault="003F2921" w:rsidP="00E7567E">
      <w:pPr>
        <w:autoSpaceDE w:val="0"/>
        <w:autoSpaceDN w:val="0"/>
        <w:adjustRightInd w:val="0"/>
        <w:spacing w:after="0" w:line="276" w:lineRule="auto"/>
        <w:rPr>
          <w:bCs/>
          <w:iCs/>
        </w:rPr>
      </w:pPr>
      <w:r w:rsidRPr="008C0909">
        <w:rPr>
          <w:bCs/>
          <w:iCs/>
        </w:rPr>
        <w:t>Cíle:</w:t>
      </w:r>
    </w:p>
    <w:p w:rsidR="003F2921" w:rsidRPr="008C0909" w:rsidRDefault="003F2921" w:rsidP="00E7567E">
      <w:pPr>
        <w:autoSpaceDE w:val="0"/>
        <w:autoSpaceDN w:val="0"/>
        <w:adjustRightInd w:val="0"/>
        <w:spacing w:after="0" w:line="276" w:lineRule="auto"/>
        <w:rPr>
          <w:bCs/>
          <w:iCs/>
        </w:rPr>
      </w:pPr>
      <w:r w:rsidRPr="008C0909">
        <w:rPr>
          <w:bCs/>
          <w:iCs/>
        </w:rPr>
        <w:t>Produkční základna a ekonomický rozvoj</w:t>
      </w:r>
    </w:p>
    <w:p w:rsidR="003F2921" w:rsidRPr="008C0909" w:rsidRDefault="003F2921" w:rsidP="00E7567E">
      <w:pPr>
        <w:autoSpaceDE w:val="0"/>
        <w:autoSpaceDN w:val="0"/>
        <w:adjustRightInd w:val="0"/>
        <w:spacing w:after="0" w:line="276" w:lineRule="auto"/>
        <w:rPr>
          <w:bCs/>
          <w:iCs/>
        </w:rPr>
      </w:pPr>
      <w:r w:rsidRPr="008C0909">
        <w:rPr>
          <w:bCs/>
          <w:iCs/>
        </w:rPr>
        <w:t>Infrastruktura</w:t>
      </w:r>
    </w:p>
    <w:p w:rsidR="003F2921" w:rsidRPr="008C0909" w:rsidRDefault="003F2921" w:rsidP="00E7567E">
      <w:pPr>
        <w:autoSpaceDE w:val="0"/>
        <w:autoSpaceDN w:val="0"/>
        <w:adjustRightInd w:val="0"/>
        <w:spacing w:after="0" w:line="276" w:lineRule="auto"/>
        <w:rPr>
          <w:bCs/>
          <w:iCs/>
        </w:rPr>
      </w:pPr>
      <w:r w:rsidRPr="008C0909">
        <w:rPr>
          <w:bCs/>
          <w:iCs/>
        </w:rPr>
        <w:t>Rozvoj venkova, multifunkčního zemědělství a lesního hospodářství</w:t>
      </w:r>
    </w:p>
    <w:p w:rsidR="003F2921" w:rsidRPr="008C0909" w:rsidRDefault="003F2921" w:rsidP="00E7567E">
      <w:pPr>
        <w:autoSpaceDE w:val="0"/>
        <w:autoSpaceDN w:val="0"/>
        <w:adjustRightInd w:val="0"/>
        <w:spacing w:after="0" w:line="276" w:lineRule="auto"/>
        <w:rPr>
          <w:bCs/>
          <w:iCs/>
        </w:rPr>
      </w:pPr>
      <w:r w:rsidRPr="008C0909">
        <w:rPr>
          <w:bCs/>
          <w:iCs/>
        </w:rPr>
        <w:t>Životní prostředí</w:t>
      </w:r>
    </w:p>
    <w:p w:rsidR="003F2921" w:rsidRPr="008C0909" w:rsidRDefault="003F2921" w:rsidP="00E7567E">
      <w:pPr>
        <w:autoSpaceDE w:val="0"/>
        <w:autoSpaceDN w:val="0"/>
        <w:adjustRightInd w:val="0"/>
        <w:spacing w:after="0" w:line="276" w:lineRule="auto"/>
        <w:rPr>
          <w:bCs/>
          <w:iCs/>
        </w:rPr>
      </w:pPr>
      <w:r w:rsidRPr="008C0909">
        <w:rPr>
          <w:bCs/>
          <w:iCs/>
        </w:rPr>
        <w:t>Rozvoj lidských zdrojů</w:t>
      </w:r>
    </w:p>
    <w:p w:rsidR="003F2921" w:rsidRPr="008C0909" w:rsidRDefault="003F2921" w:rsidP="00E7567E">
      <w:pPr>
        <w:autoSpaceDE w:val="0"/>
        <w:autoSpaceDN w:val="0"/>
        <w:adjustRightInd w:val="0"/>
        <w:spacing w:after="0" w:line="276" w:lineRule="auto"/>
        <w:rPr>
          <w:bCs/>
          <w:iCs/>
        </w:rPr>
      </w:pPr>
      <w:r w:rsidRPr="008C0909">
        <w:rPr>
          <w:bCs/>
          <w:iCs/>
        </w:rPr>
        <w:t>Cestovní ruch a péče o kulturní dědictví</w:t>
      </w:r>
    </w:p>
    <w:p w:rsidR="003F2921" w:rsidRPr="00220A62" w:rsidRDefault="003F2921" w:rsidP="00220A62"/>
    <w:p w:rsidR="003F2921" w:rsidRDefault="003F2921" w:rsidP="00DC2BAD">
      <w:pPr>
        <w:pStyle w:val="Heading1"/>
        <w:rPr>
          <w:rStyle w:val="Emphasis"/>
          <w:iCs/>
          <w:color w:val="21306A"/>
        </w:rPr>
      </w:pPr>
      <w:bookmarkStart w:id="106" w:name="_Toc396988645"/>
      <w:r w:rsidRPr="003F65A6">
        <w:rPr>
          <w:rStyle w:val="Emphasis"/>
          <w:iCs/>
          <w:color w:val="21306A"/>
        </w:rPr>
        <w:t>Monitoring absorpční kapacity</w:t>
      </w:r>
      <w:bookmarkEnd w:id="106"/>
    </w:p>
    <w:p w:rsidR="003F2921" w:rsidRDefault="003F2921" w:rsidP="00A158E0">
      <w:pPr>
        <w:spacing w:after="0" w:line="276" w:lineRule="auto"/>
      </w:pPr>
    </w:p>
    <w:p w:rsidR="003F2921" w:rsidRDefault="003F2921" w:rsidP="00390C4B">
      <w:pPr>
        <w:spacing w:after="0" w:line="276" w:lineRule="auto"/>
      </w:pPr>
      <w:r>
        <w:t>V rámci zpracování strategie probíhal průběžný monitoring absorpční kapacity území. Byly do něj zapojeny jak obce, tak i podnikatelské subjekty, neziskové organizace a široká veřejnost. Na jeho základě byly zjištěny směry hlavních rozvojových potřeb území MAS Podralsko.</w:t>
      </w:r>
    </w:p>
    <w:p w:rsidR="003F2921" w:rsidRDefault="003F2921" w:rsidP="00390C4B">
      <w:pPr>
        <w:spacing w:after="0" w:line="276" w:lineRule="auto"/>
      </w:pPr>
      <w:r>
        <w:t>Největší potřeba vznikla v oblasti života v obcích, jejíž zaměření je velmi široké. Odráží tak nutnost zajištění základních obytných funkcí území jakožto důležitého faktoru rozvoje MAS. Dále byla průzkumem zjištěna potřeba zlepšení stavu dopravní infrastruktury a obslužnosti, životního prostředí a technické infrastruktury. První a třetí jmenované odráží důležitost přípravy vhodného prostředí nejen pro obyvatelstvo, ale také pro podnikatelské subjekty a</w:t>
      </w:r>
      <w:r w:rsidRPr="009E1F29">
        <w:t xml:space="preserve"> </w:t>
      </w:r>
      <w:r>
        <w:t xml:space="preserve">ekonomickou základnu. Cestovní ruch a podnikání jsou další oblasti, které je třeba podporovat a vylepšovat. </w:t>
      </w:r>
    </w:p>
    <w:p w:rsidR="003F2921" w:rsidRDefault="003F2921" w:rsidP="00390C4B">
      <w:pPr>
        <w:spacing w:after="0" w:line="276" w:lineRule="auto"/>
      </w:pPr>
      <w:r>
        <w:t>Podrobnější vymezení rozvojových potřeb je uvedeno v následujícím textu, přičemž oblasti hlavních rozvojových potřeb jsou seřazeny sestupně dle důležitosti získané z průzkumu území.</w:t>
      </w:r>
    </w:p>
    <w:p w:rsidR="003F2921" w:rsidRPr="00B82E36" w:rsidRDefault="003F2921" w:rsidP="00390C4B">
      <w:pPr>
        <w:spacing w:after="0" w:line="276" w:lineRule="auto"/>
      </w:pPr>
    </w:p>
    <w:p w:rsidR="003F2921" w:rsidRPr="002F0EBA" w:rsidRDefault="003F2921" w:rsidP="00B82E36">
      <w:pPr>
        <w:spacing w:after="0" w:line="276" w:lineRule="auto"/>
        <w:jc w:val="left"/>
        <w:rPr>
          <w:b/>
          <w:color w:val="17365D"/>
          <w:sz w:val="24"/>
          <w:szCs w:val="24"/>
        </w:rPr>
      </w:pPr>
      <w:r w:rsidRPr="00B57196">
        <w:rPr>
          <w:color w:val="000080"/>
          <w:sz w:val="24"/>
        </w:rPr>
        <w:t xml:space="preserve"> </w:t>
      </w:r>
      <w:r w:rsidRPr="002F0EBA">
        <w:rPr>
          <w:b/>
          <w:color w:val="17365D"/>
          <w:sz w:val="24"/>
          <w:szCs w:val="24"/>
        </w:rPr>
        <w:t>Vymezení hlavních rozvojových potřeb LAG Podralsko</w:t>
      </w:r>
    </w:p>
    <w:p w:rsidR="003F2921" w:rsidRPr="00B82E36" w:rsidRDefault="003F2921" w:rsidP="00B82E36">
      <w:pPr>
        <w:spacing w:after="0" w:line="276" w:lineRule="auto"/>
        <w:jc w:val="left"/>
      </w:pPr>
      <w:r w:rsidRPr="00B82E36">
        <w:t xml:space="preserve"> </w:t>
      </w:r>
    </w:p>
    <w:p w:rsidR="003F2921" w:rsidRPr="00B57196" w:rsidRDefault="003F2921" w:rsidP="0078162B">
      <w:pPr>
        <w:spacing w:after="0" w:line="276" w:lineRule="auto"/>
        <w:jc w:val="left"/>
        <w:rPr>
          <w:b/>
        </w:rPr>
      </w:pPr>
      <w:r w:rsidRPr="00B57196">
        <w:rPr>
          <w:b/>
        </w:rPr>
        <w:t>Život v obcích</w:t>
      </w:r>
    </w:p>
    <w:p w:rsidR="003F2921" w:rsidRPr="00B57196" w:rsidRDefault="003F2921" w:rsidP="00723952">
      <w:pPr>
        <w:spacing w:line="276" w:lineRule="auto"/>
      </w:pPr>
      <w:r w:rsidRPr="00B57196">
        <w:t xml:space="preserve">Oblast života v obcích představuje širokou základnu aktivit, které vytvářejí základ obytné funkce území. Jedná se především o sociální a zdravotní péči, školství a vzdělávání, kulturu a sport, bezpečnost, spolkovou činnost a byly sem zařazeny též aktivity určující vzhled obce. Z území zjištěná potřeba soustředit se především na tuto oblast dokresluje výstupy analytické části a výsledků komunitního projednávání.  </w:t>
      </w:r>
    </w:p>
    <w:p w:rsidR="003F2921" w:rsidRPr="00B57196" w:rsidRDefault="003F2921" w:rsidP="00723952">
      <w:pPr>
        <w:spacing w:line="276" w:lineRule="auto"/>
      </w:pPr>
      <w:r w:rsidRPr="00B57196">
        <w:t>Největší poptávka z území je po činnostech v oblasti kultury a sportu, týkajících se zejména výstavby a rekonstrukce sportovních zařízení, dětských hřišť a sportovišť, a to včetně koupališť a vodních ploch určených pro rekreaci. Dále jde o podporu kulturních, sportovních a společenských akcí s místním, regionálním i nadregionálním významem, opravy kulturních a sakrálních památek a také kulturních zařízení.</w:t>
      </w:r>
    </w:p>
    <w:p w:rsidR="003F2921" w:rsidRPr="00B57196" w:rsidRDefault="003F2921" w:rsidP="00723952">
      <w:pPr>
        <w:spacing w:line="276" w:lineRule="auto"/>
      </w:pPr>
      <w:r w:rsidRPr="00B57196">
        <w:t>V rámci této oblasti je dále velký zájem o aktivity zabývající se vzhledem obcí, v této podobě především o úpravy veřejných prostranství, opravy a modernizace veřejných budov a úpravy veřejné zeleně.</w:t>
      </w:r>
    </w:p>
    <w:p w:rsidR="003F2921" w:rsidRPr="00B57196" w:rsidRDefault="003F2921" w:rsidP="00723952">
      <w:pPr>
        <w:spacing w:line="276" w:lineRule="auto"/>
      </w:pPr>
      <w:r w:rsidRPr="00B57196">
        <w:t>V oblasti školství a vzdělávání je poptávka zejména po revitalizacích škol a školských zařízení, modernizaci vybavení základních i středních škol či mimoškolních aktivitách pro děti i dospělé.</w:t>
      </w:r>
    </w:p>
    <w:p w:rsidR="003F2921" w:rsidRPr="00B57196" w:rsidRDefault="003F2921" w:rsidP="00723952">
      <w:pPr>
        <w:spacing w:line="276" w:lineRule="auto"/>
      </w:pPr>
      <w:r w:rsidRPr="00B57196">
        <w:t>Zaměření v sociální a zdravotní péči se týká péče o seniory jak v pobytových zařízeních (byty pro seniory, domy s pečovatelskou službou), tak i doma (terénní pečovatelská služba). Dále je poptávka po nízkoprahových zařízeních, službách pro nezaměstnané a rekonstrukci zdravotních středisek.</w:t>
      </w:r>
    </w:p>
    <w:p w:rsidR="003F2921" w:rsidRPr="00B57196" w:rsidRDefault="003F2921" w:rsidP="00723952">
      <w:pPr>
        <w:spacing w:line="276" w:lineRule="auto"/>
      </w:pPr>
      <w:r w:rsidRPr="00B57196">
        <w:t>Návrhová část dokumentu by podle monitoringu absorpční kapacity měla být zaměřena také na bezpečnost v obcích. Jedná se především o modernizaci či zavedení nových kamerových systémů, modernizaci veřejných osvětlení a aktivity v oblasti bezpečnosti silničního provozu (přechody pro chodce).</w:t>
      </w:r>
    </w:p>
    <w:p w:rsidR="003F2921" w:rsidRDefault="003F2921" w:rsidP="00723952">
      <w:pPr>
        <w:spacing w:line="276" w:lineRule="auto"/>
      </w:pPr>
      <w:r w:rsidRPr="00B57196">
        <w:t>Spolková činnost se prolíná všemi výše uvedenými oblastmi.</w:t>
      </w:r>
    </w:p>
    <w:p w:rsidR="003F2921" w:rsidRPr="00B57196" w:rsidRDefault="003F2921" w:rsidP="00723952">
      <w:pPr>
        <w:spacing w:line="276" w:lineRule="auto"/>
      </w:pPr>
    </w:p>
    <w:p w:rsidR="003F2921" w:rsidRPr="00B57196" w:rsidRDefault="003F2921" w:rsidP="00CC2E5F">
      <w:pPr>
        <w:spacing w:after="0" w:line="276" w:lineRule="auto"/>
        <w:jc w:val="left"/>
        <w:rPr>
          <w:b/>
        </w:rPr>
      </w:pPr>
      <w:r w:rsidRPr="00B57196">
        <w:rPr>
          <w:b/>
        </w:rPr>
        <w:t>Doprava</w:t>
      </w:r>
    </w:p>
    <w:p w:rsidR="003F2921" w:rsidRPr="00B57196" w:rsidRDefault="003F2921" w:rsidP="00723952">
      <w:pPr>
        <w:spacing w:after="0" w:line="276" w:lineRule="auto"/>
      </w:pPr>
      <w:r w:rsidRPr="00B57196">
        <w:t>V rámci dopravy, tedy dopravní infrastruktury a dopravní obslužnosti, je třeba nejvíce rekonstruovat místní komunikace, včetně chodníků a mostů a také cyklostezek.</w:t>
      </w:r>
    </w:p>
    <w:p w:rsidR="003F2921" w:rsidRPr="00B57196" w:rsidRDefault="003F2921" w:rsidP="0078162B">
      <w:pPr>
        <w:spacing w:after="0" w:line="276" w:lineRule="auto"/>
        <w:jc w:val="left"/>
      </w:pPr>
    </w:p>
    <w:p w:rsidR="003F2921" w:rsidRPr="00B57196" w:rsidRDefault="003F2921" w:rsidP="00CC2E5F">
      <w:pPr>
        <w:spacing w:after="0" w:line="276" w:lineRule="auto"/>
        <w:jc w:val="left"/>
        <w:rPr>
          <w:b/>
        </w:rPr>
      </w:pPr>
      <w:r w:rsidRPr="00B57196">
        <w:rPr>
          <w:b/>
        </w:rPr>
        <w:t>Životní prostředí</w:t>
      </w:r>
    </w:p>
    <w:p w:rsidR="003F2921" w:rsidRPr="00B57196" w:rsidRDefault="003F2921" w:rsidP="00CC2E5F">
      <w:pPr>
        <w:spacing w:after="0" w:line="276" w:lineRule="auto"/>
      </w:pPr>
      <w:r w:rsidRPr="00B57196">
        <w:t>V oblasti životního prostředí vyvstala potřeba realizovat akce týkající se realizace energetických úspor (zateplení budov), revitalizace vodních toků a ploch (potoků, řek, rybníků, studánek, nádrží a náhonů), výstavbu či obnovu sběrných dvorů a aktivity zabývající se tříděním odpadů.</w:t>
      </w:r>
    </w:p>
    <w:p w:rsidR="003F2921" w:rsidRPr="00B57196" w:rsidRDefault="003F2921" w:rsidP="00B82E36">
      <w:pPr>
        <w:spacing w:after="0" w:line="276" w:lineRule="auto"/>
        <w:jc w:val="left"/>
      </w:pPr>
    </w:p>
    <w:p w:rsidR="003F2921" w:rsidRPr="00B57196" w:rsidRDefault="003F2921" w:rsidP="00B82E36">
      <w:pPr>
        <w:spacing w:after="0" w:line="276" w:lineRule="auto"/>
        <w:jc w:val="left"/>
        <w:rPr>
          <w:b/>
        </w:rPr>
      </w:pPr>
      <w:r w:rsidRPr="00B57196">
        <w:rPr>
          <w:b/>
        </w:rPr>
        <w:t>Technická infrastruktura</w:t>
      </w:r>
    </w:p>
    <w:p w:rsidR="003F2921" w:rsidRPr="00B82E36" w:rsidRDefault="003F2921" w:rsidP="003F043C">
      <w:pPr>
        <w:spacing w:after="0" w:line="276" w:lineRule="auto"/>
      </w:pPr>
      <w:r>
        <w:t>V rámci technické infrastruktury je třeba zejména budovat či rekonstruovat vodovody, kanalizace a čistírny odpadních vod. Zde především je ovšem nutné pečlivě propočítat a rozvážit, zda ekonomické přínosy akce budou vyšší než finanční nákladnost realizace projektu.</w:t>
      </w:r>
    </w:p>
    <w:p w:rsidR="003F2921" w:rsidRPr="00B82E36" w:rsidRDefault="003F2921" w:rsidP="00B82E36">
      <w:pPr>
        <w:spacing w:after="0" w:line="276" w:lineRule="auto"/>
        <w:jc w:val="left"/>
      </w:pPr>
    </w:p>
    <w:p w:rsidR="003F2921" w:rsidRPr="00B57196" w:rsidRDefault="003F2921" w:rsidP="00776555">
      <w:pPr>
        <w:spacing w:after="0" w:line="276" w:lineRule="auto"/>
        <w:jc w:val="left"/>
        <w:rPr>
          <w:b/>
        </w:rPr>
      </w:pPr>
      <w:r w:rsidRPr="00B57196">
        <w:rPr>
          <w:b/>
        </w:rPr>
        <w:t>Turistický ruch</w:t>
      </w:r>
    </w:p>
    <w:p w:rsidR="003F2921" w:rsidRPr="00B82E36" w:rsidRDefault="003F2921" w:rsidP="001234B5">
      <w:pPr>
        <w:spacing w:after="0" w:line="276" w:lineRule="auto"/>
      </w:pPr>
      <w:r>
        <w:t>Zaměření aktivit v úseku cestovního ruchu je rozptýleno mezi vybudování atraktivit cestovního ruchu (např. lanovka, rozhledny), infrastrukturu pro cestovní ruch a doplňkové služby.</w:t>
      </w:r>
    </w:p>
    <w:p w:rsidR="003F2921" w:rsidRPr="00776555" w:rsidRDefault="003F2921" w:rsidP="00B82E36">
      <w:pPr>
        <w:spacing w:after="0" w:line="276" w:lineRule="auto"/>
        <w:jc w:val="left"/>
      </w:pPr>
    </w:p>
    <w:p w:rsidR="003F2921" w:rsidRPr="00B57196" w:rsidRDefault="003F2921" w:rsidP="00B82E36">
      <w:pPr>
        <w:spacing w:after="0" w:line="276" w:lineRule="auto"/>
        <w:jc w:val="left"/>
        <w:rPr>
          <w:b/>
        </w:rPr>
      </w:pPr>
      <w:r w:rsidRPr="00B57196">
        <w:rPr>
          <w:b/>
        </w:rPr>
        <w:t>Podnikání, výroba, zaměstnanost</w:t>
      </w:r>
    </w:p>
    <w:p w:rsidR="003F2921" w:rsidRDefault="003F2921" w:rsidP="00040A72">
      <w:pPr>
        <w:spacing w:after="0" w:line="276" w:lineRule="auto"/>
      </w:pPr>
      <w:r>
        <w:t>Rozvoj oblasti podnikání, výroby a zaměstnanosti se zdánlivě netěší výraznému zájmu v území, ovšem ke zlepšení podmínek pro podnikání a zaměstnanost dojde realizací většiny aktivit v jiných oblastech, nelze toto tedy tvrdit s naprostou jistotou.</w:t>
      </w:r>
    </w:p>
    <w:p w:rsidR="003F2921" w:rsidRDefault="003F2921" w:rsidP="00040A72">
      <w:pPr>
        <w:spacing w:after="0" w:line="276" w:lineRule="auto"/>
      </w:pPr>
      <w:r>
        <w:t xml:space="preserve">Zaměření aktivit zaměřených přímo na tuto oblast se soustředí zejména na realizaci aktivit souvisejících např. s regionálními produkty, podnikatelským inkubátorem, sociálními podniky či vybavením podniků. </w:t>
      </w:r>
    </w:p>
    <w:p w:rsidR="003F2921" w:rsidRPr="00B57196" w:rsidRDefault="003F2921" w:rsidP="00B82E36">
      <w:pPr>
        <w:spacing w:after="0" w:line="276" w:lineRule="auto"/>
        <w:jc w:val="left"/>
      </w:pPr>
    </w:p>
    <w:p w:rsidR="003F2921" w:rsidRPr="00B57196" w:rsidRDefault="003F2921" w:rsidP="00B82E36">
      <w:pPr>
        <w:spacing w:after="0" w:line="276" w:lineRule="auto"/>
        <w:jc w:val="left"/>
        <w:rPr>
          <w:b/>
        </w:rPr>
      </w:pPr>
      <w:r w:rsidRPr="00B57196">
        <w:rPr>
          <w:b/>
        </w:rPr>
        <w:t>Řízení obcí, informovanost, spolupráce</w:t>
      </w:r>
    </w:p>
    <w:p w:rsidR="003F2921" w:rsidRPr="00B82E36" w:rsidRDefault="003F2921" w:rsidP="001F1969">
      <w:pPr>
        <w:spacing w:after="0" w:line="276" w:lineRule="auto"/>
      </w:pPr>
      <w:r>
        <w:t>V této oblasti mají obce zájem především o rekonstrukce veřejného rozhlasu, zvýšení kvality služeb poskytovaných veřejnosti formou elektronizace úřadu či zlepšení propagace obce nebo zefektivnění práce hasičských jednotek.</w:t>
      </w:r>
    </w:p>
    <w:p w:rsidR="003F2921" w:rsidRDefault="003F2921" w:rsidP="00B82E36">
      <w:pPr>
        <w:spacing w:after="0" w:line="276" w:lineRule="auto"/>
        <w:jc w:val="left"/>
      </w:pPr>
    </w:p>
    <w:p w:rsidR="003F2921" w:rsidRPr="00207BC0" w:rsidRDefault="003F2921" w:rsidP="00B82E36">
      <w:pPr>
        <w:spacing w:after="0" w:line="276" w:lineRule="auto"/>
        <w:jc w:val="left"/>
        <w:rPr>
          <w:b/>
        </w:rPr>
      </w:pPr>
      <w:r w:rsidRPr="00207BC0">
        <w:rPr>
          <w:b/>
        </w:rPr>
        <w:t>Vybavenost a služby, bydlení</w:t>
      </w:r>
    </w:p>
    <w:p w:rsidR="003F2921" w:rsidRDefault="003F2921" w:rsidP="00207BC0">
      <w:pPr>
        <w:spacing w:after="0" w:line="276" w:lineRule="auto"/>
      </w:pPr>
      <w:r>
        <w:t>Poslední popisovanou skupinou témat jsou služby pro obyvatelstvo a jejich spokojený život. Jedná se především o výstavbu ubytovacích kapacit či rekonstrukci drobných provozoven v obcích a opravy domů a bytů a příprava pozemků pro individuální bytovou výstavbu.</w:t>
      </w:r>
    </w:p>
    <w:p w:rsidR="003F2921" w:rsidRPr="00BD5083" w:rsidRDefault="003F2921" w:rsidP="004E7987">
      <w:pPr>
        <w:rPr>
          <w:szCs w:val="16"/>
        </w:rPr>
      </w:pPr>
    </w:p>
    <w:p w:rsidR="003F2921" w:rsidRPr="002F0EBA" w:rsidRDefault="003F2921" w:rsidP="004E06BF">
      <w:pPr>
        <w:pStyle w:val="Heading1"/>
        <w:rPr>
          <w:rStyle w:val="Emphasis"/>
          <w:iCs/>
          <w:color w:val="17365D"/>
        </w:rPr>
      </w:pPr>
      <w:bookmarkStart w:id="107" w:name="_Toc396988646"/>
      <w:r w:rsidRPr="002F0EBA">
        <w:rPr>
          <w:rStyle w:val="Emphasis"/>
          <w:iCs/>
          <w:color w:val="17365D"/>
        </w:rPr>
        <w:t>Návrhová část SCCLD 2014 - 2020</w:t>
      </w:r>
      <w:bookmarkEnd w:id="107"/>
    </w:p>
    <w:p w:rsidR="003F2921" w:rsidRPr="004E06BF" w:rsidRDefault="003F2921" w:rsidP="004E06BF">
      <w:pPr>
        <w:spacing w:line="276" w:lineRule="auto"/>
      </w:pPr>
      <w:r w:rsidRPr="004E06BF">
        <w:t xml:space="preserve">Mezi </w:t>
      </w:r>
      <w:r w:rsidRPr="004E06BF">
        <w:rPr>
          <w:u w:val="single"/>
        </w:rPr>
        <w:t>východiska pro tvorbu návrhové části</w:t>
      </w:r>
      <w:r w:rsidRPr="004E06BF">
        <w:t xml:space="preserve"> patří</w:t>
      </w:r>
      <w:r>
        <w:t xml:space="preserve"> zejména výše zpracované analytické závěry, včetně analýzy problémů a potřeb, závěry relevantních strategických dokumentů obcí, svazků obcí,</w:t>
      </w:r>
      <w:r w:rsidRPr="004E06BF">
        <w:t xml:space="preserve"> Komunitní plán sociálních služeb</w:t>
      </w:r>
      <w:r>
        <w:t xml:space="preserve"> (KPSS),</w:t>
      </w:r>
      <w:r w:rsidRPr="004E06BF">
        <w:t xml:space="preserve"> dílčí </w:t>
      </w:r>
      <w:r>
        <w:t>výstupy z komunitních projednávání a shrnutí monitoringu absorpční kapacity v klíčových rozvojových oblastech.</w:t>
      </w:r>
      <w:r w:rsidRPr="004E06BF">
        <w:t xml:space="preserve"> Strategie je zpracována v souladu s dostupnou verzí příslušné metodiky. </w:t>
      </w:r>
    </w:p>
    <w:p w:rsidR="003F2921" w:rsidRPr="004E06BF" w:rsidRDefault="003F2921" w:rsidP="004E06BF">
      <w:pPr>
        <w:spacing w:line="276" w:lineRule="auto"/>
        <w:jc w:val="left"/>
        <w:rPr>
          <w:b/>
        </w:rPr>
      </w:pPr>
      <w:r w:rsidRPr="004E06BF">
        <w:rPr>
          <w:b/>
        </w:rPr>
        <w:t>MISE</w:t>
      </w:r>
    </w:p>
    <w:p w:rsidR="003F2921" w:rsidRPr="004E06BF" w:rsidRDefault="003F2921" w:rsidP="00BD786D">
      <w:pPr>
        <w:spacing w:line="276" w:lineRule="auto"/>
      </w:pPr>
      <w:r w:rsidRPr="004E06BF">
        <w:t>Komunitně vedená strategie rozvoje Místní akční skupiny Pod</w:t>
      </w:r>
      <w:r>
        <w:t>ralsko</w:t>
      </w:r>
      <w:r w:rsidRPr="004E06BF">
        <w:t xml:space="preserve"> je zpracována jako ucelený rozvojový dokument, který spojuje nejen jednotlivé subjekty zapojené do MAS, ale především jsou na jejím základě propojeny jejich záměry, projekty a v neposlední řadě také zdroje, a to jak finanční a materiální, tak i lidské.</w:t>
      </w:r>
    </w:p>
    <w:p w:rsidR="003F2921" w:rsidRDefault="003F2921" w:rsidP="004E06BF">
      <w:pPr>
        <w:pBdr>
          <w:top w:val="single" w:sz="4" w:space="1" w:color="auto"/>
          <w:left w:val="single" w:sz="4" w:space="4" w:color="auto"/>
          <w:bottom w:val="single" w:sz="4" w:space="0" w:color="auto"/>
          <w:right w:val="single" w:sz="4" w:space="4" w:color="auto"/>
        </w:pBdr>
        <w:spacing w:line="276" w:lineRule="auto"/>
        <w:jc w:val="center"/>
      </w:pPr>
    </w:p>
    <w:p w:rsidR="003F2921" w:rsidRDefault="003F2921" w:rsidP="004E06BF">
      <w:pPr>
        <w:pBdr>
          <w:top w:val="single" w:sz="4" w:space="1" w:color="auto"/>
          <w:left w:val="single" w:sz="4" w:space="4" w:color="auto"/>
          <w:bottom w:val="single" w:sz="4" w:space="0" w:color="auto"/>
          <w:right w:val="single" w:sz="4" w:space="4" w:color="auto"/>
        </w:pBdr>
        <w:spacing w:line="276" w:lineRule="auto"/>
        <w:jc w:val="center"/>
      </w:pPr>
      <w:r>
        <w:t>Vyřešit stávající překážky pro kvalitní život obyvatel v území MAS Podralsko zejména efektivním využitím bohatého potenciálu území.</w:t>
      </w:r>
    </w:p>
    <w:p w:rsidR="003F2921" w:rsidRPr="004E06BF" w:rsidRDefault="003F2921" w:rsidP="004E06BF">
      <w:pPr>
        <w:pBdr>
          <w:top w:val="single" w:sz="4" w:space="1" w:color="auto"/>
          <w:left w:val="single" w:sz="4" w:space="4" w:color="auto"/>
          <w:bottom w:val="single" w:sz="4" w:space="0" w:color="auto"/>
          <w:right w:val="single" w:sz="4" w:space="4" w:color="auto"/>
        </w:pBdr>
        <w:spacing w:line="276" w:lineRule="auto"/>
        <w:jc w:val="center"/>
      </w:pPr>
    </w:p>
    <w:p w:rsidR="003F2921" w:rsidRPr="004E06BF" w:rsidRDefault="003F2921" w:rsidP="004E06BF">
      <w:pPr>
        <w:spacing w:line="276" w:lineRule="auto"/>
      </w:pPr>
      <w:r w:rsidRPr="004E06BF">
        <w:t xml:space="preserve">V rámci naplňování MISE, resp. celé strategie budou uplatňovány především následující </w:t>
      </w:r>
      <w:r w:rsidRPr="004E06BF">
        <w:rPr>
          <w:b/>
        </w:rPr>
        <w:t>principy</w:t>
      </w:r>
      <w:r w:rsidRPr="004E06BF">
        <w:t>:</w:t>
      </w:r>
    </w:p>
    <w:p w:rsidR="003F2921" w:rsidRPr="004E06BF" w:rsidRDefault="003F2921" w:rsidP="003A3E0E">
      <w:pPr>
        <w:numPr>
          <w:ilvl w:val="0"/>
          <w:numId w:val="5"/>
        </w:numPr>
        <w:spacing w:line="276" w:lineRule="auto"/>
        <w:contextualSpacing/>
      </w:pPr>
      <w:r w:rsidRPr="004E06BF">
        <w:t>princip rovného přístupu k informacím pro všechny subjekty v území MAS</w:t>
      </w:r>
      <w:r>
        <w:t xml:space="preserve"> Podralsko</w:t>
      </w:r>
      <w:r w:rsidRPr="004E06BF">
        <w:t xml:space="preserve"> (veřejná správa, podnikatelé, neziskové organizace, veřejnost);</w:t>
      </w:r>
    </w:p>
    <w:p w:rsidR="003F2921" w:rsidRPr="004E06BF" w:rsidRDefault="003F2921" w:rsidP="003A3E0E">
      <w:pPr>
        <w:numPr>
          <w:ilvl w:val="0"/>
          <w:numId w:val="5"/>
        </w:numPr>
        <w:spacing w:line="276" w:lineRule="auto"/>
        <w:contextualSpacing/>
      </w:pPr>
      <w:r w:rsidRPr="004E06BF">
        <w:t>princip občanské společnosti (aktivní zapojení obyvatel území do rozvoje MAS</w:t>
      </w:r>
      <w:r>
        <w:t xml:space="preserve"> Podralsko</w:t>
      </w:r>
      <w:r w:rsidRPr="004E06BF">
        <w:t>);</w:t>
      </w:r>
    </w:p>
    <w:p w:rsidR="003F2921" w:rsidRPr="004E06BF" w:rsidRDefault="003F2921" w:rsidP="003A3E0E">
      <w:pPr>
        <w:numPr>
          <w:ilvl w:val="0"/>
          <w:numId w:val="5"/>
        </w:numPr>
        <w:spacing w:line="276" w:lineRule="auto"/>
        <w:contextualSpacing/>
      </w:pPr>
      <w:r w:rsidRPr="004E06BF">
        <w:t>princip partnerství a spolupráce členů MAS</w:t>
      </w:r>
      <w:r>
        <w:t xml:space="preserve"> Podralsko</w:t>
      </w:r>
      <w:r w:rsidRPr="004E06BF">
        <w:t>;</w:t>
      </w:r>
    </w:p>
    <w:p w:rsidR="003F2921" w:rsidRPr="004E06BF" w:rsidRDefault="003F2921" w:rsidP="003A3E0E">
      <w:pPr>
        <w:numPr>
          <w:ilvl w:val="0"/>
          <w:numId w:val="5"/>
        </w:numPr>
        <w:spacing w:line="276" w:lineRule="auto"/>
        <w:contextualSpacing/>
      </w:pPr>
      <w:r w:rsidRPr="004E06BF">
        <w:t>princip udržitelného rozvoje (soulad přírodních, kulturních a historických hodnot za současného naplnění sociálních potřeb a dlouhodobé ekonomické prosperity území).</w:t>
      </w:r>
    </w:p>
    <w:p w:rsidR="003F2921" w:rsidRDefault="003F2921" w:rsidP="004E06BF">
      <w:pPr>
        <w:spacing w:line="276" w:lineRule="auto"/>
        <w:jc w:val="left"/>
        <w:rPr>
          <w:b/>
        </w:rPr>
      </w:pPr>
    </w:p>
    <w:p w:rsidR="003F2921" w:rsidRPr="004E06BF" w:rsidRDefault="003F2921" w:rsidP="00E05542">
      <w:pPr>
        <w:spacing w:line="276" w:lineRule="auto"/>
        <w:jc w:val="center"/>
        <w:rPr>
          <w:b/>
        </w:rPr>
      </w:pPr>
      <w:r w:rsidRPr="004E06BF">
        <w:rPr>
          <w:b/>
        </w:rPr>
        <w:t>VIZE do roku 2020</w:t>
      </w:r>
    </w:p>
    <w:p w:rsidR="003F2921" w:rsidRDefault="003F2921" w:rsidP="007C3E10">
      <w:pPr>
        <w:pBdr>
          <w:top w:val="single" w:sz="4" w:space="1" w:color="auto"/>
          <w:left w:val="single" w:sz="4" w:space="4" w:color="auto"/>
          <w:bottom w:val="single" w:sz="4" w:space="0" w:color="auto"/>
          <w:right w:val="single" w:sz="4" w:space="4" w:color="auto"/>
        </w:pBdr>
        <w:spacing w:line="276" w:lineRule="auto"/>
        <w:jc w:val="center"/>
        <w:rPr>
          <w:b/>
          <w:sz w:val="28"/>
          <w:szCs w:val="28"/>
        </w:rPr>
      </w:pPr>
    </w:p>
    <w:p w:rsidR="003F2921" w:rsidRDefault="003F2921" w:rsidP="00F80FAF">
      <w:pPr>
        <w:pBdr>
          <w:top w:val="single" w:sz="4" w:space="1" w:color="auto"/>
          <w:left w:val="single" w:sz="4" w:space="4" w:color="auto"/>
          <w:bottom w:val="single" w:sz="4" w:space="0" w:color="auto"/>
          <w:right w:val="single" w:sz="4" w:space="4" w:color="auto"/>
        </w:pBdr>
        <w:spacing w:line="276" w:lineRule="auto"/>
        <w:jc w:val="center"/>
        <w:rPr>
          <w:sz w:val="28"/>
          <w:szCs w:val="28"/>
        </w:rPr>
      </w:pPr>
      <w:r>
        <w:rPr>
          <w:b/>
          <w:sz w:val="28"/>
          <w:szCs w:val="28"/>
        </w:rPr>
        <w:t>LAG Podralsko</w:t>
      </w:r>
      <w:r>
        <w:rPr>
          <w:szCs w:val="28"/>
        </w:rPr>
        <w:t xml:space="preserve"> </w:t>
      </w:r>
      <w:r>
        <w:rPr>
          <w:sz w:val="28"/>
          <w:szCs w:val="28"/>
        </w:rPr>
        <w:t>nabízí:</w:t>
      </w:r>
    </w:p>
    <w:p w:rsidR="003F2921" w:rsidRDefault="003F2921" w:rsidP="00232110">
      <w:pPr>
        <w:pBdr>
          <w:top w:val="single" w:sz="4" w:space="1" w:color="auto"/>
          <w:left w:val="single" w:sz="4" w:space="4" w:color="auto"/>
          <w:bottom w:val="single" w:sz="4" w:space="0" w:color="auto"/>
          <w:right w:val="single" w:sz="4" w:space="4" w:color="auto"/>
        </w:pBdr>
        <w:spacing w:line="276" w:lineRule="auto"/>
        <w:jc w:val="center"/>
        <w:rPr>
          <w:sz w:val="28"/>
          <w:szCs w:val="28"/>
        </w:rPr>
      </w:pPr>
      <w:r w:rsidRPr="00232110">
        <w:rPr>
          <w:sz w:val="28"/>
          <w:szCs w:val="28"/>
        </w:rPr>
        <w:t xml:space="preserve"> </w:t>
      </w:r>
      <w:r>
        <w:rPr>
          <w:sz w:val="28"/>
          <w:szCs w:val="28"/>
        </w:rPr>
        <w:t>* příjemné venkovské bydlení s kvalitním obslužným zázemím spádových regionálních center</w:t>
      </w:r>
    </w:p>
    <w:p w:rsidR="003F2921" w:rsidRDefault="003F2921" w:rsidP="00232110">
      <w:pPr>
        <w:pBdr>
          <w:top w:val="single" w:sz="4" w:space="1" w:color="auto"/>
          <w:left w:val="single" w:sz="4" w:space="4" w:color="auto"/>
          <w:bottom w:val="single" w:sz="4" w:space="0" w:color="auto"/>
          <w:right w:val="single" w:sz="4" w:space="4" w:color="auto"/>
        </w:pBdr>
        <w:spacing w:line="276" w:lineRule="auto"/>
        <w:jc w:val="center"/>
        <w:rPr>
          <w:sz w:val="28"/>
          <w:szCs w:val="28"/>
        </w:rPr>
      </w:pPr>
      <w:r>
        <w:rPr>
          <w:sz w:val="28"/>
          <w:szCs w:val="28"/>
        </w:rPr>
        <w:t>* širokou škálu turistických atraktivit plnou nečekaných kontrastů podpořenou kvalitní návštěvnickou infrastrukturou</w:t>
      </w:r>
    </w:p>
    <w:p w:rsidR="003F2921" w:rsidRPr="00232110" w:rsidRDefault="003F2921" w:rsidP="00232110">
      <w:pPr>
        <w:pBdr>
          <w:top w:val="single" w:sz="4" w:space="1" w:color="auto"/>
          <w:left w:val="single" w:sz="4" w:space="4" w:color="auto"/>
          <w:bottom w:val="single" w:sz="4" w:space="0" w:color="auto"/>
          <w:right w:val="single" w:sz="4" w:space="4" w:color="auto"/>
        </w:pBdr>
        <w:spacing w:line="276" w:lineRule="auto"/>
        <w:jc w:val="center"/>
        <w:rPr>
          <w:b/>
          <w:sz w:val="28"/>
          <w:szCs w:val="28"/>
        </w:rPr>
      </w:pPr>
      <w:r>
        <w:rPr>
          <w:sz w:val="28"/>
          <w:szCs w:val="28"/>
        </w:rPr>
        <w:t>* prostor pro využití ekonomického potenciálu území.</w:t>
      </w:r>
    </w:p>
    <w:p w:rsidR="003F2921" w:rsidRPr="00F80FAF" w:rsidRDefault="003F2921" w:rsidP="007C3E10">
      <w:pPr>
        <w:pBdr>
          <w:top w:val="single" w:sz="4" w:space="1" w:color="auto"/>
          <w:left w:val="single" w:sz="4" w:space="4" w:color="auto"/>
          <w:bottom w:val="single" w:sz="4" w:space="0" w:color="auto"/>
          <w:right w:val="single" w:sz="4" w:space="4" w:color="auto"/>
        </w:pBdr>
        <w:spacing w:line="276" w:lineRule="auto"/>
        <w:jc w:val="center"/>
        <w:rPr>
          <w:szCs w:val="28"/>
        </w:rPr>
      </w:pPr>
    </w:p>
    <w:p w:rsidR="003F2921" w:rsidRPr="00646107" w:rsidRDefault="003F2921" w:rsidP="001C2AC9">
      <w:pPr>
        <w:spacing w:line="276" w:lineRule="auto"/>
        <w:rPr>
          <w:b/>
        </w:rPr>
      </w:pPr>
      <w:r w:rsidRPr="00646107">
        <w:rPr>
          <w:b/>
        </w:rPr>
        <w:t>Strategické a specifické cíle</w:t>
      </w:r>
    </w:p>
    <w:p w:rsidR="003F2921" w:rsidRDefault="003F2921" w:rsidP="004E06BF">
      <w:pPr>
        <w:spacing w:line="276" w:lineRule="auto"/>
      </w:pPr>
      <w:r>
        <w:t>Následující přehled ukazuje strategické a specifické cíle návrhové části SCLLD LAG Podralsko, a to včetně indikátorů</w:t>
      </w:r>
      <w:r>
        <w:rPr>
          <w:rStyle w:val="FootnoteReference"/>
        </w:rPr>
        <w:footnoteReference w:id="8"/>
      </w:r>
      <w:r>
        <w:t xml:space="preserve"> potřebných pro kvantifikaci a hodnocení cílů strategie.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3F2921" w:rsidRPr="008418D2" w:rsidTr="005511C1">
        <w:tc>
          <w:tcPr>
            <w:tcW w:w="9778" w:type="dxa"/>
            <w:gridSpan w:val="2"/>
            <w:shd w:val="clear" w:color="auto" w:fill="D99594"/>
          </w:tcPr>
          <w:p w:rsidR="003F2921" w:rsidRPr="005511C1" w:rsidRDefault="003F2921" w:rsidP="005511C1">
            <w:pPr>
              <w:spacing w:line="276" w:lineRule="auto"/>
              <w:jc w:val="center"/>
              <w:rPr>
                <w:b/>
              </w:rPr>
            </w:pPr>
            <w:r w:rsidRPr="005511C1">
              <w:rPr>
                <w:b/>
              </w:rPr>
              <w:t>Strategický cíl 1: Příznivé podmínky pro život stávajících a nových obyvatel</w:t>
            </w:r>
          </w:p>
        </w:tc>
      </w:tr>
      <w:tr w:rsidR="003F2921" w:rsidRPr="008418D2" w:rsidTr="005511C1">
        <w:tc>
          <w:tcPr>
            <w:tcW w:w="4889" w:type="dxa"/>
            <w:shd w:val="clear" w:color="auto" w:fill="FBD4B4"/>
          </w:tcPr>
          <w:p w:rsidR="003F2921" w:rsidRPr="005511C1" w:rsidRDefault="003F2921" w:rsidP="005511C1">
            <w:pPr>
              <w:spacing w:line="276" w:lineRule="auto"/>
              <w:jc w:val="center"/>
              <w:rPr>
                <w:b/>
              </w:rPr>
            </w:pPr>
            <w:r w:rsidRPr="005511C1">
              <w:rPr>
                <w:b/>
              </w:rPr>
              <w:t>Specifický cíl</w:t>
            </w:r>
          </w:p>
        </w:tc>
        <w:tc>
          <w:tcPr>
            <w:tcW w:w="4889" w:type="dxa"/>
            <w:shd w:val="clear" w:color="auto" w:fill="FBD4B4"/>
          </w:tcPr>
          <w:p w:rsidR="003F2921" w:rsidRPr="005511C1" w:rsidRDefault="003F2921" w:rsidP="005511C1">
            <w:pPr>
              <w:spacing w:line="276" w:lineRule="auto"/>
              <w:jc w:val="center"/>
              <w:rPr>
                <w:b/>
              </w:rPr>
            </w:pPr>
            <w:r w:rsidRPr="005511C1">
              <w:rPr>
                <w:b/>
              </w:rPr>
              <w:t>Indikátory</w:t>
            </w:r>
          </w:p>
        </w:tc>
      </w:tr>
      <w:tr w:rsidR="003F2921" w:rsidTr="005511C1">
        <w:tc>
          <w:tcPr>
            <w:tcW w:w="4889" w:type="dxa"/>
          </w:tcPr>
          <w:p w:rsidR="003F2921" w:rsidRDefault="003F2921" w:rsidP="005511C1">
            <w:pPr>
              <w:spacing w:line="276" w:lineRule="auto"/>
            </w:pPr>
            <w:r>
              <w:t>1.1: Rozvinutá a kvalitní infrastruktura na území MAS</w:t>
            </w:r>
          </w:p>
        </w:tc>
        <w:tc>
          <w:tcPr>
            <w:tcW w:w="4889" w:type="dxa"/>
          </w:tcPr>
          <w:p w:rsidR="003F2921" w:rsidRPr="005511C1" w:rsidRDefault="003F2921" w:rsidP="005511C1">
            <w:pPr>
              <w:pStyle w:val="ListParagraph"/>
              <w:numPr>
                <w:ilvl w:val="0"/>
                <w:numId w:val="129"/>
              </w:numPr>
              <w:spacing w:after="0" w:line="276" w:lineRule="auto"/>
              <w:rPr>
                <w:i/>
              </w:rPr>
            </w:pPr>
            <w:r w:rsidRPr="005511C1">
              <w:rPr>
                <w:i/>
              </w:rPr>
              <w:t>Počet obyvatel nově připojených na vodovod (počet)</w:t>
            </w:r>
          </w:p>
          <w:p w:rsidR="003F2921" w:rsidRPr="005511C1" w:rsidRDefault="003F2921" w:rsidP="005511C1">
            <w:pPr>
              <w:pStyle w:val="ListParagraph"/>
              <w:numPr>
                <w:ilvl w:val="0"/>
                <w:numId w:val="129"/>
              </w:numPr>
              <w:spacing w:after="0" w:line="276" w:lineRule="auto"/>
              <w:rPr>
                <w:i/>
              </w:rPr>
            </w:pPr>
            <w:r w:rsidRPr="005511C1">
              <w:rPr>
                <w:i/>
              </w:rPr>
              <w:t>Počet obyvatel nově připojených na kanalizaci (počet)</w:t>
            </w:r>
          </w:p>
          <w:p w:rsidR="003F2921" w:rsidRPr="009B0C12" w:rsidRDefault="003F2921" w:rsidP="005511C1">
            <w:pPr>
              <w:pStyle w:val="ListParagraph"/>
              <w:numPr>
                <w:ilvl w:val="0"/>
                <w:numId w:val="129"/>
              </w:numPr>
              <w:spacing w:line="276" w:lineRule="auto"/>
            </w:pPr>
            <w:r w:rsidRPr="005511C1">
              <w:rPr>
                <w:i/>
              </w:rPr>
              <w:t>Délka nových a rekonstruovaných kanalizačních řadů (km)</w:t>
            </w:r>
          </w:p>
          <w:p w:rsidR="003F2921" w:rsidRPr="005511C1" w:rsidRDefault="003F2921" w:rsidP="005511C1">
            <w:pPr>
              <w:pStyle w:val="ListParagraph"/>
              <w:numPr>
                <w:ilvl w:val="0"/>
                <w:numId w:val="129"/>
              </w:numPr>
              <w:spacing w:after="0" w:line="276" w:lineRule="auto"/>
              <w:rPr>
                <w:i/>
              </w:rPr>
            </w:pPr>
            <w:r w:rsidRPr="005511C1">
              <w:rPr>
                <w:i/>
              </w:rPr>
              <w:t>Délka nových a rekonstruovaných místních komunikací celkem (km)</w:t>
            </w:r>
          </w:p>
          <w:p w:rsidR="003F2921" w:rsidRPr="009B0C12" w:rsidRDefault="003F2921" w:rsidP="005511C1">
            <w:pPr>
              <w:pStyle w:val="ListParagraph"/>
              <w:numPr>
                <w:ilvl w:val="0"/>
                <w:numId w:val="129"/>
              </w:numPr>
              <w:spacing w:line="276" w:lineRule="auto"/>
            </w:pPr>
            <w:r w:rsidRPr="005511C1">
              <w:rPr>
                <w:i/>
              </w:rPr>
              <w:t>Počet obyvatel obsluhovaných zlepšenou veřejnou dopravou (počet)</w:t>
            </w:r>
          </w:p>
          <w:p w:rsidR="003F2921" w:rsidRPr="005511C1" w:rsidRDefault="003F2921" w:rsidP="005511C1">
            <w:pPr>
              <w:pStyle w:val="ListParagraph"/>
              <w:numPr>
                <w:ilvl w:val="0"/>
                <w:numId w:val="129"/>
              </w:numPr>
              <w:spacing w:after="0" w:line="276" w:lineRule="auto"/>
              <w:rPr>
                <w:i/>
              </w:rPr>
            </w:pPr>
            <w:r w:rsidRPr="005511C1">
              <w:rPr>
                <w:i/>
              </w:rPr>
              <w:t>Přírůstek počtu osob přepravených veřejnou dopravou celkem (tis.osob)</w:t>
            </w:r>
          </w:p>
        </w:tc>
      </w:tr>
      <w:tr w:rsidR="003F2921" w:rsidTr="005511C1">
        <w:tc>
          <w:tcPr>
            <w:tcW w:w="4889" w:type="dxa"/>
          </w:tcPr>
          <w:p w:rsidR="003F2921" w:rsidRDefault="003F2921" w:rsidP="005511C1">
            <w:pPr>
              <w:spacing w:line="276" w:lineRule="auto"/>
            </w:pPr>
            <w:r>
              <w:t>1.2: Dostupné služby občanské vybavenosti v dostatečné kvalitě</w:t>
            </w:r>
          </w:p>
        </w:tc>
        <w:tc>
          <w:tcPr>
            <w:tcW w:w="4889" w:type="dxa"/>
          </w:tcPr>
          <w:p w:rsidR="003F2921" w:rsidRPr="005511C1" w:rsidRDefault="003F2921" w:rsidP="005511C1">
            <w:pPr>
              <w:pStyle w:val="ListParagraph"/>
              <w:numPr>
                <w:ilvl w:val="0"/>
                <w:numId w:val="130"/>
              </w:numPr>
              <w:spacing w:after="0" w:line="276" w:lineRule="auto"/>
              <w:rPr>
                <w:i/>
              </w:rPr>
            </w:pPr>
            <w:r w:rsidRPr="005511C1">
              <w:rPr>
                <w:i/>
              </w:rPr>
              <w:t>Počet podpořených projektů zaměřených na podporu sociálních služeb (počet)</w:t>
            </w:r>
          </w:p>
          <w:p w:rsidR="003F2921" w:rsidRPr="005511C1" w:rsidRDefault="003F2921" w:rsidP="005511C1">
            <w:pPr>
              <w:pStyle w:val="ListParagraph"/>
              <w:numPr>
                <w:ilvl w:val="0"/>
                <w:numId w:val="130"/>
              </w:numPr>
              <w:spacing w:after="0" w:line="276" w:lineRule="auto"/>
              <w:rPr>
                <w:i/>
              </w:rPr>
            </w:pPr>
            <w:r w:rsidRPr="005511C1">
              <w:rPr>
                <w:i/>
              </w:rPr>
              <w:t>Plocha nově vybudovaných objektů pro zájmové a volnočasové aktivity (m2)</w:t>
            </w:r>
          </w:p>
          <w:p w:rsidR="003F2921" w:rsidRPr="005511C1" w:rsidRDefault="003F2921" w:rsidP="005511C1">
            <w:pPr>
              <w:pStyle w:val="ListParagraph"/>
              <w:numPr>
                <w:ilvl w:val="0"/>
                <w:numId w:val="130"/>
              </w:numPr>
              <w:spacing w:after="0" w:line="276" w:lineRule="auto"/>
              <w:rPr>
                <w:i/>
              </w:rPr>
            </w:pPr>
            <w:r w:rsidRPr="005511C1">
              <w:rPr>
                <w:i/>
              </w:rPr>
              <w:t>Počet podpořených projektů zaměřených na podporu vzdělávání (počet)</w:t>
            </w:r>
          </w:p>
          <w:p w:rsidR="003F2921" w:rsidRPr="005511C1" w:rsidRDefault="003F2921" w:rsidP="005511C1">
            <w:pPr>
              <w:pStyle w:val="ListParagraph"/>
              <w:numPr>
                <w:ilvl w:val="0"/>
                <w:numId w:val="130"/>
              </w:numPr>
              <w:spacing w:line="276" w:lineRule="auto"/>
              <w:rPr>
                <w:i/>
              </w:rPr>
            </w:pPr>
            <w:r w:rsidRPr="005511C1">
              <w:rPr>
                <w:i/>
              </w:rPr>
              <w:t>Počet podpořených projektů na podporu zdravotnictví (počet)</w:t>
            </w:r>
          </w:p>
          <w:p w:rsidR="003F2921" w:rsidRPr="005511C1" w:rsidRDefault="003F2921" w:rsidP="005511C1">
            <w:pPr>
              <w:pStyle w:val="ListParagraph"/>
              <w:numPr>
                <w:ilvl w:val="0"/>
                <w:numId w:val="130"/>
              </w:numPr>
              <w:spacing w:after="0" w:line="276" w:lineRule="auto"/>
              <w:rPr>
                <w:i/>
              </w:rPr>
            </w:pPr>
            <w:r w:rsidRPr="005511C1">
              <w:rPr>
                <w:i/>
              </w:rPr>
              <w:t>Počet podpořených kulturních akcí (počet)</w:t>
            </w:r>
          </w:p>
          <w:p w:rsidR="003F2921" w:rsidRPr="005511C1" w:rsidRDefault="003F2921" w:rsidP="005511C1">
            <w:pPr>
              <w:pStyle w:val="ListParagraph"/>
              <w:numPr>
                <w:ilvl w:val="0"/>
                <w:numId w:val="130"/>
              </w:numPr>
              <w:spacing w:line="276" w:lineRule="auto"/>
              <w:rPr>
                <w:i/>
              </w:rPr>
            </w:pPr>
            <w:r w:rsidRPr="005511C1">
              <w:rPr>
                <w:i/>
              </w:rPr>
              <w:t>Počet podpořených projektů zaměřených na podporu kultury a volnočasových aktivit (počet)</w:t>
            </w:r>
          </w:p>
          <w:p w:rsidR="003F2921" w:rsidRDefault="003F2921" w:rsidP="005511C1">
            <w:pPr>
              <w:pStyle w:val="ListParagraph"/>
              <w:numPr>
                <w:ilvl w:val="0"/>
                <w:numId w:val="130"/>
              </w:numPr>
              <w:spacing w:line="276" w:lineRule="auto"/>
            </w:pPr>
            <w:r w:rsidRPr="005511C1">
              <w:rPr>
                <w:i/>
              </w:rPr>
              <w:t>Počet projektů zlepšující stav bytových domů (počet)</w:t>
            </w:r>
          </w:p>
        </w:tc>
      </w:tr>
      <w:tr w:rsidR="003F2921" w:rsidTr="005511C1">
        <w:tc>
          <w:tcPr>
            <w:tcW w:w="4889" w:type="dxa"/>
          </w:tcPr>
          <w:p w:rsidR="003F2921" w:rsidRDefault="003F2921" w:rsidP="005511C1">
            <w:pPr>
              <w:spacing w:line="276" w:lineRule="auto"/>
            </w:pPr>
            <w:r>
              <w:t>1.3: Moderní řízení obcí s důrazem na zajištění bezpečnosti obyvatel a majetku</w:t>
            </w:r>
          </w:p>
        </w:tc>
        <w:tc>
          <w:tcPr>
            <w:tcW w:w="4889" w:type="dxa"/>
          </w:tcPr>
          <w:p w:rsidR="003F2921" w:rsidRPr="005511C1" w:rsidRDefault="003F2921" w:rsidP="005511C1">
            <w:pPr>
              <w:pStyle w:val="ListParagraph"/>
              <w:numPr>
                <w:ilvl w:val="0"/>
                <w:numId w:val="131"/>
              </w:numPr>
              <w:spacing w:after="0" w:line="276" w:lineRule="auto"/>
              <w:rPr>
                <w:i/>
              </w:rPr>
            </w:pPr>
            <w:r w:rsidRPr="005511C1">
              <w:rPr>
                <w:i/>
              </w:rPr>
              <w:t>Počet zařízení a technologií vedoucí ke zvýšení bezpečnosti a ochrany zdraví a majetků (počet)</w:t>
            </w:r>
          </w:p>
          <w:p w:rsidR="003F2921" w:rsidRPr="00C84E23" w:rsidRDefault="003F2921" w:rsidP="005511C1">
            <w:pPr>
              <w:pStyle w:val="ListParagraph"/>
              <w:numPr>
                <w:ilvl w:val="0"/>
                <w:numId w:val="131"/>
              </w:numPr>
              <w:spacing w:line="276" w:lineRule="auto"/>
            </w:pPr>
            <w:r w:rsidRPr="005511C1">
              <w:rPr>
                <w:i/>
              </w:rPr>
              <w:t>Změna počtu dopravních nehod na úsecích dotčených intervencí (%)</w:t>
            </w:r>
          </w:p>
          <w:p w:rsidR="003F2921" w:rsidRPr="005511C1" w:rsidRDefault="003F2921" w:rsidP="005511C1">
            <w:pPr>
              <w:pStyle w:val="ListParagraph"/>
              <w:numPr>
                <w:ilvl w:val="0"/>
                <w:numId w:val="131"/>
              </w:numPr>
              <w:spacing w:after="0" w:line="276" w:lineRule="auto"/>
              <w:rPr>
                <w:i/>
              </w:rPr>
            </w:pPr>
            <w:r w:rsidRPr="005511C1">
              <w:rPr>
                <w:i/>
              </w:rPr>
              <w:t>Počet projektů v oblasti veřejných služeb (počet)</w:t>
            </w:r>
          </w:p>
          <w:p w:rsidR="003F2921" w:rsidRDefault="003F2921" w:rsidP="005511C1">
            <w:pPr>
              <w:pStyle w:val="ListParagraph"/>
              <w:numPr>
                <w:ilvl w:val="0"/>
                <w:numId w:val="131"/>
              </w:numPr>
              <w:spacing w:line="276" w:lineRule="auto"/>
            </w:pPr>
            <w:r w:rsidRPr="005511C1">
              <w:rPr>
                <w:i/>
              </w:rPr>
              <w:t>Počet informačních systémů upravených nebo nově vybudovaných při naplňování strategie Smart Administration (počet)</w:t>
            </w:r>
          </w:p>
        </w:tc>
      </w:tr>
      <w:tr w:rsidR="003F2921" w:rsidTr="005511C1">
        <w:tc>
          <w:tcPr>
            <w:tcW w:w="4889" w:type="dxa"/>
          </w:tcPr>
          <w:p w:rsidR="003F2921" w:rsidRDefault="003F2921" w:rsidP="005511C1">
            <w:pPr>
              <w:spacing w:line="276" w:lineRule="auto"/>
            </w:pPr>
            <w:r>
              <w:t>1.4: Příjemný vzhled obcí na území MAS</w:t>
            </w:r>
          </w:p>
        </w:tc>
        <w:tc>
          <w:tcPr>
            <w:tcW w:w="4889" w:type="dxa"/>
          </w:tcPr>
          <w:p w:rsidR="003F2921" w:rsidRPr="005511C1" w:rsidRDefault="003F2921" w:rsidP="005511C1">
            <w:pPr>
              <w:pStyle w:val="ListParagraph"/>
              <w:numPr>
                <w:ilvl w:val="0"/>
                <w:numId w:val="133"/>
              </w:numPr>
              <w:spacing w:after="0" w:line="276" w:lineRule="auto"/>
              <w:rPr>
                <w:i/>
              </w:rPr>
            </w:pPr>
            <w:r w:rsidRPr="005511C1">
              <w:rPr>
                <w:i/>
              </w:rPr>
              <w:t>Plocha regenerovaného a revitalizovaného území celkem (ha)</w:t>
            </w:r>
          </w:p>
          <w:p w:rsidR="003F2921" w:rsidRDefault="003F2921" w:rsidP="005511C1">
            <w:pPr>
              <w:pStyle w:val="ListParagraph"/>
              <w:numPr>
                <w:ilvl w:val="0"/>
                <w:numId w:val="132"/>
              </w:numPr>
              <w:spacing w:line="276" w:lineRule="auto"/>
            </w:pPr>
            <w:r w:rsidRPr="005511C1">
              <w:rPr>
                <w:i/>
              </w:rPr>
              <w:t>Plocha nově založené nebo rekonstruované veřejné zeleně (ha)</w:t>
            </w:r>
          </w:p>
        </w:tc>
      </w:tr>
      <w:tr w:rsidR="003F2921" w:rsidTr="005511C1">
        <w:tc>
          <w:tcPr>
            <w:tcW w:w="4889" w:type="dxa"/>
          </w:tcPr>
          <w:p w:rsidR="003F2921" w:rsidRDefault="003F2921" w:rsidP="005511C1">
            <w:pPr>
              <w:spacing w:line="276" w:lineRule="auto"/>
            </w:pPr>
            <w:r>
              <w:t>1.5: Příznivé a kvalitní životní prostředí</w:t>
            </w:r>
          </w:p>
        </w:tc>
        <w:tc>
          <w:tcPr>
            <w:tcW w:w="4889" w:type="dxa"/>
          </w:tcPr>
          <w:p w:rsidR="003F2921" w:rsidRPr="00C84E23" w:rsidRDefault="003F2921" w:rsidP="005511C1">
            <w:pPr>
              <w:pStyle w:val="ListParagraph"/>
              <w:numPr>
                <w:ilvl w:val="0"/>
                <w:numId w:val="132"/>
              </w:numPr>
              <w:spacing w:line="276" w:lineRule="auto"/>
            </w:pPr>
            <w:r w:rsidRPr="005511C1">
              <w:rPr>
                <w:i/>
              </w:rPr>
              <w:t>Podíl recyklovaných odpadů (%) – zvýšení</w:t>
            </w:r>
          </w:p>
          <w:p w:rsidR="003F2921" w:rsidRPr="005511C1" w:rsidRDefault="003F2921" w:rsidP="005511C1">
            <w:pPr>
              <w:pStyle w:val="ListParagraph"/>
              <w:numPr>
                <w:ilvl w:val="0"/>
                <w:numId w:val="132"/>
              </w:numPr>
              <w:spacing w:after="0" w:line="276" w:lineRule="auto"/>
              <w:rPr>
                <w:i/>
              </w:rPr>
            </w:pPr>
            <w:r w:rsidRPr="005511C1">
              <w:rPr>
                <w:i/>
              </w:rPr>
              <w:t>Počet podpořených projektů zaměřených na snižování energetické náročnosti (počet)</w:t>
            </w:r>
          </w:p>
          <w:p w:rsidR="003F2921" w:rsidRDefault="003F2921" w:rsidP="005511C1">
            <w:pPr>
              <w:pStyle w:val="ListParagraph"/>
              <w:numPr>
                <w:ilvl w:val="0"/>
                <w:numId w:val="132"/>
              </w:numPr>
              <w:spacing w:line="276" w:lineRule="auto"/>
            </w:pPr>
            <w:r w:rsidRPr="005511C1">
              <w:rPr>
                <w:i/>
              </w:rPr>
              <w:t>Celková délka upravovaného úseku koryta (m)</w:t>
            </w:r>
          </w:p>
        </w:tc>
      </w:tr>
      <w:tr w:rsidR="003F2921" w:rsidTr="005511C1">
        <w:tc>
          <w:tcPr>
            <w:tcW w:w="9778" w:type="dxa"/>
            <w:gridSpan w:val="2"/>
          </w:tcPr>
          <w:p w:rsidR="003F2921" w:rsidRDefault="003F2921" w:rsidP="005511C1">
            <w:pPr>
              <w:spacing w:line="276" w:lineRule="auto"/>
            </w:pPr>
          </w:p>
        </w:tc>
      </w:tr>
      <w:tr w:rsidR="003F2921" w:rsidTr="005511C1">
        <w:tc>
          <w:tcPr>
            <w:tcW w:w="9778" w:type="dxa"/>
            <w:gridSpan w:val="2"/>
            <w:shd w:val="clear" w:color="auto" w:fill="D99594"/>
          </w:tcPr>
          <w:p w:rsidR="003F2921" w:rsidRPr="005511C1" w:rsidRDefault="003F2921" w:rsidP="005511C1">
            <w:pPr>
              <w:spacing w:line="276" w:lineRule="auto"/>
              <w:jc w:val="center"/>
              <w:rPr>
                <w:b/>
              </w:rPr>
            </w:pPr>
            <w:r w:rsidRPr="005511C1">
              <w:rPr>
                <w:b/>
              </w:rPr>
              <w:t>Strategický cíl 2: Rozvinutý cestovní ruch na území MAS</w:t>
            </w:r>
          </w:p>
        </w:tc>
      </w:tr>
      <w:tr w:rsidR="003F2921" w:rsidTr="005511C1">
        <w:tc>
          <w:tcPr>
            <w:tcW w:w="4889" w:type="dxa"/>
            <w:shd w:val="clear" w:color="auto" w:fill="FBD4B4"/>
          </w:tcPr>
          <w:p w:rsidR="003F2921" w:rsidRPr="005511C1" w:rsidRDefault="003F2921" w:rsidP="005511C1">
            <w:pPr>
              <w:spacing w:line="276" w:lineRule="auto"/>
              <w:jc w:val="center"/>
              <w:rPr>
                <w:b/>
              </w:rPr>
            </w:pPr>
            <w:r w:rsidRPr="005511C1">
              <w:rPr>
                <w:b/>
              </w:rPr>
              <w:t>Specifické cíle</w:t>
            </w:r>
          </w:p>
        </w:tc>
        <w:tc>
          <w:tcPr>
            <w:tcW w:w="4889" w:type="dxa"/>
            <w:shd w:val="clear" w:color="auto" w:fill="FBD4B4"/>
          </w:tcPr>
          <w:p w:rsidR="003F2921" w:rsidRPr="005511C1" w:rsidRDefault="003F2921" w:rsidP="005511C1">
            <w:pPr>
              <w:spacing w:line="276" w:lineRule="auto"/>
              <w:jc w:val="center"/>
              <w:rPr>
                <w:b/>
              </w:rPr>
            </w:pPr>
            <w:r w:rsidRPr="005511C1">
              <w:rPr>
                <w:b/>
              </w:rPr>
              <w:t>Indikátory</w:t>
            </w:r>
          </w:p>
        </w:tc>
      </w:tr>
      <w:tr w:rsidR="003F2921" w:rsidTr="005511C1">
        <w:tc>
          <w:tcPr>
            <w:tcW w:w="4889" w:type="dxa"/>
          </w:tcPr>
          <w:p w:rsidR="003F2921" w:rsidRDefault="003F2921" w:rsidP="005511C1">
            <w:pPr>
              <w:spacing w:line="276" w:lineRule="auto"/>
            </w:pPr>
            <w:r>
              <w:t>Specifický cíl 2.1: Připravené základní a doprovodné služby pro cestovní ruch</w:t>
            </w:r>
          </w:p>
        </w:tc>
        <w:tc>
          <w:tcPr>
            <w:tcW w:w="4889" w:type="dxa"/>
          </w:tcPr>
          <w:p w:rsidR="003F2921" w:rsidRPr="005511C1" w:rsidRDefault="003F2921" w:rsidP="005511C1">
            <w:pPr>
              <w:pStyle w:val="ListParagraph"/>
              <w:numPr>
                <w:ilvl w:val="0"/>
                <w:numId w:val="134"/>
              </w:numPr>
              <w:spacing w:after="0" w:line="276" w:lineRule="auto"/>
              <w:rPr>
                <w:i/>
              </w:rPr>
            </w:pPr>
            <w:r w:rsidRPr="005511C1">
              <w:rPr>
                <w:i/>
              </w:rPr>
              <w:t>Délka nově vybudovaných nebo rekonstruovaných cyklostezek a cyklotras (km)</w:t>
            </w:r>
          </w:p>
          <w:p w:rsidR="003F2921" w:rsidRPr="005511C1" w:rsidRDefault="003F2921" w:rsidP="005511C1">
            <w:pPr>
              <w:pStyle w:val="ListParagraph"/>
              <w:numPr>
                <w:ilvl w:val="0"/>
                <w:numId w:val="134"/>
              </w:numPr>
              <w:spacing w:after="0" w:line="276" w:lineRule="auto"/>
              <w:rPr>
                <w:i/>
              </w:rPr>
            </w:pPr>
            <w:r w:rsidRPr="005511C1">
              <w:rPr>
                <w:i/>
              </w:rPr>
              <w:t>Délka nově vyznačených cyklotras (km)</w:t>
            </w:r>
          </w:p>
          <w:p w:rsidR="003F2921" w:rsidRPr="005511C1" w:rsidRDefault="003F2921" w:rsidP="005511C1">
            <w:pPr>
              <w:pStyle w:val="ListParagraph"/>
              <w:numPr>
                <w:ilvl w:val="0"/>
                <w:numId w:val="134"/>
              </w:numPr>
              <w:spacing w:after="0" w:line="276" w:lineRule="auto"/>
              <w:rPr>
                <w:i/>
              </w:rPr>
            </w:pPr>
            <w:r w:rsidRPr="005511C1">
              <w:rPr>
                <w:i/>
              </w:rPr>
              <w:t>Délka podpořených turistických tras (km)</w:t>
            </w:r>
          </w:p>
          <w:p w:rsidR="003F2921" w:rsidRDefault="003F2921" w:rsidP="005511C1">
            <w:pPr>
              <w:pStyle w:val="ListParagraph"/>
              <w:numPr>
                <w:ilvl w:val="0"/>
                <w:numId w:val="134"/>
              </w:numPr>
              <w:spacing w:line="276" w:lineRule="auto"/>
            </w:pPr>
            <w:r w:rsidRPr="005511C1">
              <w:rPr>
                <w:i/>
              </w:rPr>
              <w:t>Kapacita ubytovacích zařízení cestovního ruchu - lůžek (počet) – zvýšení</w:t>
            </w:r>
          </w:p>
        </w:tc>
      </w:tr>
      <w:tr w:rsidR="003F2921" w:rsidTr="005511C1">
        <w:tc>
          <w:tcPr>
            <w:tcW w:w="4889" w:type="dxa"/>
          </w:tcPr>
          <w:p w:rsidR="003F2921" w:rsidRDefault="003F2921" w:rsidP="005511C1">
            <w:pPr>
              <w:spacing w:line="276" w:lineRule="auto"/>
            </w:pPr>
            <w:r>
              <w:t>Specifický cíl 2.2: Nové produkty a služby cestovního ruchu</w:t>
            </w:r>
          </w:p>
        </w:tc>
        <w:tc>
          <w:tcPr>
            <w:tcW w:w="4889" w:type="dxa"/>
          </w:tcPr>
          <w:p w:rsidR="003F2921" w:rsidRPr="005511C1" w:rsidRDefault="003F2921" w:rsidP="005511C1">
            <w:pPr>
              <w:pStyle w:val="ListParagraph"/>
              <w:numPr>
                <w:ilvl w:val="0"/>
                <w:numId w:val="135"/>
              </w:numPr>
              <w:spacing w:after="0" w:line="276" w:lineRule="auto"/>
              <w:rPr>
                <w:i/>
              </w:rPr>
            </w:pPr>
            <w:r w:rsidRPr="005511C1">
              <w:rPr>
                <w:i/>
              </w:rPr>
              <w:t>Počet nových a technicky zhodnocených objektů turistické infrastruktury (počet)</w:t>
            </w:r>
          </w:p>
          <w:p w:rsidR="003F2921" w:rsidRPr="005511C1" w:rsidRDefault="003F2921" w:rsidP="005511C1">
            <w:pPr>
              <w:pStyle w:val="ListParagraph"/>
              <w:numPr>
                <w:ilvl w:val="0"/>
                <w:numId w:val="135"/>
              </w:numPr>
              <w:spacing w:after="0" w:line="276" w:lineRule="auto"/>
              <w:rPr>
                <w:i/>
              </w:rPr>
            </w:pPr>
            <w:r w:rsidRPr="005511C1">
              <w:rPr>
                <w:i/>
              </w:rPr>
              <w:t>Počet vytvořených produktů pro orientaci a směrování návštěvníků (počet)</w:t>
            </w:r>
          </w:p>
          <w:p w:rsidR="003F2921" w:rsidRPr="005511C1" w:rsidRDefault="003F2921" w:rsidP="005511C1">
            <w:pPr>
              <w:pStyle w:val="ListParagraph"/>
              <w:numPr>
                <w:ilvl w:val="0"/>
                <w:numId w:val="135"/>
              </w:numPr>
              <w:spacing w:after="0" w:line="276" w:lineRule="auto"/>
              <w:rPr>
                <w:i/>
              </w:rPr>
            </w:pPr>
            <w:r w:rsidRPr="005511C1">
              <w:rPr>
                <w:i/>
              </w:rPr>
              <w:t>Počet vytvořených marketingových produktů pro cestovní ruch (počet)</w:t>
            </w:r>
          </w:p>
          <w:p w:rsidR="003F2921" w:rsidRPr="005511C1" w:rsidRDefault="003F2921" w:rsidP="005511C1">
            <w:pPr>
              <w:pStyle w:val="ListParagraph"/>
              <w:numPr>
                <w:ilvl w:val="0"/>
                <w:numId w:val="135"/>
              </w:numPr>
              <w:spacing w:after="0" w:line="276" w:lineRule="auto"/>
              <w:rPr>
                <w:i/>
              </w:rPr>
            </w:pPr>
            <w:r w:rsidRPr="005511C1">
              <w:rPr>
                <w:i/>
              </w:rPr>
              <w:t>Počet vytvořených propagačních nebo marketingových produktů pro cestovní ruch (počet)</w:t>
            </w:r>
          </w:p>
          <w:p w:rsidR="003F2921" w:rsidRPr="005511C1" w:rsidRDefault="003F2921" w:rsidP="005511C1">
            <w:pPr>
              <w:pStyle w:val="ListParagraph"/>
              <w:numPr>
                <w:ilvl w:val="0"/>
                <w:numId w:val="135"/>
              </w:numPr>
              <w:spacing w:after="0" w:line="276" w:lineRule="auto"/>
              <w:rPr>
                <w:i/>
              </w:rPr>
            </w:pPr>
            <w:r w:rsidRPr="005511C1">
              <w:rPr>
                <w:i/>
              </w:rPr>
              <w:t>Počet propagačních kampaní na produkty v oblasti cestovního ruchu (počet)</w:t>
            </w:r>
          </w:p>
        </w:tc>
      </w:tr>
      <w:tr w:rsidR="003F2921" w:rsidTr="005511C1">
        <w:tc>
          <w:tcPr>
            <w:tcW w:w="9778" w:type="dxa"/>
            <w:gridSpan w:val="2"/>
          </w:tcPr>
          <w:p w:rsidR="003F2921" w:rsidRDefault="003F2921" w:rsidP="005511C1">
            <w:pPr>
              <w:spacing w:line="276" w:lineRule="auto"/>
            </w:pPr>
          </w:p>
        </w:tc>
      </w:tr>
      <w:tr w:rsidR="003F2921" w:rsidRPr="008418D2" w:rsidTr="005511C1">
        <w:tc>
          <w:tcPr>
            <w:tcW w:w="9778" w:type="dxa"/>
            <w:gridSpan w:val="2"/>
            <w:shd w:val="clear" w:color="auto" w:fill="D99594"/>
          </w:tcPr>
          <w:p w:rsidR="003F2921" w:rsidRPr="005511C1" w:rsidRDefault="003F2921" w:rsidP="005511C1">
            <w:pPr>
              <w:spacing w:line="276" w:lineRule="auto"/>
              <w:jc w:val="center"/>
              <w:rPr>
                <w:b/>
              </w:rPr>
            </w:pPr>
            <w:r w:rsidRPr="005511C1">
              <w:rPr>
                <w:b/>
              </w:rPr>
              <w:t>Strategický cíl 3: Pestrá podnikatelská základna podpořená vhodnými podmínkami pro rozvoj podnikání, dostatek pracovních míst</w:t>
            </w:r>
          </w:p>
        </w:tc>
      </w:tr>
      <w:tr w:rsidR="003F2921" w:rsidRPr="008418D2" w:rsidTr="005511C1">
        <w:tc>
          <w:tcPr>
            <w:tcW w:w="4889" w:type="dxa"/>
            <w:shd w:val="clear" w:color="auto" w:fill="FABF8F"/>
          </w:tcPr>
          <w:p w:rsidR="003F2921" w:rsidRPr="005511C1" w:rsidRDefault="003F2921" w:rsidP="005511C1">
            <w:pPr>
              <w:spacing w:line="276" w:lineRule="auto"/>
              <w:jc w:val="center"/>
              <w:rPr>
                <w:b/>
              </w:rPr>
            </w:pPr>
            <w:r w:rsidRPr="005511C1">
              <w:rPr>
                <w:b/>
              </w:rPr>
              <w:t>Specifické cíle</w:t>
            </w:r>
          </w:p>
        </w:tc>
        <w:tc>
          <w:tcPr>
            <w:tcW w:w="4889" w:type="dxa"/>
            <w:shd w:val="clear" w:color="auto" w:fill="FABF8F"/>
          </w:tcPr>
          <w:p w:rsidR="003F2921" w:rsidRPr="005511C1" w:rsidRDefault="003F2921" w:rsidP="005511C1">
            <w:pPr>
              <w:spacing w:line="276" w:lineRule="auto"/>
              <w:jc w:val="center"/>
              <w:rPr>
                <w:b/>
              </w:rPr>
            </w:pPr>
            <w:r w:rsidRPr="005511C1">
              <w:rPr>
                <w:b/>
              </w:rPr>
              <w:t>Indikátory</w:t>
            </w:r>
          </w:p>
        </w:tc>
      </w:tr>
      <w:tr w:rsidR="003F2921" w:rsidTr="005511C1">
        <w:tc>
          <w:tcPr>
            <w:tcW w:w="4889" w:type="dxa"/>
          </w:tcPr>
          <w:p w:rsidR="003F2921" w:rsidRDefault="003F2921" w:rsidP="005511C1">
            <w:pPr>
              <w:spacing w:line="276" w:lineRule="auto"/>
            </w:pPr>
            <w:r>
              <w:t>Specifický cíl 3.1: Dostatek připravených ploch pro zájemce z řad podnikatelů</w:t>
            </w:r>
          </w:p>
        </w:tc>
        <w:tc>
          <w:tcPr>
            <w:tcW w:w="4889" w:type="dxa"/>
          </w:tcPr>
          <w:p w:rsidR="003F2921" w:rsidRDefault="003F2921" w:rsidP="005511C1">
            <w:pPr>
              <w:pStyle w:val="ListParagraph"/>
              <w:numPr>
                <w:ilvl w:val="0"/>
                <w:numId w:val="136"/>
              </w:numPr>
              <w:spacing w:line="276" w:lineRule="auto"/>
            </w:pPr>
            <w:r w:rsidRPr="005511C1">
              <w:rPr>
                <w:i/>
              </w:rPr>
              <w:t>Počet projektů na podporu MSP (počet)</w:t>
            </w:r>
          </w:p>
        </w:tc>
      </w:tr>
      <w:tr w:rsidR="003F2921" w:rsidTr="005511C1">
        <w:tc>
          <w:tcPr>
            <w:tcW w:w="4889" w:type="dxa"/>
          </w:tcPr>
          <w:p w:rsidR="003F2921" w:rsidRDefault="003F2921" w:rsidP="005511C1">
            <w:pPr>
              <w:spacing w:line="276" w:lineRule="auto"/>
            </w:pPr>
            <w:r>
              <w:t>Specifický cíl 3.2: Rozvoj zaměstnanosti</w:t>
            </w:r>
          </w:p>
        </w:tc>
        <w:tc>
          <w:tcPr>
            <w:tcW w:w="4889" w:type="dxa"/>
          </w:tcPr>
          <w:p w:rsidR="003F2921" w:rsidRPr="00761B59" w:rsidRDefault="003F2921" w:rsidP="005511C1">
            <w:pPr>
              <w:pStyle w:val="ListParagraph"/>
              <w:numPr>
                <w:ilvl w:val="0"/>
                <w:numId w:val="136"/>
              </w:numPr>
              <w:spacing w:line="276" w:lineRule="auto"/>
            </w:pPr>
            <w:r w:rsidRPr="005511C1">
              <w:rPr>
                <w:i/>
              </w:rPr>
              <w:t>Míra zaměstnanosti v regionu celkem (%) – zvýšení</w:t>
            </w:r>
          </w:p>
          <w:p w:rsidR="003F2921" w:rsidRDefault="003F2921" w:rsidP="005511C1">
            <w:pPr>
              <w:pStyle w:val="ListParagraph"/>
              <w:numPr>
                <w:ilvl w:val="0"/>
                <w:numId w:val="136"/>
              </w:numPr>
              <w:spacing w:line="276" w:lineRule="auto"/>
            </w:pPr>
            <w:r w:rsidRPr="005511C1">
              <w:rPr>
                <w:i/>
              </w:rPr>
              <w:t>Počet podnikatelů celkem (počet) – zvýšení</w:t>
            </w:r>
          </w:p>
        </w:tc>
      </w:tr>
    </w:tbl>
    <w:p w:rsidR="003F2921" w:rsidRPr="004E06BF" w:rsidRDefault="003F2921" w:rsidP="004E06BF">
      <w:pPr>
        <w:spacing w:line="276" w:lineRule="auto"/>
      </w:pPr>
    </w:p>
    <w:p w:rsidR="003F2921" w:rsidRPr="00BD786D" w:rsidRDefault="003F2921" w:rsidP="00BD786D">
      <w:pPr>
        <w:spacing w:line="276" w:lineRule="auto"/>
        <w:rPr>
          <w:b/>
        </w:rPr>
      </w:pPr>
      <w:r>
        <w:rPr>
          <w:b/>
        </w:rPr>
        <w:t>Rozvojová opatření</w:t>
      </w:r>
    </w:p>
    <w:p w:rsidR="003F2921" w:rsidRPr="002B361F" w:rsidRDefault="003F2921" w:rsidP="001C2AC9">
      <w:pPr>
        <w:spacing w:line="276" w:lineRule="auto"/>
        <w:contextualSpacing/>
        <w:jc w:val="left"/>
        <w:rPr>
          <w:b/>
        </w:rPr>
      </w:pPr>
      <w:r w:rsidRPr="002B361F">
        <w:rPr>
          <w:b/>
        </w:rPr>
        <w:t>Strategický cíl 1: Příznivé podmínky pro život stávajících a nových obyvatel</w:t>
      </w:r>
    </w:p>
    <w:p w:rsidR="003F2921" w:rsidRDefault="003F2921" w:rsidP="001C2AC9">
      <w:pPr>
        <w:spacing w:line="276" w:lineRule="auto"/>
        <w:contextualSpacing/>
        <w:jc w:val="left"/>
        <w:rPr>
          <w:i/>
          <w:u w:val="single"/>
        </w:rPr>
      </w:pPr>
    </w:p>
    <w:p w:rsidR="003F2921" w:rsidRPr="00A24CFF" w:rsidRDefault="003F2921" w:rsidP="001C2AC9">
      <w:pPr>
        <w:spacing w:line="276" w:lineRule="auto"/>
        <w:contextualSpacing/>
        <w:jc w:val="left"/>
        <w:rPr>
          <w:i/>
          <w:u w:val="single"/>
        </w:rPr>
      </w:pPr>
      <w:r w:rsidRPr="00A24CFF">
        <w:rPr>
          <w:i/>
          <w:u w:val="single"/>
        </w:rPr>
        <w:t>Specifický cíl 1.1: Rozvinutá a kvalitní infrastruktura na území MAS</w:t>
      </w:r>
    </w:p>
    <w:p w:rsidR="003F2921" w:rsidRDefault="003F2921" w:rsidP="005871ED">
      <w:pPr>
        <w:spacing w:line="276" w:lineRule="auto"/>
        <w:contextualSpacing/>
      </w:pPr>
    </w:p>
    <w:p w:rsidR="003F2921" w:rsidRDefault="003F2921" w:rsidP="005871ED">
      <w:pPr>
        <w:spacing w:line="276" w:lineRule="auto"/>
        <w:contextualSpacing/>
      </w:pPr>
      <w:r>
        <w:t xml:space="preserve">Opatření 1.1.1: Opravy a budování kanalizace v obcích </w:t>
      </w:r>
      <w:r w:rsidRPr="005871ED">
        <w:rPr>
          <w:i/>
        </w:rPr>
        <w:t>(v závislosti na ekonomické efektivitě řešit případně jinými způsoby)</w:t>
      </w:r>
    </w:p>
    <w:p w:rsidR="003F2921" w:rsidRDefault="003F2921" w:rsidP="005871ED">
      <w:pPr>
        <w:spacing w:line="276" w:lineRule="auto"/>
        <w:contextualSpacing/>
      </w:pPr>
    </w:p>
    <w:p w:rsidR="003F2921" w:rsidRDefault="003F2921" w:rsidP="005871ED">
      <w:pPr>
        <w:spacing w:line="276" w:lineRule="auto"/>
        <w:contextualSpacing/>
      </w:pPr>
      <w:r>
        <w:t xml:space="preserve">Opatření 1.1.2: Opravy a dobudování vodovodní sítě v obcích </w:t>
      </w:r>
      <w:r w:rsidRPr="005871ED">
        <w:rPr>
          <w:i/>
        </w:rPr>
        <w:t>(dle ekonomické náročnosti využití místních zdrojů vody např. ve studnách)</w:t>
      </w:r>
    </w:p>
    <w:p w:rsidR="003F2921" w:rsidRDefault="003F2921" w:rsidP="005871ED">
      <w:pPr>
        <w:spacing w:line="276" w:lineRule="auto"/>
        <w:contextualSpacing/>
      </w:pPr>
    </w:p>
    <w:p w:rsidR="003F2921" w:rsidRPr="005871ED" w:rsidRDefault="003F2921" w:rsidP="005871ED">
      <w:pPr>
        <w:spacing w:line="276" w:lineRule="auto"/>
        <w:contextualSpacing/>
        <w:rPr>
          <w:i/>
        </w:rPr>
      </w:pPr>
      <w:r>
        <w:t xml:space="preserve">Opatření 1.1.3: Rekonstrukce komunikací a mostů </w:t>
      </w:r>
      <w:r w:rsidRPr="005871ED">
        <w:rPr>
          <w:i/>
        </w:rPr>
        <w:t>(včetně chodníků</w:t>
      </w:r>
      <w:r>
        <w:rPr>
          <w:i/>
        </w:rPr>
        <w:t>, cyklostezek, lesních cest a rekonstrukce či budování nových</w:t>
      </w:r>
      <w:r w:rsidRPr="005871ED">
        <w:rPr>
          <w:i/>
        </w:rPr>
        <w:t xml:space="preserve"> parkovacích ploch)</w:t>
      </w:r>
    </w:p>
    <w:p w:rsidR="003F2921" w:rsidRDefault="003F2921" w:rsidP="005871ED">
      <w:pPr>
        <w:spacing w:line="276" w:lineRule="auto"/>
        <w:contextualSpacing/>
      </w:pPr>
    </w:p>
    <w:p w:rsidR="003F2921" w:rsidRDefault="003F2921" w:rsidP="005871ED">
      <w:pPr>
        <w:spacing w:line="276" w:lineRule="auto"/>
        <w:contextualSpacing/>
      </w:pPr>
      <w:r>
        <w:t xml:space="preserve">Opatření 1.1.4: Zajištění dopravní obslužnosti na území MAS </w:t>
      </w:r>
      <w:r w:rsidRPr="006B406A">
        <w:rPr>
          <w:i/>
        </w:rPr>
        <w:t>(zejména malých obcí, možnost spolupráce obcí – sdílení např. pomocí nákupu mikrobusu a zajištění obslužnosti pro obyvatele)</w:t>
      </w:r>
    </w:p>
    <w:p w:rsidR="003F2921" w:rsidRDefault="003F2921" w:rsidP="001C2AC9">
      <w:pPr>
        <w:spacing w:line="276" w:lineRule="auto"/>
        <w:contextualSpacing/>
        <w:jc w:val="left"/>
      </w:pPr>
    </w:p>
    <w:p w:rsidR="003F2921" w:rsidRPr="002B361F" w:rsidRDefault="003F2921" w:rsidP="001C2AC9">
      <w:pPr>
        <w:spacing w:line="276" w:lineRule="auto"/>
        <w:contextualSpacing/>
        <w:jc w:val="left"/>
        <w:rPr>
          <w:i/>
          <w:u w:val="single"/>
        </w:rPr>
      </w:pPr>
      <w:r w:rsidRPr="002B361F">
        <w:rPr>
          <w:i/>
          <w:u w:val="single"/>
        </w:rPr>
        <w:t>Specifický cíl 1.2: Dostupné služby občanské vybavenosti v dostatečné kvalitě</w:t>
      </w:r>
    </w:p>
    <w:p w:rsidR="003F2921" w:rsidRDefault="003F2921" w:rsidP="001C2AC9">
      <w:pPr>
        <w:spacing w:line="276" w:lineRule="auto"/>
        <w:contextualSpacing/>
        <w:jc w:val="left"/>
      </w:pPr>
    </w:p>
    <w:p w:rsidR="003F2921" w:rsidRDefault="003F2921" w:rsidP="00805536">
      <w:pPr>
        <w:spacing w:line="276" w:lineRule="auto"/>
        <w:contextualSpacing/>
      </w:pPr>
      <w:r>
        <w:t xml:space="preserve">Opatření 1.2.1: Rozvoj sociálních služeb na území MAS </w:t>
      </w:r>
      <w:r w:rsidRPr="00805536">
        <w:rPr>
          <w:i/>
        </w:rPr>
        <w:t>(výstavba bytů pro seniory, výstavba domů s pečovatelskou službou včetně vybavení, terénní pečovatelské služba, práce se znevýhodněnými osobami, mateřské centrum, nízkoprahové centrum, služby pro nezaměstnané, lidi v nouzi)</w:t>
      </w:r>
    </w:p>
    <w:p w:rsidR="003F2921" w:rsidRDefault="003F2921" w:rsidP="00805536">
      <w:pPr>
        <w:spacing w:line="276" w:lineRule="auto"/>
        <w:contextualSpacing/>
      </w:pPr>
    </w:p>
    <w:p w:rsidR="003F2921" w:rsidRPr="00805536" w:rsidRDefault="003F2921" w:rsidP="00805536">
      <w:pPr>
        <w:spacing w:line="276" w:lineRule="auto"/>
        <w:contextualSpacing/>
        <w:rPr>
          <w:i/>
        </w:rPr>
      </w:pPr>
      <w:r>
        <w:t xml:space="preserve">Opatření 1.2.2: Zajištění kvalitní a dostupné zdravotní péče </w:t>
      </w:r>
      <w:r w:rsidRPr="00805536">
        <w:rPr>
          <w:i/>
        </w:rPr>
        <w:t>(rekonstrukce zdravotního střediska, zajištění vhodných podmínek pro lékaře (prostory, bydlení) – možná aktivita pro spolupráci obcí)</w:t>
      </w:r>
    </w:p>
    <w:p w:rsidR="003F2921" w:rsidRDefault="003F2921" w:rsidP="00805536">
      <w:pPr>
        <w:spacing w:line="276" w:lineRule="auto"/>
        <w:contextualSpacing/>
      </w:pPr>
    </w:p>
    <w:p w:rsidR="003F2921" w:rsidRDefault="003F2921" w:rsidP="00805536">
      <w:pPr>
        <w:spacing w:line="276" w:lineRule="auto"/>
        <w:contextualSpacing/>
      </w:pPr>
      <w:r>
        <w:t xml:space="preserve">Opatření 1.2.3: Zabezpečení kvalitního a dostupného vzdělávání </w:t>
      </w:r>
      <w:r w:rsidRPr="00765F78">
        <w:rPr>
          <w:i/>
        </w:rPr>
        <w:t xml:space="preserve">(vybavení učeben, mimoškolní aktivity, vzdělávací centrum – </w:t>
      </w:r>
      <w:r>
        <w:rPr>
          <w:i/>
        </w:rPr>
        <w:t xml:space="preserve">spolupráce </w:t>
      </w:r>
      <w:r w:rsidRPr="00765F78">
        <w:rPr>
          <w:i/>
        </w:rPr>
        <w:t>obcí)</w:t>
      </w:r>
    </w:p>
    <w:p w:rsidR="003F2921" w:rsidRDefault="003F2921" w:rsidP="00805536">
      <w:pPr>
        <w:spacing w:line="276" w:lineRule="auto"/>
        <w:contextualSpacing/>
      </w:pPr>
    </w:p>
    <w:p w:rsidR="003F2921" w:rsidRDefault="003F2921" w:rsidP="00805536">
      <w:pPr>
        <w:spacing w:line="276" w:lineRule="auto"/>
        <w:contextualSpacing/>
      </w:pPr>
      <w:r>
        <w:t xml:space="preserve">Opatření 1.2.4: Pestrá nabídka kulturních, sportovních a společenských akcí, podpora spolkové činnosti </w:t>
      </w:r>
    </w:p>
    <w:p w:rsidR="003F2921" w:rsidRDefault="003F2921" w:rsidP="00805536">
      <w:pPr>
        <w:spacing w:line="276" w:lineRule="auto"/>
        <w:contextualSpacing/>
      </w:pPr>
    </w:p>
    <w:p w:rsidR="003F2921" w:rsidRDefault="003F2921" w:rsidP="00805536">
      <w:pPr>
        <w:spacing w:line="276" w:lineRule="auto"/>
        <w:contextualSpacing/>
      </w:pPr>
      <w:r>
        <w:t xml:space="preserve">Opatření 1.2.5: Opravy a budování sportovišť a dětských hřišť </w:t>
      </w:r>
      <w:r w:rsidRPr="000D09D8">
        <w:rPr>
          <w:i/>
        </w:rPr>
        <w:t>(včetně zázemí)</w:t>
      </w:r>
    </w:p>
    <w:p w:rsidR="003F2921" w:rsidRDefault="003F2921" w:rsidP="00805536">
      <w:pPr>
        <w:spacing w:line="276" w:lineRule="auto"/>
        <w:contextualSpacing/>
      </w:pPr>
    </w:p>
    <w:p w:rsidR="003F2921" w:rsidRPr="00BE7154" w:rsidRDefault="003F2921" w:rsidP="00805536">
      <w:pPr>
        <w:spacing w:line="276" w:lineRule="auto"/>
        <w:contextualSpacing/>
        <w:rPr>
          <w:i/>
        </w:rPr>
      </w:pPr>
      <w:r>
        <w:t xml:space="preserve">Opatření 1.2.6: Rozvoj podmínek pro růst bytového fondu na území MAS </w:t>
      </w:r>
      <w:r w:rsidRPr="00BE7154">
        <w:rPr>
          <w:i/>
        </w:rPr>
        <w:t>(příprava pozemků pro výstavbu rodinných domů, opravy bytových domů, výstavba bytových domů)</w:t>
      </w:r>
    </w:p>
    <w:p w:rsidR="003F2921" w:rsidRDefault="003F2921" w:rsidP="001C2AC9">
      <w:pPr>
        <w:spacing w:line="276" w:lineRule="auto"/>
        <w:contextualSpacing/>
        <w:jc w:val="left"/>
      </w:pPr>
    </w:p>
    <w:p w:rsidR="003F2921" w:rsidRPr="002B361F" w:rsidRDefault="003F2921" w:rsidP="001C2AC9">
      <w:pPr>
        <w:spacing w:line="276" w:lineRule="auto"/>
        <w:contextualSpacing/>
        <w:jc w:val="left"/>
        <w:rPr>
          <w:i/>
          <w:u w:val="single"/>
        </w:rPr>
      </w:pPr>
      <w:r w:rsidRPr="002B361F">
        <w:rPr>
          <w:i/>
          <w:u w:val="single"/>
        </w:rPr>
        <w:t>Specifický cíl 1.3: Moderní řízení obcí s důrazem na zajištění bezpečnosti obyvatel a majetku</w:t>
      </w:r>
    </w:p>
    <w:p w:rsidR="003F2921" w:rsidRDefault="003F2921" w:rsidP="001C2AC9">
      <w:pPr>
        <w:spacing w:line="276" w:lineRule="auto"/>
        <w:contextualSpacing/>
        <w:jc w:val="left"/>
      </w:pPr>
    </w:p>
    <w:p w:rsidR="003F2921" w:rsidRDefault="003F2921" w:rsidP="00CA277F">
      <w:pPr>
        <w:spacing w:line="276" w:lineRule="auto"/>
        <w:contextualSpacing/>
      </w:pPr>
      <w:r>
        <w:t xml:space="preserve">Opatření 1.3.1: Růst kvality a modernizace veřejné správy a veřejných služeb </w:t>
      </w:r>
      <w:r w:rsidRPr="00CA277F">
        <w:rPr>
          <w:i/>
        </w:rPr>
        <w:t>(elektronizace úřadu, vybudování či rekonstrukce veřejného rozhlasu, zlepšení podmínek pro práci hasičů)</w:t>
      </w:r>
    </w:p>
    <w:p w:rsidR="003F2921" w:rsidRDefault="003F2921" w:rsidP="00CA277F">
      <w:pPr>
        <w:spacing w:line="276" w:lineRule="auto"/>
        <w:contextualSpacing/>
      </w:pPr>
    </w:p>
    <w:p w:rsidR="003F2921" w:rsidRPr="00CA277F" w:rsidRDefault="003F2921" w:rsidP="00CA277F">
      <w:pPr>
        <w:spacing w:line="276" w:lineRule="auto"/>
        <w:contextualSpacing/>
        <w:rPr>
          <w:i/>
        </w:rPr>
      </w:pPr>
      <w:r>
        <w:t xml:space="preserve">Opatření 1.3.2: Zajištění bezpečnosti v obcích </w:t>
      </w:r>
      <w:r w:rsidRPr="00CA277F">
        <w:rPr>
          <w:i/>
        </w:rPr>
        <w:t>(kamerové systémy, veřejné osvětlení, bezpečnost silničního provozu)</w:t>
      </w:r>
    </w:p>
    <w:p w:rsidR="003F2921" w:rsidRDefault="003F2921" w:rsidP="001C2AC9">
      <w:pPr>
        <w:spacing w:line="276" w:lineRule="auto"/>
        <w:contextualSpacing/>
        <w:jc w:val="left"/>
      </w:pPr>
    </w:p>
    <w:p w:rsidR="003F2921" w:rsidRPr="002B361F" w:rsidRDefault="003F2921" w:rsidP="001C2AC9">
      <w:pPr>
        <w:spacing w:line="276" w:lineRule="auto"/>
        <w:contextualSpacing/>
        <w:jc w:val="left"/>
        <w:rPr>
          <w:i/>
          <w:u w:val="single"/>
        </w:rPr>
      </w:pPr>
      <w:r w:rsidRPr="002B361F">
        <w:rPr>
          <w:i/>
          <w:u w:val="single"/>
        </w:rPr>
        <w:t>Specifický cíl 1.4: Příjemný vzhled obcí na území MAS</w:t>
      </w:r>
    </w:p>
    <w:p w:rsidR="003F2921" w:rsidRDefault="003F2921" w:rsidP="001C2AC9">
      <w:pPr>
        <w:spacing w:line="276" w:lineRule="auto"/>
        <w:contextualSpacing/>
        <w:jc w:val="left"/>
      </w:pPr>
    </w:p>
    <w:p w:rsidR="003F2921" w:rsidRPr="00CA277F" w:rsidRDefault="003F2921" w:rsidP="00CA277F">
      <w:pPr>
        <w:spacing w:line="276" w:lineRule="auto"/>
        <w:contextualSpacing/>
        <w:rPr>
          <w:i/>
        </w:rPr>
      </w:pPr>
      <w:r>
        <w:t xml:space="preserve">Opatření 1.4.1: Opravy kulturních zařízení a veřejných budov </w:t>
      </w:r>
      <w:r w:rsidRPr="00CA277F">
        <w:rPr>
          <w:i/>
        </w:rPr>
        <w:t>(rekonstrukce školských zařízení, obecní úřady, další veřejné i soukromé budovy)</w:t>
      </w:r>
    </w:p>
    <w:p w:rsidR="003F2921" w:rsidRDefault="003F2921" w:rsidP="00CA277F">
      <w:pPr>
        <w:spacing w:line="276" w:lineRule="auto"/>
        <w:contextualSpacing/>
      </w:pPr>
    </w:p>
    <w:p w:rsidR="003F2921" w:rsidRPr="0025046D" w:rsidRDefault="003F2921" w:rsidP="00CA277F">
      <w:pPr>
        <w:spacing w:line="276" w:lineRule="auto"/>
        <w:contextualSpacing/>
        <w:rPr>
          <w:i/>
        </w:rPr>
      </w:pPr>
      <w:r>
        <w:t>Opatření 1.4.2: Péče o veřejná prostranství a zeleň v </w:t>
      </w:r>
      <w:r w:rsidRPr="0025046D">
        <w:rPr>
          <w:i/>
        </w:rPr>
        <w:t>obcích (obnova a zlepšení vzhledu veřejných prostranství, nákup techniky pro zlepšení vzhledu obcí, ošetření a výsadba veřejné zeleně, revitalizace požárních nádrží, péče a údržba o parky a aleje)</w:t>
      </w:r>
    </w:p>
    <w:p w:rsidR="003F2921" w:rsidRDefault="003F2921" w:rsidP="00CA277F">
      <w:pPr>
        <w:spacing w:line="276" w:lineRule="auto"/>
        <w:contextualSpacing/>
      </w:pPr>
    </w:p>
    <w:p w:rsidR="003F2921" w:rsidRPr="00D9105D" w:rsidRDefault="003F2921" w:rsidP="00CA277F">
      <w:pPr>
        <w:spacing w:line="276" w:lineRule="auto"/>
        <w:contextualSpacing/>
        <w:rPr>
          <w:i/>
        </w:rPr>
      </w:pPr>
      <w:r>
        <w:t xml:space="preserve">Opatření 1.4.3: Opravy kulturních a sakrálních památek na území MAS včetně památkových zón a rezervací </w:t>
      </w:r>
      <w:r w:rsidRPr="00D9105D">
        <w:rPr>
          <w:i/>
        </w:rPr>
        <w:t>(restaurování památek včetně národních a nemovitých kulturních památek, hřbitovů, hřbitovních zdí, kostelů, kaplí, křížků a památníků)</w:t>
      </w:r>
    </w:p>
    <w:p w:rsidR="003F2921" w:rsidRDefault="003F2921" w:rsidP="00CA277F">
      <w:pPr>
        <w:spacing w:line="276" w:lineRule="auto"/>
        <w:contextualSpacing/>
      </w:pPr>
    </w:p>
    <w:p w:rsidR="003F2921" w:rsidRPr="002B361F" w:rsidRDefault="003F2921" w:rsidP="001C2AC9">
      <w:pPr>
        <w:spacing w:line="276" w:lineRule="auto"/>
        <w:contextualSpacing/>
        <w:jc w:val="left"/>
        <w:rPr>
          <w:i/>
          <w:u w:val="single"/>
        </w:rPr>
      </w:pPr>
      <w:r w:rsidRPr="002B361F">
        <w:rPr>
          <w:i/>
          <w:u w:val="single"/>
        </w:rPr>
        <w:t>Specifický cíl 1.5: Příznivé a kvalitní životní prostředí</w:t>
      </w:r>
    </w:p>
    <w:p w:rsidR="003F2921" w:rsidRDefault="003F2921" w:rsidP="001C2AC9">
      <w:pPr>
        <w:spacing w:line="276" w:lineRule="auto"/>
        <w:contextualSpacing/>
        <w:jc w:val="left"/>
      </w:pPr>
    </w:p>
    <w:p w:rsidR="003F2921" w:rsidRDefault="003F2921" w:rsidP="001C2AC9">
      <w:pPr>
        <w:spacing w:line="276" w:lineRule="auto"/>
        <w:contextualSpacing/>
        <w:jc w:val="left"/>
      </w:pPr>
      <w:r>
        <w:t xml:space="preserve">Opatření 1.5.1: Zvyšování energetických úspor </w:t>
      </w:r>
      <w:r w:rsidRPr="00CF1724">
        <w:rPr>
          <w:i/>
        </w:rPr>
        <w:t>(zateplení škol a veřejných budov)</w:t>
      </w:r>
    </w:p>
    <w:p w:rsidR="003F2921" w:rsidRDefault="003F2921" w:rsidP="001C2AC9">
      <w:pPr>
        <w:spacing w:line="276" w:lineRule="auto"/>
        <w:contextualSpacing/>
        <w:jc w:val="left"/>
      </w:pPr>
    </w:p>
    <w:p w:rsidR="003F2921" w:rsidRPr="00CF1724" w:rsidRDefault="003F2921" w:rsidP="001C2AC9">
      <w:pPr>
        <w:spacing w:line="276" w:lineRule="auto"/>
        <w:contextualSpacing/>
        <w:jc w:val="left"/>
        <w:rPr>
          <w:i/>
        </w:rPr>
      </w:pPr>
      <w:r>
        <w:t xml:space="preserve">Opatření 1.5.2: Efektivní nakládání s odpady </w:t>
      </w:r>
      <w:r w:rsidRPr="00CF1724">
        <w:rPr>
          <w:i/>
        </w:rPr>
        <w:t>(ČOV, sběrné dvory, kompostování bioodpadů, nové kontejnery na tříděný odpad)</w:t>
      </w:r>
    </w:p>
    <w:p w:rsidR="003F2921" w:rsidRDefault="003F2921" w:rsidP="001C2AC9">
      <w:pPr>
        <w:spacing w:line="276" w:lineRule="auto"/>
        <w:contextualSpacing/>
        <w:jc w:val="left"/>
      </w:pPr>
    </w:p>
    <w:p w:rsidR="003F2921" w:rsidRDefault="003F2921" w:rsidP="001C2AC9">
      <w:pPr>
        <w:spacing w:line="276" w:lineRule="auto"/>
        <w:contextualSpacing/>
        <w:jc w:val="left"/>
      </w:pPr>
      <w:r>
        <w:t xml:space="preserve">Opatření 1.5.3: Péče o vodní toky a plochy na území MAS </w:t>
      </w:r>
      <w:r w:rsidRPr="00CF1724">
        <w:rPr>
          <w:i/>
        </w:rPr>
        <w:t>(revitalizace rybníků, říčních koryt a potoků)</w:t>
      </w:r>
    </w:p>
    <w:p w:rsidR="003F2921" w:rsidRDefault="003F2921" w:rsidP="001C2AC9">
      <w:pPr>
        <w:spacing w:line="276" w:lineRule="auto"/>
        <w:contextualSpacing/>
        <w:jc w:val="left"/>
      </w:pPr>
    </w:p>
    <w:p w:rsidR="003F2921" w:rsidRPr="002B361F" w:rsidRDefault="003F2921" w:rsidP="001C2AC9">
      <w:pPr>
        <w:spacing w:line="276" w:lineRule="auto"/>
        <w:contextualSpacing/>
        <w:jc w:val="left"/>
        <w:rPr>
          <w:b/>
        </w:rPr>
      </w:pPr>
      <w:r w:rsidRPr="002B361F">
        <w:rPr>
          <w:b/>
        </w:rPr>
        <w:t>Strategický cíl 2: Rozvinutý cestovní ruch na území MAS</w:t>
      </w:r>
    </w:p>
    <w:p w:rsidR="003F2921" w:rsidRDefault="003F2921" w:rsidP="001C2AC9">
      <w:pPr>
        <w:spacing w:line="276" w:lineRule="auto"/>
        <w:contextualSpacing/>
        <w:jc w:val="left"/>
      </w:pPr>
    </w:p>
    <w:p w:rsidR="003F2921" w:rsidRPr="002B361F" w:rsidRDefault="003F2921" w:rsidP="001C2AC9">
      <w:pPr>
        <w:spacing w:line="276" w:lineRule="auto"/>
        <w:contextualSpacing/>
        <w:jc w:val="left"/>
        <w:rPr>
          <w:i/>
          <w:u w:val="single"/>
        </w:rPr>
      </w:pPr>
      <w:r w:rsidRPr="002B361F">
        <w:rPr>
          <w:i/>
          <w:u w:val="single"/>
        </w:rPr>
        <w:t>Specifický cíl 2.1: Připravené základní a doprovodné služby pro cestovní ruch</w:t>
      </w:r>
    </w:p>
    <w:p w:rsidR="003F2921" w:rsidRDefault="003F2921" w:rsidP="001C2AC9">
      <w:pPr>
        <w:spacing w:line="276" w:lineRule="auto"/>
        <w:contextualSpacing/>
        <w:jc w:val="left"/>
      </w:pPr>
    </w:p>
    <w:p w:rsidR="003F2921" w:rsidRDefault="003F2921" w:rsidP="00046E6F">
      <w:pPr>
        <w:spacing w:line="276" w:lineRule="auto"/>
        <w:contextualSpacing/>
      </w:pPr>
      <w:r>
        <w:t>Opatření 2.1.1: Rozvoj ubytovacích a stravovacích služeb všech úrovní na území MAS</w:t>
      </w:r>
    </w:p>
    <w:p w:rsidR="003F2921" w:rsidRDefault="003F2921" w:rsidP="00046E6F">
      <w:pPr>
        <w:spacing w:line="276" w:lineRule="auto"/>
        <w:contextualSpacing/>
      </w:pPr>
    </w:p>
    <w:p w:rsidR="003F2921" w:rsidRDefault="003F2921" w:rsidP="00046E6F">
      <w:pPr>
        <w:spacing w:line="276" w:lineRule="auto"/>
        <w:contextualSpacing/>
      </w:pPr>
      <w:r>
        <w:t xml:space="preserve">Opatření 2.1.2: Budování cyklostezek, turistických a naučných stezek a podobných atraktivit na území MAS </w:t>
      </w:r>
      <w:r w:rsidRPr="00046E6F">
        <w:rPr>
          <w:i/>
        </w:rPr>
        <w:t>(</w:t>
      </w:r>
      <w:r>
        <w:rPr>
          <w:i/>
        </w:rPr>
        <w:t xml:space="preserve">včetně odpočívadel a mobiliáře, </w:t>
      </w:r>
      <w:r w:rsidRPr="00046E6F">
        <w:rPr>
          <w:i/>
        </w:rPr>
        <w:t>spolupráce uvnitř MAS i navenek</w:t>
      </w:r>
      <w:r>
        <w:rPr>
          <w:i/>
        </w:rPr>
        <w:t>, využití VVP Ralsko</w:t>
      </w:r>
      <w:r w:rsidRPr="00046E6F">
        <w:rPr>
          <w:i/>
        </w:rPr>
        <w:t>)</w:t>
      </w:r>
    </w:p>
    <w:p w:rsidR="003F2921" w:rsidRDefault="003F2921" w:rsidP="00046E6F">
      <w:pPr>
        <w:spacing w:line="276" w:lineRule="auto"/>
        <w:contextualSpacing/>
      </w:pPr>
    </w:p>
    <w:p w:rsidR="003F2921" w:rsidRPr="00046E6F" w:rsidRDefault="003F2921" w:rsidP="00046E6F">
      <w:pPr>
        <w:spacing w:line="276" w:lineRule="auto"/>
        <w:contextualSpacing/>
        <w:rPr>
          <w:i/>
        </w:rPr>
      </w:pPr>
      <w:r>
        <w:t xml:space="preserve">Opatření 2.1.3: Podpora rozvoje doprovodné infrastruktury pro cestovní ruch </w:t>
      </w:r>
      <w:r w:rsidRPr="00046E6F">
        <w:rPr>
          <w:i/>
        </w:rPr>
        <w:t>(půjčovny, sportovně-rekreační zařízení, zábavní parky)</w:t>
      </w:r>
    </w:p>
    <w:p w:rsidR="003F2921" w:rsidRDefault="003F2921" w:rsidP="001C2AC9">
      <w:pPr>
        <w:spacing w:line="276" w:lineRule="auto"/>
        <w:contextualSpacing/>
        <w:jc w:val="left"/>
      </w:pPr>
    </w:p>
    <w:p w:rsidR="003F2921" w:rsidRPr="00D3226E" w:rsidRDefault="003F2921" w:rsidP="001C2AC9">
      <w:pPr>
        <w:spacing w:line="276" w:lineRule="auto"/>
        <w:contextualSpacing/>
        <w:jc w:val="left"/>
        <w:rPr>
          <w:i/>
          <w:u w:val="single"/>
        </w:rPr>
      </w:pPr>
      <w:r w:rsidRPr="00D3226E">
        <w:rPr>
          <w:i/>
          <w:u w:val="single"/>
        </w:rPr>
        <w:t>Specifický cíl 2.2: Nové produkty a služby cestovního ruchu</w:t>
      </w:r>
    </w:p>
    <w:p w:rsidR="003F2921" w:rsidRDefault="003F2921" w:rsidP="001C2AC9">
      <w:pPr>
        <w:spacing w:line="276" w:lineRule="auto"/>
        <w:contextualSpacing/>
        <w:jc w:val="left"/>
      </w:pPr>
    </w:p>
    <w:p w:rsidR="003F2921" w:rsidRPr="00DA3E37" w:rsidRDefault="003F2921" w:rsidP="00B16A86">
      <w:pPr>
        <w:spacing w:line="276" w:lineRule="auto"/>
        <w:contextualSpacing/>
        <w:rPr>
          <w:i/>
        </w:rPr>
      </w:pPr>
      <w:r>
        <w:t xml:space="preserve">Opatření 2.2.1: Využití potenciálu pro rozvoj cestovního ruchu </w:t>
      </w:r>
      <w:r w:rsidRPr="00DA3E37">
        <w:rPr>
          <w:i/>
        </w:rPr>
        <w:t>(tvorba produktů na základě využití přírodních atraktivit</w:t>
      </w:r>
      <w:r>
        <w:rPr>
          <w:i/>
        </w:rPr>
        <w:t>, historických či průmyslových zajímavostí – VVP Ralsko, těžba uranu v kontrastu s krajem rybníků, odkazu K. H. Máchy, apod.</w:t>
      </w:r>
      <w:r w:rsidRPr="00DA3E37">
        <w:rPr>
          <w:i/>
        </w:rPr>
        <w:t>)</w:t>
      </w:r>
    </w:p>
    <w:p w:rsidR="003F2921" w:rsidRDefault="003F2921" w:rsidP="001C2AC9">
      <w:pPr>
        <w:spacing w:line="276" w:lineRule="auto"/>
        <w:contextualSpacing/>
        <w:jc w:val="left"/>
      </w:pPr>
    </w:p>
    <w:p w:rsidR="003F2921" w:rsidRPr="00CC2382" w:rsidRDefault="003F2921" w:rsidP="00CC2382">
      <w:pPr>
        <w:spacing w:line="276" w:lineRule="auto"/>
        <w:contextualSpacing/>
        <w:rPr>
          <w:i/>
        </w:rPr>
      </w:pPr>
      <w:r>
        <w:t xml:space="preserve">Opatření 2.2.2: Rozvoj a řízení spolupráce veřejného a soukromého sektoru v oblasti cestovního ruchu </w:t>
      </w:r>
      <w:r w:rsidRPr="00CC2382">
        <w:rPr>
          <w:i/>
        </w:rPr>
        <w:t>(podpora společné organizace cestovního ruchu na území MAS</w:t>
      </w:r>
      <w:r>
        <w:rPr>
          <w:i/>
        </w:rPr>
        <w:t>, společné aktivity v oblasti cestovního ruchu</w:t>
      </w:r>
      <w:r w:rsidRPr="00CC2382">
        <w:rPr>
          <w:i/>
        </w:rPr>
        <w:t>)</w:t>
      </w:r>
    </w:p>
    <w:p w:rsidR="003F2921" w:rsidRDefault="003F2921" w:rsidP="001C2AC9">
      <w:pPr>
        <w:spacing w:line="276" w:lineRule="auto"/>
        <w:contextualSpacing/>
        <w:jc w:val="left"/>
      </w:pPr>
    </w:p>
    <w:p w:rsidR="003F2921" w:rsidRPr="00D3226E" w:rsidRDefault="003F2921" w:rsidP="001C2AC9">
      <w:pPr>
        <w:spacing w:line="276" w:lineRule="auto"/>
        <w:contextualSpacing/>
        <w:jc w:val="left"/>
        <w:rPr>
          <w:b/>
        </w:rPr>
      </w:pPr>
      <w:r w:rsidRPr="00D3226E">
        <w:rPr>
          <w:b/>
        </w:rPr>
        <w:t>Strategický cíl 3: Pestrá podnikatelská základna podpořená vhodnými podmínkami pro rozvoj podnikání, dostatek pracovních míst</w:t>
      </w:r>
    </w:p>
    <w:p w:rsidR="003F2921" w:rsidRDefault="003F2921" w:rsidP="001C2AC9">
      <w:pPr>
        <w:spacing w:line="276" w:lineRule="auto"/>
        <w:contextualSpacing/>
        <w:jc w:val="left"/>
      </w:pPr>
    </w:p>
    <w:p w:rsidR="003F2921" w:rsidRPr="00D3226E" w:rsidRDefault="003F2921" w:rsidP="001C2AC9">
      <w:pPr>
        <w:spacing w:line="276" w:lineRule="auto"/>
        <w:contextualSpacing/>
        <w:jc w:val="left"/>
        <w:rPr>
          <w:i/>
          <w:u w:val="single"/>
        </w:rPr>
      </w:pPr>
      <w:r w:rsidRPr="00D3226E">
        <w:rPr>
          <w:i/>
          <w:u w:val="single"/>
        </w:rPr>
        <w:t>Specifický cíl 3.1: Dostatek připravených ploch pro zájemce z řad podnikatelů</w:t>
      </w:r>
    </w:p>
    <w:p w:rsidR="003F2921" w:rsidRDefault="003F2921" w:rsidP="001C2AC9">
      <w:pPr>
        <w:spacing w:line="276" w:lineRule="auto"/>
        <w:contextualSpacing/>
        <w:jc w:val="left"/>
      </w:pPr>
    </w:p>
    <w:p w:rsidR="003F2921" w:rsidRPr="00283EBB" w:rsidRDefault="003F2921" w:rsidP="00283EBB">
      <w:pPr>
        <w:spacing w:line="276" w:lineRule="auto"/>
        <w:contextualSpacing/>
        <w:rPr>
          <w:i/>
        </w:rPr>
      </w:pPr>
      <w:r>
        <w:t xml:space="preserve">Opatření 3.1.1: Využití objektů typu brownfields </w:t>
      </w:r>
      <w:r w:rsidRPr="00283EBB">
        <w:rPr>
          <w:i/>
        </w:rPr>
        <w:t>(podpora odstranění problémů daných brownfields, např. odstranění ekologických zátěží tak, aby prostory mohly být využity k nové činnosti, účinná propagace a nabídka takovýchto prostor)</w:t>
      </w:r>
    </w:p>
    <w:p w:rsidR="003F2921" w:rsidRDefault="003F2921" w:rsidP="001C2AC9">
      <w:pPr>
        <w:spacing w:line="276" w:lineRule="auto"/>
        <w:contextualSpacing/>
        <w:jc w:val="left"/>
      </w:pPr>
    </w:p>
    <w:p w:rsidR="003F2921" w:rsidRDefault="003F2921" w:rsidP="001C2AC9">
      <w:pPr>
        <w:spacing w:line="276" w:lineRule="auto"/>
        <w:contextualSpacing/>
        <w:jc w:val="left"/>
      </w:pPr>
      <w:r>
        <w:t>Opatření 3.1.2: Využití bývalého vojenského prostoru</w:t>
      </w:r>
    </w:p>
    <w:p w:rsidR="003F2921" w:rsidRDefault="003F2921" w:rsidP="001C2AC9">
      <w:pPr>
        <w:spacing w:line="276" w:lineRule="auto"/>
        <w:contextualSpacing/>
        <w:jc w:val="left"/>
      </w:pPr>
    </w:p>
    <w:p w:rsidR="003F2921" w:rsidRPr="00D3226E" w:rsidRDefault="003F2921" w:rsidP="001C2AC9">
      <w:pPr>
        <w:spacing w:line="276" w:lineRule="auto"/>
        <w:contextualSpacing/>
        <w:jc w:val="left"/>
        <w:rPr>
          <w:i/>
          <w:u w:val="single"/>
        </w:rPr>
      </w:pPr>
      <w:r w:rsidRPr="00D3226E">
        <w:rPr>
          <w:i/>
          <w:u w:val="single"/>
        </w:rPr>
        <w:t>Specifický cíl 3.2: Rozvoj zaměstnanosti</w:t>
      </w:r>
    </w:p>
    <w:p w:rsidR="003F2921" w:rsidRDefault="003F2921" w:rsidP="001C2AC9">
      <w:pPr>
        <w:spacing w:line="276" w:lineRule="auto"/>
        <w:contextualSpacing/>
        <w:jc w:val="left"/>
      </w:pPr>
    </w:p>
    <w:p w:rsidR="003F2921" w:rsidRPr="002E1936" w:rsidRDefault="003F2921" w:rsidP="002E1936">
      <w:pPr>
        <w:spacing w:line="276" w:lineRule="auto"/>
        <w:contextualSpacing/>
        <w:rPr>
          <w:i/>
        </w:rPr>
      </w:pPr>
      <w:r>
        <w:t xml:space="preserve">Opatření 3.2.1: Podpora drobného podnikání v obcích </w:t>
      </w:r>
      <w:r w:rsidRPr="002E1936">
        <w:rPr>
          <w:i/>
        </w:rPr>
        <w:t>(nabídka vhodných prostor, propagace místních výrobců a podnikatelů, katalogy místních firem a organizací)</w:t>
      </w:r>
    </w:p>
    <w:p w:rsidR="003F2921" w:rsidRDefault="003F2921" w:rsidP="002E1936">
      <w:pPr>
        <w:spacing w:line="276" w:lineRule="auto"/>
        <w:contextualSpacing/>
      </w:pPr>
    </w:p>
    <w:p w:rsidR="003F2921" w:rsidRDefault="003F2921" w:rsidP="002E1936">
      <w:pPr>
        <w:spacing w:line="276" w:lineRule="auto"/>
        <w:contextualSpacing/>
      </w:pPr>
      <w:r>
        <w:t>Opatření 3.2.2: Podpora ekologického hospodaření v krajině, zapojení mimoprodukčních aktivit do hospodaření</w:t>
      </w:r>
    </w:p>
    <w:p w:rsidR="003F2921" w:rsidRDefault="003F2921" w:rsidP="002E1936">
      <w:pPr>
        <w:spacing w:line="276" w:lineRule="auto"/>
        <w:contextualSpacing/>
      </w:pPr>
    </w:p>
    <w:p w:rsidR="003F2921" w:rsidRPr="00CC2382" w:rsidRDefault="003F2921" w:rsidP="002E1936">
      <w:pPr>
        <w:spacing w:line="276" w:lineRule="auto"/>
        <w:contextualSpacing/>
        <w:rPr>
          <w:i/>
        </w:rPr>
      </w:pPr>
      <w:r>
        <w:t xml:space="preserve">Opatření 3.2.3: Zvýšení zapojení lokálních aktérů do řešení problémů nezaměstnanosti a sociálního začleňování ve venkovských oblastech </w:t>
      </w:r>
      <w:r w:rsidRPr="00CC2382">
        <w:rPr>
          <w:i/>
        </w:rPr>
        <w:t>(podpora sociálního podnikání)</w:t>
      </w:r>
    </w:p>
    <w:p w:rsidR="003F2921" w:rsidRDefault="003F2921" w:rsidP="002E1936">
      <w:pPr>
        <w:spacing w:line="276" w:lineRule="auto"/>
        <w:contextualSpacing/>
      </w:pPr>
    </w:p>
    <w:p w:rsidR="003F2921" w:rsidRDefault="003F2921" w:rsidP="002E1936">
      <w:pPr>
        <w:spacing w:line="276" w:lineRule="auto"/>
        <w:contextualSpacing/>
      </w:pPr>
      <w:r>
        <w:t>Opatření 3.2.4: Podpora regionálních produktů a vzniku prodejen regionálních produktů, resp. jejich zařazení do obchodní sítě</w:t>
      </w:r>
    </w:p>
    <w:p w:rsidR="003F2921" w:rsidRPr="001C2AC9" w:rsidRDefault="003F2921" w:rsidP="002E1936">
      <w:pPr>
        <w:spacing w:line="276" w:lineRule="auto"/>
        <w:contextualSpacing/>
      </w:pPr>
    </w:p>
    <w:p w:rsidR="003F2921" w:rsidRDefault="003F2921" w:rsidP="00217DE6">
      <w:pPr>
        <w:pStyle w:val="Heading2"/>
      </w:pPr>
      <w:bookmarkStart w:id="108" w:name="_Toc396988647"/>
      <w:r>
        <w:t>PRIORIZACE NÁVRHOVÉ ČÁSTI SCLLD LAG PODRALSKO</w:t>
      </w:r>
      <w:bookmarkEnd w:id="108"/>
    </w:p>
    <w:p w:rsidR="003F2921" w:rsidRDefault="003F2921" w:rsidP="00243B4C">
      <w:pPr>
        <w:spacing w:line="276" w:lineRule="auto"/>
        <w:rPr>
          <w:szCs w:val="16"/>
        </w:rPr>
      </w:pPr>
      <w:r>
        <w:rPr>
          <w:szCs w:val="16"/>
        </w:rPr>
        <w:t xml:space="preserve">Výše uvedená návrhová část byla zpracována na základě všech dostupných datových a koncepčních vstupů, závěrů komunitních projednávání se všemi relevantními územními aktéry regionálního rozvoje a zpracovaného monitoringu absorpční kapacity území. Formulované strategické cíle, specifické cíle a opatření jsou interpretací žádoucích atributů rozvoje LAG Podralsko v programovacím období 2014 – 2020. </w:t>
      </w:r>
      <w:r w:rsidRPr="00FE7B34">
        <w:rPr>
          <w:szCs w:val="16"/>
        </w:rPr>
        <w:t>Dílčí opatření byla podrobena prior</w:t>
      </w:r>
      <w:r>
        <w:rPr>
          <w:szCs w:val="16"/>
        </w:rPr>
        <w:t xml:space="preserve">izaci v rámci řešitelského týmu. </w:t>
      </w:r>
      <w:r w:rsidRPr="00FE7B34">
        <w:rPr>
          <w:szCs w:val="16"/>
        </w:rPr>
        <w:t xml:space="preserve">Níže je uvedena specifikace výsledků priorizace opatření </w:t>
      </w:r>
      <w:r>
        <w:rPr>
          <w:szCs w:val="16"/>
        </w:rPr>
        <w:t>LAG</w:t>
      </w:r>
      <w:r w:rsidRPr="00FE7B34">
        <w:rPr>
          <w:szCs w:val="16"/>
        </w:rPr>
        <w:t xml:space="preserve"> Podralsko.</w:t>
      </w:r>
    </w:p>
    <w:p w:rsidR="003F2921" w:rsidRDefault="003F2921" w:rsidP="00BD786D">
      <w:pPr>
        <w:spacing w:line="276" w:lineRule="auto"/>
        <w:rPr>
          <w:szCs w:val="16"/>
        </w:rPr>
      </w:pPr>
      <w:r>
        <w:rPr>
          <w:szCs w:val="16"/>
        </w:rPr>
        <w:t>V rámci stanovování priorit jednotlivým opatřením návrhové části lze konstatovat dominantní postavení tří základních oblastí:</w:t>
      </w:r>
    </w:p>
    <w:p w:rsidR="003F2921" w:rsidRDefault="003F2921" w:rsidP="00BD786D">
      <w:pPr>
        <w:pStyle w:val="ListParagraph"/>
        <w:numPr>
          <w:ilvl w:val="0"/>
          <w:numId w:val="6"/>
        </w:numPr>
        <w:spacing w:line="276" w:lineRule="auto"/>
        <w:rPr>
          <w:szCs w:val="16"/>
        </w:rPr>
      </w:pPr>
      <w:r>
        <w:rPr>
          <w:szCs w:val="16"/>
        </w:rPr>
        <w:t>Příznivé podmínky pro život obyvatel</w:t>
      </w:r>
    </w:p>
    <w:p w:rsidR="003F2921" w:rsidRDefault="003F2921" w:rsidP="00BD786D">
      <w:pPr>
        <w:pStyle w:val="ListParagraph"/>
        <w:numPr>
          <w:ilvl w:val="0"/>
          <w:numId w:val="6"/>
        </w:numPr>
        <w:spacing w:line="276" w:lineRule="auto"/>
        <w:rPr>
          <w:szCs w:val="16"/>
        </w:rPr>
      </w:pPr>
      <w:r>
        <w:rPr>
          <w:szCs w:val="16"/>
        </w:rPr>
        <w:t>Rozvinutý cestovní ruch</w:t>
      </w:r>
    </w:p>
    <w:p w:rsidR="003F2921" w:rsidRDefault="003F2921" w:rsidP="00BD786D">
      <w:pPr>
        <w:pStyle w:val="ListParagraph"/>
        <w:numPr>
          <w:ilvl w:val="0"/>
          <w:numId w:val="6"/>
        </w:numPr>
        <w:spacing w:line="276" w:lineRule="auto"/>
        <w:rPr>
          <w:szCs w:val="16"/>
        </w:rPr>
      </w:pPr>
      <w:r>
        <w:rPr>
          <w:szCs w:val="16"/>
        </w:rPr>
        <w:t>Rozvinutá ekonomická základna</w:t>
      </w:r>
    </w:p>
    <w:p w:rsidR="003F2921" w:rsidRDefault="003F2921" w:rsidP="006A64AD">
      <w:pPr>
        <w:spacing w:line="276" w:lineRule="auto"/>
        <w:rPr>
          <w:szCs w:val="16"/>
        </w:rPr>
      </w:pPr>
      <w:r>
        <w:rPr>
          <w:szCs w:val="16"/>
        </w:rPr>
        <w:t>Tato priorizace zcela odpovídá všem zpracovaným a interpretovaným analytickým výstupům a identifikuje tak reálné potřeby a problémy řešeného území.</w:t>
      </w:r>
    </w:p>
    <w:p w:rsidR="003F2921" w:rsidRDefault="003F2921" w:rsidP="001C2AC9">
      <w:pPr>
        <w:rPr>
          <w:szCs w:val="16"/>
        </w:rPr>
      </w:pPr>
      <w:r>
        <w:rPr>
          <w:b/>
          <w:szCs w:val="16"/>
        </w:rPr>
        <w:t>Příznivé</w:t>
      </w:r>
      <w:r w:rsidRPr="006D28BD">
        <w:rPr>
          <w:b/>
          <w:szCs w:val="16"/>
        </w:rPr>
        <w:t xml:space="preserve"> podmínky pro život obyvatel</w:t>
      </w:r>
    </w:p>
    <w:p w:rsidR="003F2921" w:rsidRPr="006E5303" w:rsidRDefault="003F2921" w:rsidP="006E5303">
      <w:pPr>
        <w:spacing w:line="276" w:lineRule="auto"/>
        <w:rPr>
          <w:szCs w:val="16"/>
        </w:rPr>
      </w:pPr>
      <w:r>
        <w:rPr>
          <w:szCs w:val="16"/>
        </w:rPr>
        <w:t>Výstupy analytické části a stanovení jejich priorit se shoduje se stanovenými prioritami v návrhové části. Obyvatelstvo, jak stávající tak potenciální, je nejdůležitějším faktorem rozvoje území. Zpracovatelem byla jako nejdůležitější opatření v této oblasti stanovena opatření zabývající se dostupností a zkvalitněním služeb občanské vybavenosti, zlepšením vzhledu obcí a území MAS a také modernizací veřejné správy.</w:t>
      </w:r>
    </w:p>
    <w:p w:rsidR="003F2921" w:rsidRDefault="003F2921" w:rsidP="001C2AC9">
      <w:pPr>
        <w:rPr>
          <w:b/>
          <w:szCs w:val="16"/>
        </w:rPr>
      </w:pPr>
      <w:r w:rsidRPr="004F2945">
        <w:rPr>
          <w:b/>
          <w:szCs w:val="16"/>
        </w:rPr>
        <w:t>Rozvinutý cestovní ruch</w:t>
      </w:r>
    </w:p>
    <w:p w:rsidR="003F2921" w:rsidRDefault="003F2921" w:rsidP="00B3610E">
      <w:pPr>
        <w:spacing w:line="276" w:lineRule="auto"/>
      </w:pPr>
      <w:r>
        <w:t>S rozvojem ekonomické základny úzce souvisí také rozvoj cestovního ruchu. V tomto konkrétním případě je vhodné připravit v dostatečném množství a kvalitě základní i doprovodnou infrastrukturu cestovního ruchu a spolu s rozvojem spolupráce veřejného a soukromého sektoru v této oblasti. Z hlediska konkurenceschopnosti regionu je jeho prioritou též příprava a realizace inovativních prvků v nabídce turistických atraktivit. Jde o doplnění nabídky (a následnou dobrou propagaci) o atraktivity spojené s bývalým VVP Ralsko, těžbou uranu, problematickým sociálním vývojem některých částí území v kontrastu s romantikou Máchova kraje – rybníků, hradních zřícenin nebo křehkou tradicí skla a sklářství (rozšíření nabídky ve stylu „trojmezí tří krajů, několik zcela odlišných světů na jednom spolupracujícím území“).</w:t>
      </w:r>
    </w:p>
    <w:p w:rsidR="003F2921" w:rsidRDefault="003F2921" w:rsidP="00FE7B34">
      <w:pPr>
        <w:rPr>
          <w:szCs w:val="16"/>
        </w:rPr>
      </w:pPr>
      <w:r>
        <w:rPr>
          <w:b/>
          <w:szCs w:val="16"/>
        </w:rPr>
        <w:t>Rozvinutá ekonomická základna</w:t>
      </w:r>
    </w:p>
    <w:p w:rsidR="003F2921" w:rsidRPr="006E5303" w:rsidRDefault="003F2921" w:rsidP="00FE7B34">
      <w:pPr>
        <w:spacing w:line="276" w:lineRule="auto"/>
        <w:rPr>
          <w:szCs w:val="16"/>
        </w:rPr>
      </w:pPr>
      <w:r>
        <w:rPr>
          <w:szCs w:val="16"/>
        </w:rPr>
        <w:t>V rámci tohoto strategického cíle je důležité správně využít bývalého vojenského prostoru Ralsko, jež může celému území LAG Podralsko přinést významnou konkurenční výhodu oproti okolním obcím a regionům. Dále je vysoko hodnocena podpora drobného podnikání v obcích a také využití objektů typu brownfields.</w:t>
      </w:r>
    </w:p>
    <w:p w:rsidR="003F2921" w:rsidRDefault="003F2921" w:rsidP="00B3610E">
      <w:pPr>
        <w:spacing w:line="276" w:lineRule="auto"/>
      </w:pPr>
    </w:p>
    <w:p w:rsidR="003F2921" w:rsidRDefault="003F2921" w:rsidP="004C72E7">
      <w:pPr>
        <w:pStyle w:val="Heading1"/>
      </w:pPr>
      <w:bookmarkStart w:id="109" w:name="_Toc396988648"/>
      <w:r>
        <w:t>Integrované a inovativní prvky v SCLLD</w:t>
      </w:r>
      <w:bookmarkEnd w:id="109"/>
    </w:p>
    <w:p w:rsidR="003F2921" w:rsidRDefault="003F2921" w:rsidP="004C72E7">
      <w:pPr>
        <w:spacing w:after="240" w:line="276" w:lineRule="auto"/>
      </w:pPr>
      <w:r w:rsidRPr="005637B3">
        <w:t>Zprac</w:t>
      </w:r>
      <w:r>
        <w:t>ování SCLLD LAG Podralsko včetně výsledného dokumentu je komplexně pojato jako integrované. Velká část návrhové části tedy směřuje do oblastí s přidanou hodnotou pro celé území MAS nebo pro předem definované specifické oblasti MAS nebo pro vymezené cílové skupiny obyvatel, podnikatelů, návštěvníků či organizací. Z tohoto pohledu je integrovanost definována územně nebo funkčně (obsahově). Jedním z významných prvků zajištění integrovaného přístupu je široká spolupráce všech zásadních aktérů územního rozvoje. Tento přístup zasáhl nejen do tvorby strategie, ale bude se podílet na realizaci aktivit zejména v oblastech cestovního ruchu, rozvoje dopravní infrastruktura a obslužnosti a budování systému smart administration. Jako zásadní inovativní a zároveň integrační prvek lze považovat tzv. sdílení občanské vybavenosti, např. sportovních areálů, školských či kulturních zařízení a zařízení sociálních služeb.</w:t>
      </w:r>
    </w:p>
    <w:p w:rsidR="003F2921" w:rsidRDefault="003F2921" w:rsidP="004C72E7">
      <w:pPr>
        <w:spacing w:after="240" w:line="276" w:lineRule="auto"/>
      </w:pPr>
      <w:r>
        <w:t>Dalším z inovativních prvků je kooperativní přístup a jednotná organizace aktivit v regionu a jejich propagace, a to nejen v oblasti cestovního ruchu. V této oblasti je důležité koordinovat nejen přípravu produktů cestovního ruchu v rámci celého území, ale také zajistit společný marketing a propagaci a klíčovou organizace napříč územím (rezervační systémy, přímé oslovování konkrétních cílových skupin, koordinovaná nabídka cestovním kancelářím a jiným organizacím zajišťujícím příjezdový cestovní ruch).</w:t>
      </w:r>
    </w:p>
    <w:p w:rsidR="003F2921" w:rsidRPr="005637B3" w:rsidRDefault="003F2921" w:rsidP="004C72E7">
      <w:pPr>
        <w:spacing w:after="240" w:line="276" w:lineRule="auto"/>
      </w:pPr>
      <w:r>
        <w:t>Významným inovativním prvkem pro území LAG Podralsko je existence, resp. potenciál bývalého vojenského výcvikového prostoru Ralsko a další zcela protikladné hodnoty území (vojenská historie, těžba strategické suroviny, sociální problematika, sklářství, Máchův kraj, apod.). Za inovativní lze považovat spojení těchto různorodých prvků do jednoho vzájemně provázaného funkčního společensko-ekonomického systému.</w:t>
      </w:r>
    </w:p>
    <w:p w:rsidR="003F2921" w:rsidRPr="001D5D81" w:rsidRDefault="003F2921" w:rsidP="004C72E7">
      <w:pPr>
        <w:spacing w:after="240" w:line="276" w:lineRule="auto"/>
      </w:pPr>
      <w:r w:rsidRPr="001D5D81">
        <w:t>Několik opatření návrhové části SCLLD také směřuje do oblasti rozvoje efektivní veřejné správy a budování systému smart administration společným postupem na celém území MAS, což vede k posilování důležitého partnerství veřejného a soukromého sektoru</w:t>
      </w:r>
      <w:r>
        <w:t>,</w:t>
      </w:r>
      <w:r w:rsidRPr="001D5D81">
        <w:t xml:space="preserve"> k posilov</w:t>
      </w:r>
      <w:r>
        <w:t>ání funkcí občanské společnosti a k užšímu spojení  funkčního partnerství samospráv v řešeném území.</w:t>
      </w:r>
    </w:p>
    <w:p w:rsidR="003F2921" w:rsidRDefault="003F2921" w:rsidP="004C72E7">
      <w:pPr>
        <w:spacing w:after="240" w:line="276" w:lineRule="auto"/>
      </w:pPr>
      <w:r w:rsidRPr="001A373E">
        <w:t>Z hlediska tvorby SCLLD byla použita pro hodnocení důležitosti analytických výroků a pro priorizaci opatření návrhové části inovativní bodovací metoda, která umožnila stanovení priorit SCLLD a zajistila logickou provázanost analytické a návrhové části SCLLD.</w:t>
      </w:r>
    </w:p>
    <w:p w:rsidR="003F2921" w:rsidRDefault="003F2921" w:rsidP="004C72E7">
      <w:pPr>
        <w:spacing w:after="240" w:line="276" w:lineRule="auto"/>
      </w:pPr>
    </w:p>
    <w:p w:rsidR="003F2921" w:rsidRDefault="003F2921" w:rsidP="004C72E7">
      <w:pPr>
        <w:spacing w:after="240" w:line="276" w:lineRule="auto"/>
      </w:pPr>
    </w:p>
    <w:p w:rsidR="003F2921" w:rsidRDefault="003F2921" w:rsidP="004C72E7">
      <w:pPr>
        <w:spacing w:after="240" w:line="276" w:lineRule="auto"/>
      </w:pPr>
    </w:p>
    <w:p w:rsidR="003F2921" w:rsidRDefault="003F2921" w:rsidP="004C72E7">
      <w:pPr>
        <w:spacing w:after="240" w:line="276" w:lineRule="auto"/>
      </w:pPr>
    </w:p>
    <w:p w:rsidR="003F2921" w:rsidRDefault="003F2921" w:rsidP="004C72E7">
      <w:pPr>
        <w:spacing w:after="240" w:line="276" w:lineRule="auto"/>
      </w:pPr>
    </w:p>
    <w:p w:rsidR="003F2921" w:rsidRDefault="003F2921" w:rsidP="004C72E7">
      <w:pPr>
        <w:spacing w:after="240" w:line="276" w:lineRule="auto"/>
      </w:pPr>
    </w:p>
    <w:p w:rsidR="003F2921" w:rsidRPr="002F0EBA" w:rsidRDefault="003F2921" w:rsidP="001475AB">
      <w:pPr>
        <w:pStyle w:val="Heading1"/>
        <w:numPr>
          <w:ilvl w:val="0"/>
          <w:numId w:val="0"/>
        </w:numPr>
        <w:ind w:left="432"/>
        <w:rPr>
          <w:i/>
          <w:color w:val="17365D"/>
        </w:rPr>
      </w:pPr>
      <w:bookmarkStart w:id="110" w:name="_Toc396988649"/>
      <w:r w:rsidRPr="002F0EBA">
        <w:rPr>
          <w:i/>
          <w:color w:val="17365D"/>
        </w:rPr>
        <w:t>Zdroje dat</w:t>
      </w:r>
      <w:bookmarkEnd w:id="110"/>
    </w:p>
    <w:p w:rsidR="003F2921" w:rsidRDefault="003F2921" w:rsidP="008F0820">
      <w:pPr>
        <w:spacing w:after="240" w:line="23" w:lineRule="atLeast"/>
      </w:pPr>
      <w:r>
        <w:t>Analýza stavu dopravy na území Libereckého kraje, Odbor dopravy Krajského úřadu Libereckého kraje, Liberec 2013</w:t>
      </w:r>
    </w:p>
    <w:p w:rsidR="003F2921" w:rsidRDefault="003F2921" w:rsidP="008F0820">
      <w:pPr>
        <w:spacing w:line="23" w:lineRule="atLeast"/>
      </w:pPr>
      <w:r>
        <w:t>ATELIER EKOLOGICKÝCH MODELU s. r. o., INTEGROVANÝ PROGRAM KE ZLEPŠENÍ KVALITY OVZDUŠÍ LIBERECKÉHO KRAJE – AKTUALIZACE březen 2012</w:t>
      </w:r>
    </w:p>
    <w:p w:rsidR="003F2921" w:rsidRDefault="003F2921" w:rsidP="008F0820">
      <w:pPr>
        <w:spacing w:line="23" w:lineRule="atLeast"/>
      </w:pPr>
      <w:r>
        <w:t>INTEGROVANÝ PROGRAM KE ZLEPŠENÍ KVALITY OVZDUŠÍ Středočeského kraje, aktualizace červen 2012</w:t>
      </w:r>
    </w:p>
    <w:p w:rsidR="003F2921" w:rsidRDefault="003F2921" w:rsidP="008F0820">
      <w:pPr>
        <w:spacing w:line="23" w:lineRule="atLeast"/>
      </w:pPr>
      <w:r w:rsidRPr="004129B7">
        <w:t>DHV CR spol. s r.o., Integrovaný krajský program ke zlepšení kvality ovzdu</w:t>
      </w:r>
      <w:r>
        <w:t>ší Ústeckého kraje, červen 2009</w:t>
      </w:r>
    </w:p>
    <w:p w:rsidR="003F2921" w:rsidRDefault="003F2921" w:rsidP="008F0820">
      <w:pPr>
        <w:spacing w:after="240" w:line="23" w:lineRule="atLeast"/>
      </w:pPr>
      <w:r>
        <w:t>ČSÚ Liberec</w:t>
      </w:r>
    </w:p>
    <w:p w:rsidR="003F2921" w:rsidRDefault="003F2921" w:rsidP="008F0820">
      <w:pPr>
        <w:spacing w:after="240" w:line="23" w:lineRule="atLeast"/>
      </w:pPr>
      <w:r>
        <w:t xml:space="preserve">Databáze brownfields Libereckého kraje:  </w:t>
      </w:r>
      <w:hyperlink r:id="rId47" w:history="1">
        <w:r w:rsidRPr="00DB733E">
          <w:rPr>
            <w:rStyle w:val="Hyperlink"/>
          </w:rPr>
          <w:t>http://regionalni-rozvoj.kraj-lbc.cz/page3531</w:t>
        </w:r>
      </w:hyperlink>
    </w:p>
    <w:p w:rsidR="003F2921" w:rsidRDefault="003F2921" w:rsidP="008F0820">
      <w:pPr>
        <w:spacing w:after="240" w:line="23" w:lineRule="atLeast"/>
      </w:pPr>
      <w:r>
        <w:t xml:space="preserve">Dotazníkové šetření v obcích územní působnosti LAG Podralsko </w:t>
      </w:r>
    </w:p>
    <w:p w:rsidR="003F2921" w:rsidRDefault="003F2921" w:rsidP="008F0820">
      <w:pPr>
        <w:spacing w:after="240" w:line="23" w:lineRule="atLeast"/>
      </w:pPr>
      <w:r>
        <w:t xml:space="preserve">Internetové stránky obcí </w:t>
      </w:r>
    </w:p>
    <w:p w:rsidR="003F2921" w:rsidRDefault="003F2921" w:rsidP="008F0820">
      <w:pPr>
        <w:spacing w:after="240" w:line="23" w:lineRule="atLeast"/>
      </w:pPr>
      <w:r>
        <w:t>Internetové stránky významných podnikatelských subjektů</w:t>
      </w:r>
    </w:p>
    <w:p w:rsidR="003F2921" w:rsidRDefault="003F2921" w:rsidP="008F0820">
      <w:pPr>
        <w:spacing w:after="240" w:line="23" w:lineRule="atLeast"/>
      </w:pPr>
      <w:r>
        <w:t>Malý lexikon obcí ČR 2012, ČSÚ</w:t>
      </w:r>
    </w:p>
    <w:p w:rsidR="003F2921" w:rsidRDefault="003F2921" w:rsidP="008F0820">
      <w:pPr>
        <w:spacing w:after="240" w:line="23" w:lineRule="atLeast"/>
      </w:pPr>
      <w:r>
        <w:t>Ministerstvo vnitra ČR</w:t>
      </w:r>
    </w:p>
    <w:p w:rsidR="003F2921" w:rsidRDefault="003F2921" w:rsidP="008F0820">
      <w:pPr>
        <w:spacing w:after="240" w:line="23" w:lineRule="atLeast"/>
      </w:pPr>
      <w:r>
        <w:t>Plán rozvoje vodovodů a kanalizací Libereckého kraje, Hydroprojekt cz a.s., 2012</w:t>
      </w:r>
    </w:p>
    <w:p w:rsidR="003F2921" w:rsidRDefault="003F2921" w:rsidP="008F0820">
      <w:pPr>
        <w:spacing w:line="23" w:lineRule="atLeast"/>
      </w:pPr>
      <w:r w:rsidRPr="00895527">
        <w:t>PROGRAM ROZVOJE Libereckého kraje 2014 – 2020</w:t>
      </w:r>
    </w:p>
    <w:p w:rsidR="003F2921" w:rsidRDefault="003F2921" w:rsidP="008F0820">
      <w:pPr>
        <w:spacing w:line="23" w:lineRule="atLeast"/>
      </w:pPr>
      <w:r>
        <w:t>Oznámení koncepce Program rozvoje Ústeckého kraje 2014-2020</w:t>
      </w:r>
    </w:p>
    <w:p w:rsidR="003F2921" w:rsidRDefault="003F2921" w:rsidP="008F0820">
      <w:pPr>
        <w:spacing w:line="23" w:lineRule="atLeast"/>
      </w:pPr>
      <w:r>
        <w:t>PROGRAM ROZVOJE ÚZEMNÍHO OBVODU STŘEDOČESKÉHO KRAJE 2014 - 2020</w:t>
      </w:r>
    </w:p>
    <w:p w:rsidR="003F2921" w:rsidRDefault="003F2921" w:rsidP="008F0820">
      <w:pPr>
        <w:spacing w:line="23" w:lineRule="atLeast"/>
      </w:pPr>
      <w:r>
        <w:t>Programové rozvojové dokumenty měst a obcí na území LAG Podralsko</w:t>
      </w:r>
    </w:p>
    <w:p w:rsidR="003F2921" w:rsidRDefault="003F2921" w:rsidP="008F0820">
      <w:pPr>
        <w:spacing w:after="240" w:line="23" w:lineRule="atLeast"/>
      </w:pPr>
      <w:r>
        <w:t>Územně energetická koncepce Libereckého kraje</w:t>
      </w:r>
    </w:p>
    <w:p w:rsidR="003F2921" w:rsidRDefault="003F2921" w:rsidP="008F0820">
      <w:pPr>
        <w:spacing w:after="240" w:line="23" w:lineRule="atLeast"/>
      </w:pPr>
      <w:r>
        <w:t>Územní plány obcí</w:t>
      </w:r>
    </w:p>
    <w:p w:rsidR="003F2921" w:rsidRDefault="003F2921" w:rsidP="008F0820">
      <w:pPr>
        <w:spacing w:after="240" w:line="23" w:lineRule="atLeast"/>
      </w:pPr>
      <w:r>
        <w:t>Veřejná databáze ČSÚ -  http://vdb.czso.cz/vdbvo/</w:t>
      </w:r>
    </w:p>
    <w:p w:rsidR="003F2921" w:rsidRDefault="003F2921" w:rsidP="008F0820">
      <w:pPr>
        <w:spacing w:after="240" w:line="23" w:lineRule="atLeast"/>
      </w:pPr>
      <w:r>
        <w:t>Základní údaje o významných energetických subjektech, ERÚ 2011</w:t>
      </w:r>
    </w:p>
    <w:p w:rsidR="003F2921" w:rsidRDefault="003F2921" w:rsidP="008F0820">
      <w:pPr>
        <w:spacing w:after="240" w:line="23" w:lineRule="atLeast"/>
      </w:pPr>
      <w:hyperlink r:id="rId48" w:history="1">
        <w:r w:rsidRPr="00DB733E">
          <w:rPr>
            <w:rStyle w:val="Hyperlink"/>
          </w:rPr>
          <w:t>http://data.blog.ihned.cz/c1-58868120-mapa-dluhu-vsech-6-246-obecnich-uradu-hrozi-vasemu-mestu-ci-vesnici-krach</w:t>
        </w:r>
      </w:hyperlink>
    </w:p>
    <w:p w:rsidR="003F2921" w:rsidRDefault="003F2921" w:rsidP="008F0820">
      <w:pPr>
        <w:spacing w:after="240" w:line="23" w:lineRule="atLeast"/>
      </w:pPr>
      <w:hyperlink r:id="rId49" w:history="1">
        <w:r w:rsidRPr="00DB733E">
          <w:rPr>
            <w:rStyle w:val="Hyperlink"/>
          </w:rPr>
          <w:t>http://docs.liberec.cz/Odb_HA/UAP_2012/Prilohy/</w:t>
        </w:r>
      </w:hyperlink>
    </w:p>
    <w:p w:rsidR="003F2921" w:rsidRDefault="003F2921" w:rsidP="008F0820">
      <w:pPr>
        <w:spacing w:after="240" w:line="23" w:lineRule="atLeast"/>
      </w:pPr>
      <w:r>
        <w:t>http://wwwinfo.mfcr.cz/cgi-bin/ufis/iufismon/index.pl - ÚFIS - Monitoring hospodaření obcí Ministerstva financí</w:t>
      </w:r>
    </w:p>
    <w:p w:rsidR="003F2921" w:rsidRDefault="003F2921" w:rsidP="008F0820">
      <w:pPr>
        <w:spacing w:after="240" w:line="23" w:lineRule="atLeast"/>
      </w:pPr>
      <w:hyperlink r:id="rId50" w:history="1">
        <w:r w:rsidRPr="00DB733E">
          <w:rPr>
            <w:rStyle w:val="Hyperlink"/>
          </w:rPr>
          <w:t>www.justice.cz</w:t>
        </w:r>
      </w:hyperlink>
      <w:r>
        <w:t xml:space="preserve"> </w:t>
      </w:r>
    </w:p>
    <w:p w:rsidR="003F2921" w:rsidRDefault="003F2921" w:rsidP="008F0820">
      <w:pPr>
        <w:spacing w:after="240" w:line="23" w:lineRule="atLeast"/>
      </w:pPr>
      <w:hyperlink r:id="rId51" w:history="1">
        <w:r w:rsidRPr="00DB733E">
          <w:rPr>
            <w:rStyle w:val="Hyperlink"/>
          </w:rPr>
          <w:t>http://www.lidova-architektura.cz/</w:t>
        </w:r>
      </w:hyperlink>
    </w:p>
    <w:p w:rsidR="003F2921" w:rsidRDefault="003F2921" w:rsidP="008F0820">
      <w:pPr>
        <w:spacing w:after="240" w:line="23" w:lineRule="atLeast"/>
      </w:pPr>
      <w:hyperlink r:id="rId52" w:anchor="tabulky" w:history="1">
        <w:r w:rsidRPr="00DB733E">
          <w:rPr>
            <w:rStyle w:val="Hyperlink"/>
          </w:rPr>
          <w:t>http://www.mapakriminality.cz/#tabulky</w:t>
        </w:r>
      </w:hyperlink>
    </w:p>
    <w:p w:rsidR="003F2921" w:rsidRDefault="003F2921" w:rsidP="008F0820">
      <w:pPr>
        <w:spacing w:after="240" w:line="23" w:lineRule="atLeast"/>
      </w:pPr>
      <w:hyperlink r:id="rId53" w:history="1">
        <w:r w:rsidRPr="00DB733E">
          <w:rPr>
            <w:rStyle w:val="Hyperlink"/>
          </w:rPr>
          <w:t>https://www.mapy.cz/</w:t>
        </w:r>
      </w:hyperlink>
    </w:p>
    <w:p w:rsidR="003F2921" w:rsidRDefault="003F2921" w:rsidP="008F0820">
      <w:pPr>
        <w:spacing w:after="240" w:line="23" w:lineRule="atLeast"/>
      </w:pPr>
      <w:hyperlink r:id="rId54" w:history="1">
        <w:r w:rsidRPr="00DB733E">
          <w:rPr>
            <w:rStyle w:val="Hyperlink"/>
          </w:rPr>
          <w:t>http://www.melnik.cz/VismoOnline_ActionScripts/File.ashx?id_org=9281&amp;id_dokumenty=1936</w:t>
        </w:r>
      </w:hyperlink>
    </w:p>
    <w:p w:rsidR="003F2921" w:rsidRDefault="003F2921" w:rsidP="008F0820">
      <w:pPr>
        <w:spacing w:after="240" w:line="23" w:lineRule="atLeast"/>
      </w:pPr>
      <w:hyperlink r:id="rId55" w:history="1">
        <w:r w:rsidRPr="00DB733E">
          <w:rPr>
            <w:rStyle w:val="Hyperlink"/>
          </w:rPr>
          <w:t>http://www.mnhradiste.cz/urad/struktura/vzp/oddeleni-specialnich-cinnosti/uzemne-analyticke-podklady/jednotlive-obce-2008</w:t>
        </w:r>
      </w:hyperlink>
    </w:p>
    <w:p w:rsidR="003F2921" w:rsidRDefault="003F2921" w:rsidP="008F0820">
      <w:pPr>
        <w:spacing w:after="240" w:line="23" w:lineRule="atLeast"/>
      </w:pPr>
      <w:hyperlink r:id="rId56" w:history="1">
        <w:r w:rsidRPr="00DB733E">
          <w:rPr>
            <w:rStyle w:val="Hyperlink"/>
          </w:rPr>
          <w:t>http://www.mucl.cz/customers/mucl/ftp/File/UUUP/up/PRURU_ORP01_2010.pdf</w:t>
        </w:r>
      </w:hyperlink>
    </w:p>
    <w:p w:rsidR="003F2921" w:rsidRDefault="003F2921" w:rsidP="008F0820">
      <w:pPr>
        <w:spacing w:after="240" w:line="23" w:lineRule="atLeast"/>
      </w:pPr>
      <w:hyperlink r:id="rId57" w:history="1">
        <w:r w:rsidRPr="00DB733E">
          <w:rPr>
            <w:rStyle w:val="Hyperlink"/>
          </w:rPr>
          <w:t>http://www.nature.cz/natura2000-design3/hp.php</w:t>
        </w:r>
      </w:hyperlink>
    </w:p>
    <w:p w:rsidR="003F2921" w:rsidRDefault="003F2921" w:rsidP="008F0820">
      <w:pPr>
        <w:spacing w:after="240" w:line="23" w:lineRule="atLeast"/>
      </w:pPr>
      <w:hyperlink r:id="rId58" w:history="1">
        <w:r w:rsidRPr="00DB733E">
          <w:rPr>
            <w:rStyle w:val="Hyperlink"/>
          </w:rPr>
          <w:t>http://www.neisse-nisa-nysa.org/index.php?id=65&amp;L=1</w:t>
        </w:r>
      </w:hyperlink>
    </w:p>
    <w:p w:rsidR="003F2921" w:rsidRDefault="003F2921" w:rsidP="008F0820">
      <w:pPr>
        <w:spacing w:after="240" w:line="23" w:lineRule="atLeast"/>
      </w:pPr>
      <w:hyperlink r:id="rId59" w:history="1">
        <w:r w:rsidRPr="00DB733E">
          <w:rPr>
            <w:rStyle w:val="Hyperlink"/>
          </w:rPr>
          <w:t>http://www.npu.cz/</w:t>
        </w:r>
      </w:hyperlink>
    </w:p>
    <w:p w:rsidR="003F2921" w:rsidRDefault="003F2921" w:rsidP="008F0820">
      <w:pPr>
        <w:spacing w:after="240" w:line="23" w:lineRule="atLeast"/>
      </w:pPr>
      <w:hyperlink r:id="rId60" w:history="1">
        <w:r w:rsidRPr="00DB733E">
          <w:rPr>
            <w:rStyle w:val="Hyperlink"/>
          </w:rPr>
          <w:t>http://oupsr.kraj-lbc.cz/page2416/Uzemne-planovaci-dokumenty-obci/Uzemne-analyticke-podklady-obci</w:t>
        </w:r>
      </w:hyperlink>
    </w:p>
    <w:p w:rsidR="003F2921" w:rsidRDefault="003F2921" w:rsidP="008F0820">
      <w:pPr>
        <w:spacing w:after="240" w:line="23" w:lineRule="atLeast"/>
      </w:pPr>
      <w:hyperlink r:id="rId61" w:history="1">
        <w:r w:rsidRPr="00DB733E">
          <w:rPr>
            <w:rStyle w:val="Hyperlink"/>
          </w:rPr>
          <w:t>http://www.portal-inovace.cz/cz/technologicky-profil-lk/hospodarstvi/energetika/</w:t>
        </w:r>
      </w:hyperlink>
    </w:p>
    <w:p w:rsidR="003F2921" w:rsidRDefault="003F2921" w:rsidP="008F0820">
      <w:pPr>
        <w:spacing w:after="240" w:line="23" w:lineRule="atLeast"/>
      </w:pPr>
      <w:hyperlink r:id="rId62" w:history="1">
        <w:r w:rsidRPr="00DB733E">
          <w:rPr>
            <w:rStyle w:val="Hyperlink"/>
          </w:rPr>
          <w:t>http://portal.uur.cz/nastroje-uzemniho-planovani-v-ceske-republice/upd-a-upp-obci.asp</w:t>
        </w:r>
      </w:hyperlink>
    </w:p>
    <w:p w:rsidR="003F2921" w:rsidRDefault="003F2921" w:rsidP="008F0820">
      <w:pPr>
        <w:spacing w:after="240" w:line="23" w:lineRule="atLeast"/>
      </w:pPr>
      <w:hyperlink r:id="rId63" w:history="1">
        <w:r w:rsidRPr="00DB733E">
          <w:rPr>
            <w:rStyle w:val="Hyperlink"/>
          </w:rPr>
          <w:t>www.risy.cz/cs/vyhledavace/mikroregiony</w:t>
        </w:r>
      </w:hyperlink>
    </w:p>
    <w:p w:rsidR="003F2921" w:rsidRDefault="003F2921" w:rsidP="008F0820">
      <w:pPr>
        <w:spacing w:after="240" w:line="23" w:lineRule="atLeast"/>
      </w:pPr>
      <w:r>
        <w:t xml:space="preserve"> </w:t>
      </w:r>
      <w:hyperlink r:id="rId64" w:history="1">
        <w:r w:rsidRPr="00DB733E">
          <w:rPr>
            <w:rStyle w:val="Hyperlink"/>
          </w:rPr>
          <w:t>www.rozpocetobce.cz</w:t>
        </w:r>
      </w:hyperlink>
    </w:p>
    <w:p w:rsidR="003F2921" w:rsidRDefault="003F2921" w:rsidP="008F0820">
      <w:pPr>
        <w:spacing w:after="240" w:line="23" w:lineRule="atLeast"/>
      </w:pPr>
      <w:r>
        <w:t xml:space="preserve"> </w:t>
      </w:r>
      <w:hyperlink r:id="rId65" w:history="1">
        <w:r w:rsidRPr="00DB733E">
          <w:rPr>
            <w:rStyle w:val="Hyperlink"/>
          </w:rPr>
          <w:t>www.rsd.cz</w:t>
        </w:r>
      </w:hyperlink>
    </w:p>
    <w:p w:rsidR="003F2921" w:rsidRDefault="003F2921" w:rsidP="008F0820">
      <w:pPr>
        <w:spacing w:after="240" w:line="23" w:lineRule="atLeast"/>
      </w:pPr>
      <w:hyperlink r:id="rId66" w:history="1">
        <w:r w:rsidRPr="00DB733E">
          <w:rPr>
            <w:rStyle w:val="Hyperlink"/>
          </w:rPr>
          <w:t>www.sdruzenipeklo.eu</w:t>
        </w:r>
      </w:hyperlink>
    </w:p>
    <w:p w:rsidR="003F2921" w:rsidRDefault="003F2921" w:rsidP="008F0820">
      <w:pPr>
        <w:spacing w:after="240" w:line="23" w:lineRule="atLeast"/>
      </w:pPr>
      <w:hyperlink r:id="rId67" w:history="1">
        <w:r w:rsidRPr="00DB733E">
          <w:rPr>
            <w:rStyle w:val="Hyperlink"/>
          </w:rPr>
          <w:t>http://www.solk.cz/</w:t>
        </w:r>
      </w:hyperlink>
    </w:p>
    <w:p w:rsidR="003F2921" w:rsidRDefault="003F2921" w:rsidP="008F0820">
      <w:pPr>
        <w:spacing w:after="240" w:line="23" w:lineRule="atLeast"/>
      </w:pPr>
      <w:hyperlink r:id="rId68" w:history="1">
        <w:r w:rsidRPr="00DB733E">
          <w:rPr>
            <w:rStyle w:val="Hyperlink"/>
          </w:rPr>
          <w:t>http://www.smocr.cz/maps/membermap.aspx</w:t>
        </w:r>
      </w:hyperlink>
    </w:p>
    <w:p w:rsidR="003F2921" w:rsidRDefault="003F2921" w:rsidP="008F0820">
      <w:pPr>
        <w:spacing w:after="240" w:line="23" w:lineRule="atLeast"/>
      </w:pPr>
      <w:hyperlink r:id="rId69" w:history="1">
        <w:r w:rsidRPr="00DB733E">
          <w:rPr>
            <w:rStyle w:val="Hyperlink"/>
          </w:rPr>
          <w:t>www.uur.cz/iLAS</w:t>
        </w:r>
      </w:hyperlink>
    </w:p>
    <w:p w:rsidR="003F2921" w:rsidRDefault="003F2921" w:rsidP="008F0820">
      <w:pPr>
        <w:spacing w:line="23" w:lineRule="atLeast"/>
      </w:pPr>
      <w:hyperlink r:id="rId70" w:history="1">
        <w:r w:rsidRPr="00DB733E">
          <w:rPr>
            <w:rStyle w:val="Hyperlink"/>
          </w:rPr>
          <w:t>http://www.risy.cz/cs</w:t>
        </w:r>
      </w:hyperlink>
    </w:p>
    <w:p w:rsidR="003F2921" w:rsidRDefault="003F2921" w:rsidP="008F0820">
      <w:pPr>
        <w:spacing w:line="23" w:lineRule="atLeast"/>
      </w:pPr>
    </w:p>
    <w:p w:rsidR="003F2921" w:rsidRDefault="003F2921" w:rsidP="00577AB8"/>
    <w:p w:rsidR="003F2921" w:rsidRDefault="003F2921" w:rsidP="001475AB">
      <w:r>
        <w:t xml:space="preserve"> </w:t>
      </w:r>
    </w:p>
    <w:p w:rsidR="003F2921" w:rsidRPr="00855F04" w:rsidRDefault="003F2921" w:rsidP="001475AB"/>
    <w:sectPr w:rsidR="003F2921" w:rsidRPr="00855F04" w:rsidSect="00913268">
      <w:headerReference w:type="default" r:id="rId71"/>
      <w:footerReference w:type="default" r:id="rId72"/>
      <w:pgSz w:w="11906" w:h="16838"/>
      <w:pgMar w:top="1701" w:right="1134" w:bottom="1701"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921" w:rsidRDefault="003F2921" w:rsidP="009F1D40">
      <w:pPr>
        <w:spacing w:after="0" w:line="240" w:lineRule="auto"/>
      </w:pPr>
      <w:r>
        <w:separator/>
      </w:r>
    </w:p>
  </w:endnote>
  <w:endnote w:type="continuationSeparator" w:id="0">
    <w:p w:rsidR="003F2921" w:rsidRDefault="003F2921" w:rsidP="009F1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ahom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20002A87" w:usb1="00000000" w:usb2="00000000" w:usb3="00000000" w:csb0="000001FF" w:csb1="00000000"/>
  </w:font>
  <w:font w:name="MyriadPro-Bold">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21" w:rsidRPr="00656C64" w:rsidRDefault="003F2921" w:rsidP="001E6198">
    <w:pPr>
      <w:pStyle w:val="Footer"/>
      <w:jc w:val="center"/>
      <w:rPr>
        <w:rFonts w:ascii="Cambria" w:hAnsi="Cambria"/>
      </w:rPr>
    </w:pPr>
    <w:r>
      <w:rPr>
        <w:noProof/>
      </w:rPr>
      <w:pict>
        <v:rect id="Obdélník 650" o:spid="_x0000_s2049" style="position:absolute;left:0;text-align:left;margin-left:544.65pt;margin-top:791.8pt;width:44.55pt;height:15.1pt;rotation:180;flip:x;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" filled="f" fillcolor="#c0504d" stroked="f" strokecolor="#5c83b4" strokeweight="2.25pt">
          <v:textbox inset=",0,,0">
            <w:txbxContent>
              <w:p w:rsidR="003F2921" w:rsidRPr="003C68A9" w:rsidRDefault="003F2921" w:rsidP="003C68A9">
                <w:pPr>
                  <w:pBdr>
                    <w:top w:val="single" w:sz="4" w:space="1" w:color="7F7F7F"/>
                  </w:pBdr>
                  <w:jc w:val="center"/>
                  <w:rPr>
                    <w:color w:val="5ECCF3"/>
                  </w:rPr>
                </w:pPr>
                <w:fldSimple w:instr="PAGE   \* MERGEFORMAT">
                  <w:r w:rsidRPr="008F0820">
                    <w:rPr>
                      <w:noProof/>
                      <w:color w:val="5ECCF3"/>
                    </w:rPr>
                    <w:t>4</w:t>
                  </w:r>
                </w:fldSimple>
              </w:p>
            </w:txbxContent>
          </v:textbox>
          <w10:wrap anchorx="page" anchory="page"/>
        </v:rect>
      </w:pict>
    </w:r>
    <w:r w:rsidRPr="00656C64">
      <w:rPr>
        <w:rFonts w:ascii="Cambria" w:hAnsi="Cambria"/>
      </w:rPr>
      <w:t>Zpracování SCLLD bylo podpořeno z Operačního programu Technická pomoc</w:t>
    </w:r>
  </w:p>
  <w:p w:rsidR="003F2921" w:rsidRPr="00D33567" w:rsidRDefault="003F2921" w:rsidP="001E6198">
    <w:pPr>
      <w:pStyle w:val="Footer"/>
      <w:jc w:val="center"/>
      <w:rPr>
        <w:rFonts w:ascii="Cambria" w:hAnsi="Cambria"/>
        <w:b/>
      </w:rPr>
    </w:pPr>
    <w:r w:rsidRPr="00656C64">
      <w:rPr>
        <w:rFonts w:ascii="Cambria" w:hAnsi="Cambria"/>
        <w:b/>
      </w:rPr>
      <w:t>Registrační číslo projektu:</w:t>
    </w:r>
    <w:r>
      <w:rPr>
        <w:rFonts w:ascii="Cambria" w:hAnsi="Cambria"/>
        <w:b/>
      </w:rPr>
      <w:t xml:space="preserve"> </w:t>
    </w:r>
    <w:r w:rsidRPr="00656C64">
      <w:rPr>
        <w:rFonts w:ascii="Cambria" w:hAnsi="Cambria"/>
        <w:b/>
      </w:rPr>
      <w:t xml:space="preserve"> </w:t>
    </w:r>
    <w:r w:rsidRPr="00D33567">
      <w:rPr>
        <w:rFonts w:ascii="Cambria" w:hAnsi="Cambria"/>
        <w:b/>
      </w:rPr>
      <w:t>CZ.1.08/3.2.00/14.00287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921" w:rsidRDefault="003F2921" w:rsidP="009F1D40">
      <w:pPr>
        <w:spacing w:after="0" w:line="240" w:lineRule="auto"/>
      </w:pPr>
      <w:r>
        <w:separator/>
      </w:r>
    </w:p>
  </w:footnote>
  <w:footnote w:type="continuationSeparator" w:id="0">
    <w:p w:rsidR="003F2921" w:rsidRDefault="003F2921" w:rsidP="009F1D40">
      <w:pPr>
        <w:spacing w:after="0" w:line="240" w:lineRule="auto"/>
      </w:pPr>
      <w:r>
        <w:continuationSeparator/>
      </w:r>
    </w:p>
  </w:footnote>
  <w:footnote w:id="1">
    <w:p w:rsidR="003F2921" w:rsidRDefault="003F2921" w:rsidP="00E30235">
      <w:pPr>
        <w:pStyle w:val="FootnoteText"/>
      </w:pPr>
      <w:r>
        <w:rPr>
          <w:rStyle w:val="FootnoteReference"/>
        </w:rPr>
        <w:footnoteRef/>
      </w:r>
      <w:r>
        <w:t xml:space="preserve"> </w:t>
      </w:r>
      <w:hyperlink r:id="rId1" w:history="1">
        <w:r w:rsidRPr="009F717C">
          <w:rPr>
            <w:rStyle w:val="Hyperlink"/>
          </w:rPr>
          <w:t>http://maps.kraj-lbc.cz/mapserv/prvkuk/</w:t>
        </w:r>
      </w:hyperlink>
    </w:p>
    <w:p w:rsidR="003F2921" w:rsidRDefault="003F2921" w:rsidP="00E30235">
      <w:pPr>
        <w:pStyle w:val="FootnoteText"/>
      </w:pPr>
    </w:p>
  </w:footnote>
  <w:footnote w:id="2">
    <w:p w:rsidR="003F2921" w:rsidRDefault="003F2921" w:rsidP="00E30235">
      <w:pPr>
        <w:pStyle w:val="FootnoteText"/>
      </w:pPr>
      <w:r>
        <w:rPr>
          <w:rStyle w:val="FootnoteReference"/>
        </w:rPr>
        <w:footnoteRef/>
      </w:r>
      <w:r>
        <w:t xml:space="preserve"> Plán rozvoje vodovodů a kanalizací, Hydroprojekt CZ a.s., září 2004,  str. 17</w:t>
      </w:r>
    </w:p>
    <w:p w:rsidR="003F2921" w:rsidRDefault="003F2921" w:rsidP="00E30235">
      <w:pPr>
        <w:pStyle w:val="FootnoteText"/>
      </w:pPr>
    </w:p>
  </w:footnote>
  <w:footnote w:id="3">
    <w:p w:rsidR="003F2921" w:rsidRDefault="003F2921" w:rsidP="00E30235">
      <w:pPr>
        <w:pStyle w:val="FootnoteText"/>
      </w:pPr>
      <w:r>
        <w:rPr>
          <w:rStyle w:val="FootnoteReference"/>
        </w:rPr>
        <w:footnoteRef/>
      </w:r>
      <w:r>
        <w:t xml:space="preserve"> </w:t>
      </w:r>
      <w:r w:rsidRPr="00B87606">
        <w:t>Plán rozvoje vodovodů a kanalizací, Hydroproj</w:t>
      </w:r>
      <w:r>
        <w:t>ekt CZ a.s., září 2004,  str. 18</w:t>
      </w:r>
    </w:p>
    <w:p w:rsidR="003F2921" w:rsidRDefault="003F2921" w:rsidP="00E30235">
      <w:pPr>
        <w:pStyle w:val="FootnoteText"/>
      </w:pPr>
    </w:p>
  </w:footnote>
  <w:footnote w:id="4">
    <w:p w:rsidR="003F2921" w:rsidRDefault="003F2921" w:rsidP="00E30235">
      <w:pPr>
        <w:pStyle w:val="FootnoteText"/>
      </w:pPr>
      <w:r>
        <w:rPr>
          <w:rStyle w:val="FootnoteReference"/>
        </w:rPr>
        <w:footnoteRef/>
      </w:r>
      <w:r w:rsidRPr="00881ECF">
        <w:t xml:space="preserve">ATELIER EKOLOGICKÝCH MODELU s. r. o., INTEGROVANÝ PROGRAM KE ZLEPŠENÍ KVALITY OVZDUŠÍ LIBERECKÉHO KRAJE – AKTUALIZACE </w:t>
      </w:r>
      <w:r>
        <w:t xml:space="preserve">březen </w:t>
      </w:r>
      <w:r w:rsidRPr="00881ECF">
        <w:t>2012</w:t>
      </w:r>
      <w:r>
        <w:br/>
      </w:r>
    </w:p>
    <w:p w:rsidR="003F2921" w:rsidRPr="00B11243" w:rsidRDefault="003F2921" w:rsidP="00E30235">
      <w:pPr>
        <w:pStyle w:val="FootnoteText"/>
        <w:rPr>
          <w:bCs/>
        </w:rPr>
      </w:pPr>
      <w:r>
        <w:rPr>
          <w:bCs/>
        </w:rPr>
        <w:t xml:space="preserve"> </w:t>
      </w:r>
      <w:r w:rsidRPr="00B11243">
        <w:rPr>
          <w:bCs/>
        </w:rPr>
        <w:t>INTEGROVANÝ PROGRAM KE ZLEPŠENÍ KVALITY OVZDUŠÍ Středočeského kraje</w:t>
      </w:r>
      <w:r>
        <w:rPr>
          <w:bCs/>
        </w:rPr>
        <w:t>,</w:t>
      </w:r>
      <w:r w:rsidRPr="00B11243">
        <w:rPr>
          <w:bCs/>
        </w:rPr>
        <w:t xml:space="preserve"> aktualizace červen 2012</w:t>
      </w:r>
    </w:p>
    <w:p w:rsidR="003F2921" w:rsidRDefault="003F2921" w:rsidP="00E30235">
      <w:pPr>
        <w:pStyle w:val="FootnoteText"/>
      </w:pPr>
    </w:p>
  </w:footnote>
  <w:footnote w:id="5">
    <w:p w:rsidR="003F2921" w:rsidRDefault="003F2921" w:rsidP="00E30235">
      <w:pPr>
        <w:pStyle w:val="FootnoteText"/>
      </w:pPr>
      <w:r>
        <w:rPr>
          <w:rStyle w:val="FootnoteReference"/>
        </w:rPr>
        <w:footnoteRef/>
      </w:r>
      <w:r>
        <w:t xml:space="preserve"> </w:t>
      </w:r>
      <w:r w:rsidRPr="00881ECF">
        <w:t xml:space="preserve">ATELIER EKOLOGICKÝCH MODELU s. r. o., INTEGROVANÝ PROGRAM KE ZLEPŠENÍ KVALITY OVZDUŠÍ LIBERECKÉHO KRAJE – AKTUALIZACE </w:t>
      </w:r>
      <w:r>
        <w:t xml:space="preserve">březen </w:t>
      </w:r>
      <w:r w:rsidRPr="00881ECF">
        <w:t>2012</w:t>
      </w:r>
      <w:r>
        <w:t>, str. 74</w:t>
      </w:r>
      <w:r>
        <w:br/>
      </w:r>
    </w:p>
    <w:p w:rsidR="003F2921" w:rsidRDefault="003F2921" w:rsidP="00E30235">
      <w:pPr>
        <w:pStyle w:val="FootnoteText"/>
        <w:rPr>
          <w:bCs/>
        </w:rPr>
      </w:pPr>
      <w:r>
        <w:rPr>
          <w:bCs/>
        </w:rPr>
        <w:t xml:space="preserve"> </w:t>
      </w:r>
      <w:r w:rsidRPr="00B11243">
        <w:rPr>
          <w:bCs/>
        </w:rPr>
        <w:t>INTEGROVANÝ PROGRAM KE ZLEPŠENÍ KVALITY OVZDUŠÍ Středočeského kraje</w:t>
      </w:r>
      <w:r>
        <w:rPr>
          <w:bCs/>
        </w:rPr>
        <w:t>,</w:t>
      </w:r>
      <w:r w:rsidRPr="00B11243">
        <w:rPr>
          <w:bCs/>
        </w:rPr>
        <w:t xml:space="preserve"> aktualizace červen 2012</w:t>
      </w:r>
      <w:r>
        <w:rPr>
          <w:bCs/>
        </w:rPr>
        <w:t>, str. 89</w:t>
      </w:r>
    </w:p>
    <w:p w:rsidR="003F2921" w:rsidRDefault="003F2921" w:rsidP="00E30235">
      <w:pPr>
        <w:pStyle w:val="FootnoteText"/>
        <w:rPr>
          <w:bCs/>
        </w:rPr>
      </w:pPr>
    </w:p>
    <w:p w:rsidR="003F2921" w:rsidRPr="00B11243" w:rsidRDefault="003F2921" w:rsidP="00E30235">
      <w:pPr>
        <w:pStyle w:val="FootnoteText"/>
        <w:rPr>
          <w:bCs/>
        </w:rPr>
      </w:pPr>
      <w:r>
        <w:rPr>
          <w:bCs/>
        </w:rPr>
        <w:t>DHV CR spol. s r.o., Integrovaný krajský program ke zlepšení kvality ovzduší Ústeckého kraje, červen 2009, str. 58</w:t>
      </w:r>
    </w:p>
    <w:p w:rsidR="003F2921" w:rsidRDefault="003F2921" w:rsidP="00E30235">
      <w:pPr>
        <w:pStyle w:val="FootnoteText"/>
      </w:pPr>
    </w:p>
  </w:footnote>
  <w:footnote w:id="6">
    <w:p w:rsidR="003F2921" w:rsidRPr="00F25E46" w:rsidRDefault="003F2921" w:rsidP="00E30235">
      <w:pPr>
        <w:pStyle w:val="FootnoteText"/>
        <w:rPr>
          <w:rFonts w:ascii="Cambria" w:hAnsi="Cambria"/>
        </w:rPr>
      </w:pPr>
      <w:r w:rsidRPr="00F25E46">
        <w:rPr>
          <w:rStyle w:val="FootnoteReference"/>
          <w:rFonts w:ascii="Cambria" w:hAnsi="Cambria"/>
        </w:rPr>
        <w:footnoteRef/>
      </w:r>
      <w:r w:rsidRPr="00F25E46">
        <w:rPr>
          <w:rFonts w:ascii="Cambria" w:hAnsi="Cambria"/>
        </w:rPr>
        <w:t xml:space="preserve"> </w:t>
      </w:r>
      <w:hyperlink r:id="rId2" w:history="1">
        <w:r w:rsidRPr="00F25E46">
          <w:rPr>
            <w:rStyle w:val="Hyperlink"/>
            <w:rFonts w:ascii="Cambria" w:hAnsi="Cambria"/>
          </w:rPr>
          <w:t>http://www.portal-inovace.cz/cz/technologicky-profil-lk/hospodarstvi/energetika/</w:t>
        </w:r>
      </w:hyperlink>
    </w:p>
    <w:p w:rsidR="003F2921" w:rsidRDefault="003F2921" w:rsidP="00E30235">
      <w:pPr>
        <w:pStyle w:val="FootnoteText"/>
      </w:pPr>
    </w:p>
  </w:footnote>
  <w:footnote w:id="7">
    <w:p w:rsidR="003F2921" w:rsidRDefault="003F2921">
      <w:pPr>
        <w:pStyle w:val="FootnoteText"/>
      </w:pPr>
      <w:r>
        <w:rPr>
          <w:rStyle w:val="FootnoteReference"/>
        </w:rPr>
        <w:footnoteRef/>
      </w:r>
      <w:r>
        <w:t xml:space="preserve"> </w:t>
      </w:r>
      <w:hyperlink r:id="rId3" w:history="1">
        <w:r w:rsidRPr="00DB733E">
          <w:rPr>
            <w:rStyle w:val="Hyperlink"/>
          </w:rPr>
          <w:t>www.sdruzenipeklo.eu</w:t>
        </w:r>
      </w:hyperlink>
    </w:p>
    <w:p w:rsidR="003F2921" w:rsidRDefault="003F2921">
      <w:pPr>
        <w:pStyle w:val="FootnoteText"/>
      </w:pPr>
    </w:p>
  </w:footnote>
  <w:footnote w:id="8">
    <w:p w:rsidR="003F2921" w:rsidRDefault="003F2921">
      <w:pPr>
        <w:pStyle w:val="FootnoteText"/>
      </w:pPr>
      <w:r>
        <w:rPr>
          <w:rStyle w:val="FootnoteReference"/>
        </w:rPr>
        <w:footnoteRef/>
      </w:r>
      <w:r>
        <w:t xml:space="preserve"> Indikátory uvedené u jednotlivých specifických cílů budou revidovány a případně upraveny po schválení Národního číselníku indikátorů pro programové období 2014 –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21" w:rsidRDefault="003F29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79" o:spid="_x0000_i1026" type="#_x0000_t75" style="width:448.5pt;height:36.75pt;visibility:visible">
          <v:imagedata r:id="rId1" o:title=""/>
        </v:shape>
      </w:pict>
    </w:r>
  </w:p>
  <w:p w:rsidR="003F2921" w:rsidRDefault="003F29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FED91E"/>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lvl w:ilvl="0">
      <w:start w:val="1"/>
      <w:numFmt w:val="bullet"/>
      <w:lvlText w:val=""/>
      <w:lvlJc w:val="left"/>
      <w:pPr>
        <w:ind w:left="720" w:hanging="360"/>
      </w:pPr>
      <w:rPr>
        <w:rFonts w:ascii="Wingdings" w:hAnsi="Wingdings"/>
      </w:rPr>
    </w:lvl>
  </w:abstractNum>
  <w:abstractNum w:abstractNumId="2">
    <w:nsid w:val="00000012"/>
    <w:multiLevelType w:val="singleLevel"/>
    <w:tmpl w:val="00000012"/>
    <w:name w:val="WW8Num18"/>
    <w:lvl w:ilvl="0">
      <w:start w:val="1"/>
      <w:numFmt w:val="bullet"/>
      <w:lvlText w:val=""/>
      <w:lvlJc w:val="left"/>
      <w:pPr>
        <w:tabs>
          <w:tab w:val="num" w:pos="720"/>
        </w:tabs>
        <w:ind w:left="720" w:hanging="360"/>
      </w:pPr>
      <w:rPr>
        <w:rFonts w:ascii="Wingdings" w:hAnsi="Wingdings"/>
      </w:rPr>
    </w:lvl>
  </w:abstractNum>
  <w:abstractNum w:abstractNumId="3">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4">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5">
    <w:nsid w:val="001C607F"/>
    <w:multiLevelType w:val="hybridMultilevel"/>
    <w:tmpl w:val="509A942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0527974"/>
    <w:multiLevelType w:val="hybridMultilevel"/>
    <w:tmpl w:val="5CFCA4C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
    <w:nsid w:val="01390A6A"/>
    <w:multiLevelType w:val="hybridMultilevel"/>
    <w:tmpl w:val="A42CD210"/>
    <w:lvl w:ilvl="0" w:tplc="00000002">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163664B"/>
    <w:multiLevelType w:val="hybridMultilevel"/>
    <w:tmpl w:val="5C24360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3B7298F"/>
    <w:multiLevelType w:val="hybridMultilevel"/>
    <w:tmpl w:val="34BEC39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51F3057"/>
    <w:multiLevelType w:val="hybridMultilevel"/>
    <w:tmpl w:val="62C6D1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6656F4B"/>
    <w:multiLevelType w:val="hybridMultilevel"/>
    <w:tmpl w:val="5712A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73E056B"/>
    <w:multiLevelType w:val="hybridMultilevel"/>
    <w:tmpl w:val="F594F98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7A91B64"/>
    <w:multiLevelType w:val="hybridMultilevel"/>
    <w:tmpl w:val="1B363F24"/>
    <w:lvl w:ilvl="0" w:tplc="04050005">
      <w:start w:val="1"/>
      <w:numFmt w:val="bullet"/>
      <w:lvlText w:val=""/>
      <w:lvlJc w:val="left"/>
      <w:pPr>
        <w:tabs>
          <w:tab w:val="num" w:pos="720"/>
        </w:tabs>
        <w:ind w:left="720" w:hanging="360"/>
      </w:pPr>
      <w:rPr>
        <w:rFonts w:ascii="Wingdings" w:hAnsi="Wingdings" w:hint="default"/>
      </w:rPr>
    </w:lvl>
    <w:lvl w:ilvl="1" w:tplc="BED0AFFE">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07DF1DEA"/>
    <w:multiLevelType w:val="multilevel"/>
    <w:tmpl w:val="A080BB4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5">
    <w:nsid w:val="0BA43485"/>
    <w:multiLevelType w:val="hybridMultilevel"/>
    <w:tmpl w:val="3A7ACE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C9907A1"/>
    <w:multiLevelType w:val="hybridMultilevel"/>
    <w:tmpl w:val="9962AC1A"/>
    <w:lvl w:ilvl="0" w:tplc="04050005">
      <w:start w:val="1"/>
      <w:numFmt w:val="bullet"/>
      <w:lvlText w:val=""/>
      <w:lvlJc w:val="left"/>
      <w:pPr>
        <w:tabs>
          <w:tab w:val="num" w:pos="720"/>
        </w:tabs>
        <w:ind w:left="720" w:hanging="360"/>
      </w:pPr>
      <w:rPr>
        <w:rFonts w:ascii="Wingdings" w:hAnsi="Wingdings" w:hint="default"/>
      </w:rPr>
    </w:lvl>
    <w:lvl w:ilvl="1" w:tplc="BED0AFFE">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0DBE6A99"/>
    <w:multiLevelType w:val="hybridMultilevel"/>
    <w:tmpl w:val="186C39E8"/>
    <w:lvl w:ilvl="0" w:tplc="0405000B">
      <w:start w:val="1"/>
      <w:numFmt w:val="bullet"/>
      <w:lvlText w:val=""/>
      <w:lvlJc w:val="left"/>
      <w:pPr>
        <w:tabs>
          <w:tab w:val="num" w:pos="644"/>
        </w:tabs>
        <w:ind w:left="644" w:hanging="360"/>
      </w:pPr>
      <w:rPr>
        <w:rFonts w:ascii="Wingdings" w:hAnsi="Wingdings" w:hint="default"/>
      </w:rPr>
    </w:lvl>
    <w:lvl w:ilvl="1" w:tplc="AD204F20">
      <w:start w:val="2"/>
      <w:numFmt w:val="bullet"/>
      <w:lvlText w:val="-"/>
      <w:lvlJc w:val="left"/>
      <w:pPr>
        <w:tabs>
          <w:tab w:val="num" w:pos="1440"/>
        </w:tabs>
        <w:ind w:left="1440" w:hanging="360"/>
      </w:pPr>
      <w:rPr>
        <w:rFonts w:ascii="Arial" w:eastAsia="Times New Roman" w:hAnsi="Arial" w:hint="default"/>
      </w:rPr>
    </w:lvl>
    <w:lvl w:ilvl="2" w:tplc="0405000F">
      <w:start w:val="1"/>
      <w:numFmt w:val="decimal"/>
      <w:lvlText w:val="%3."/>
      <w:lvlJc w:val="left"/>
      <w:pPr>
        <w:tabs>
          <w:tab w:val="num" w:pos="2160"/>
        </w:tabs>
        <w:ind w:left="2160" w:hanging="360"/>
      </w:pPr>
      <w:rPr>
        <w:rFonts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0E10211D"/>
    <w:multiLevelType w:val="hybridMultilevel"/>
    <w:tmpl w:val="3AB6BB3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0E1F730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0">
    <w:nsid w:val="11B6280B"/>
    <w:multiLevelType w:val="hybridMultilevel"/>
    <w:tmpl w:val="D07EFB94"/>
    <w:lvl w:ilvl="0" w:tplc="04050005">
      <w:start w:val="1"/>
      <w:numFmt w:val="bullet"/>
      <w:lvlText w:val=""/>
      <w:lvlJc w:val="left"/>
      <w:pPr>
        <w:tabs>
          <w:tab w:val="num" w:pos="720"/>
        </w:tabs>
        <w:ind w:left="720" w:hanging="360"/>
      </w:pPr>
      <w:rPr>
        <w:rFonts w:ascii="Wingdings" w:hAnsi="Wingdings" w:hint="default"/>
      </w:rPr>
    </w:lvl>
    <w:lvl w:ilvl="1" w:tplc="F1A260AA" w:tentative="1">
      <w:start w:val="1"/>
      <w:numFmt w:val="bullet"/>
      <w:lvlText w:val="•"/>
      <w:lvlJc w:val="left"/>
      <w:pPr>
        <w:tabs>
          <w:tab w:val="num" w:pos="1440"/>
        </w:tabs>
        <w:ind w:left="1440" w:hanging="360"/>
      </w:pPr>
      <w:rPr>
        <w:rFonts w:ascii="Times New Roman" w:hAnsi="Times New Roman" w:hint="default"/>
      </w:rPr>
    </w:lvl>
    <w:lvl w:ilvl="2" w:tplc="DFAC5594" w:tentative="1">
      <w:start w:val="1"/>
      <w:numFmt w:val="bullet"/>
      <w:lvlText w:val="•"/>
      <w:lvlJc w:val="left"/>
      <w:pPr>
        <w:tabs>
          <w:tab w:val="num" w:pos="2160"/>
        </w:tabs>
        <w:ind w:left="2160" w:hanging="360"/>
      </w:pPr>
      <w:rPr>
        <w:rFonts w:ascii="Times New Roman" w:hAnsi="Times New Roman" w:hint="default"/>
      </w:rPr>
    </w:lvl>
    <w:lvl w:ilvl="3" w:tplc="8AB235A4" w:tentative="1">
      <w:start w:val="1"/>
      <w:numFmt w:val="bullet"/>
      <w:lvlText w:val="•"/>
      <w:lvlJc w:val="left"/>
      <w:pPr>
        <w:tabs>
          <w:tab w:val="num" w:pos="2880"/>
        </w:tabs>
        <w:ind w:left="2880" w:hanging="360"/>
      </w:pPr>
      <w:rPr>
        <w:rFonts w:ascii="Times New Roman" w:hAnsi="Times New Roman" w:hint="default"/>
      </w:rPr>
    </w:lvl>
    <w:lvl w:ilvl="4" w:tplc="5C8CEF00" w:tentative="1">
      <w:start w:val="1"/>
      <w:numFmt w:val="bullet"/>
      <w:lvlText w:val="•"/>
      <w:lvlJc w:val="left"/>
      <w:pPr>
        <w:tabs>
          <w:tab w:val="num" w:pos="3600"/>
        </w:tabs>
        <w:ind w:left="3600" w:hanging="360"/>
      </w:pPr>
      <w:rPr>
        <w:rFonts w:ascii="Times New Roman" w:hAnsi="Times New Roman" w:hint="default"/>
      </w:rPr>
    </w:lvl>
    <w:lvl w:ilvl="5" w:tplc="6DC8F1A6" w:tentative="1">
      <w:start w:val="1"/>
      <w:numFmt w:val="bullet"/>
      <w:lvlText w:val="•"/>
      <w:lvlJc w:val="left"/>
      <w:pPr>
        <w:tabs>
          <w:tab w:val="num" w:pos="4320"/>
        </w:tabs>
        <w:ind w:left="4320" w:hanging="360"/>
      </w:pPr>
      <w:rPr>
        <w:rFonts w:ascii="Times New Roman" w:hAnsi="Times New Roman" w:hint="default"/>
      </w:rPr>
    </w:lvl>
    <w:lvl w:ilvl="6" w:tplc="2B20B5A8" w:tentative="1">
      <w:start w:val="1"/>
      <w:numFmt w:val="bullet"/>
      <w:lvlText w:val="•"/>
      <w:lvlJc w:val="left"/>
      <w:pPr>
        <w:tabs>
          <w:tab w:val="num" w:pos="5040"/>
        </w:tabs>
        <w:ind w:left="5040" w:hanging="360"/>
      </w:pPr>
      <w:rPr>
        <w:rFonts w:ascii="Times New Roman" w:hAnsi="Times New Roman" w:hint="default"/>
      </w:rPr>
    </w:lvl>
    <w:lvl w:ilvl="7" w:tplc="8616A0B2" w:tentative="1">
      <w:start w:val="1"/>
      <w:numFmt w:val="bullet"/>
      <w:lvlText w:val="•"/>
      <w:lvlJc w:val="left"/>
      <w:pPr>
        <w:tabs>
          <w:tab w:val="num" w:pos="5760"/>
        </w:tabs>
        <w:ind w:left="5760" w:hanging="360"/>
      </w:pPr>
      <w:rPr>
        <w:rFonts w:ascii="Times New Roman" w:hAnsi="Times New Roman" w:hint="default"/>
      </w:rPr>
    </w:lvl>
    <w:lvl w:ilvl="8" w:tplc="5CF2114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1CC74A5"/>
    <w:multiLevelType w:val="hybridMultilevel"/>
    <w:tmpl w:val="774ACA66"/>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128B0842"/>
    <w:multiLevelType w:val="hybridMultilevel"/>
    <w:tmpl w:val="EFE81A5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13B42471"/>
    <w:multiLevelType w:val="hybridMultilevel"/>
    <w:tmpl w:val="8000192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56F085D"/>
    <w:multiLevelType w:val="hybridMultilevel"/>
    <w:tmpl w:val="7FEE5E3E"/>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15825D78"/>
    <w:multiLevelType w:val="hybridMultilevel"/>
    <w:tmpl w:val="2582660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70D701F"/>
    <w:multiLevelType w:val="hybridMultilevel"/>
    <w:tmpl w:val="118A5D16"/>
    <w:lvl w:ilvl="0" w:tplc="009815F0">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8495AA3"/>
    <w:multiLevelType w:val="hybridMultilevel"/>
    <w:tmpl w:val="ADF04EB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9271AC0"/>
    <w:multiLevelType w:val="multilevel"/>
    <w:tmpl w:val="E7DA3F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1AA013A3"/>
    <w:multiLevelType w:val="hybridMultilevel"/>
    <w:tmpl w:val="BB9490E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0">
    <w:nsid w:val="1C256F1D"/>
    <w:multiLevelType w:val="hybridMultilevel"/>
    <w:tmpl w:val="D8CC904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C826A2D"/>
    <w:multiLevelType w:val="multilevel"/>
    <w:tmpl w:val="1378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61456C"/>
    <w:multiLevelType w:val="hybridMultilevel"/>
    <w:tmpl w:val="10A8640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3">
    <w:nsid w:val="1D8C379E"/>
    <w:multiLevelType w:val="hybridMultilevel"/>
    <w:tmpl w:val="F3B4D5F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1ED46993"/>
    <w:multiLevelType w:val="hybridMultilevel"/>
    <w:tmpl w:val="F8E286D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1FBF157F"/>
    <w:multiLevelType w:val="hybridMultilevel"/>
    <w:tmpl w:val="CFF6A43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1305C5E"/>
    <w:multiLevelType w:val="hybridMultilevel"/>
    <w:tmpl w:val="9644363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1823B34"/>
    <w:multiLevelType w:val="hybridMultilevel"/>
    <w:tmpl w:val="FA2ADC30"/>
    <w:lvl w:ilvl="0" w:tplc="570E0AC6">
      <w:start w:val="1"/>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1E745F2"/>
    <w:multiLevelType w:val="hybridMultilevel"/>
    <w:tmpl w:val="F03E14F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2352467E"/>
    <w:multiLevelType w:val="hybridMultilevel"/>
    <w:tmpl w:val="B1D849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4464E41"/>
    <w:multiLevelType w:val="hybridMultilevel"/>
    <w:tmpl w:val="C4FC6CF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46023A3"/>
    <w:multiLevelType w:val="multilevel"/>
    <w:tmpl w:val="B1FC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4E53DD"/>
    <w:multiLevelType w:val="hybridMultilevel"/>
    <w:tmpl w:val="2C40ECB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25711F20"/>
    <w:multiLevelType w:val="hybridMultilevel"/>
    <w:tmpl w:val="065C5C0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61A7BC8"/>
    <w:multiLevelType w:val="hybridMultilevel"/>
    <w:tmpl w:val="E90AD9EC"/>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nsid w:val="26791CB6"/>
    <w:multiLevelType w:val="hybridMultilevel"/>
    <w:tmpl w:val="3AECB9F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68D384C"/>
    <w:multiLevelType w:val="hybridMultilevel"/>
    <w:tmpl w:val="D45421D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26D74705"/>
    <w:multiLevelType w:val="multilevel"/>
    <w:tmpl w:val="0405001D"/>
    <w:styleLink w:val="Styl2"/>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nsid w:val="26E67C85"/>
    <w:multiLevelType w:val="hybridMultilevel"/>
    <w:tmpl w:val="863AFF92"/>
    <w:lvl w:ilvl="0" w:tplc="04050005">
      <w:start w:val="1"/>
      <w:numFmt w:val="bullet"/>
      <w:lvlText w:val=""/>
      <w:lvlJc w:val="left"/>
      <w:pPr>
        <w:tabs>
          <w:tab w:val="num" w:pos="720"/>
        </w:tabs>
        <w:ind w:left="720" w:hanging="360"/>
      </w:pPr>
      <w:rPr>
        <w:rFonts w:ascii="Wingdings" w:hAnsi="Wingdings" w:hint="default"/>
      </w:rPr>
    </w:lvl>
    <w:lvl w:ilvl="1" w:tplc="BED0AFFE">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724478A"/>
    <w:multiLevelType w:val="hybridMultilevel"/>
    <w:tmpl w:val="894496C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286678AD"/>
    <w:multiLevelType w:val="hybridMultilevel"/>
    <w:tmpl w:val="9B0CAC2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9304880"/>
    <w:multiLevelType w:val="hybridMultilevel"/>
    <w:tmpl w:val="18C49F2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2D694DC7"/>
    <w:multiLevelType w:val="hybridMultilevel"/>
    <w:tmpl w:val="261C7A7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E367CF6"/>
    <w:multiLevelType w:val="hybridMultilevel"/>
    <w:tmpl w:val="A356A4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237151C"/>
    <w:multiLevelType w:val="hybridMultilevel"/>
    <w:tmpl w:val="32D6BA4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32A7614F"/>
    <w:multiLevelType w:val="hybridMultilevel"/>
    <w:tmpl w:val="E06C529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2D131EA"/>
    <w:multiLevelType w:val="hybridMultilevel"/>
    <w:tmpl w:val="12CEB51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32E321A"/>
    <w:multiLevelType w:val="hybridMultilevel"/>
    <w:tmpl w:val="A0EE4C3E"/>
    <w:lvl w:ilvl="0" w:tplc="04050005">
      <w:start w:val="1"/>
      <w:numFmt w:val="bullet"/>
      <w:lvlText w:val=""/>
      <w:lvlJc w:val="left"/>
      <w:pPr>
        <w:tabs>
          <w:tab w:val="num" w:pos="720"/>
        </w:tabs>
        <w:ind w:left="720" w:hanging="360"/>
      </w:pPr>
      <w:rPr>
        <w:rFonts w:ascii="Wingdings" w:hAnsi="Wingdings" w:hint="default"/>
      </w:rPr>
    </w:lvl>
    <w:lvl w:ilvl="1" w:tplc="F1A260AA" w:tentative="1">
      <w:start w:val="1"/>
      <w:numFmt w:val="bullet"/>
      <w:lvlText w:val="•"/>
      <w:lvlJc w:val="left"/>
      <w:pPr>
        <w:tabs>
          <w:tab w:val="num" w:pos="1440"/>
        </w:tabs>
        <w:ind w:left="1440" w:hanging="360"/>
      </w:pPr>
      <w:rPr>
        <w:rFonts w:ascii="Times New Roman" w:hAnsi="Times New Roman" w:hint="default"/>
      </w:rPr>
    </w:lvl>
    <w:lvl w:ilvl="2" w:tplc="DFAC5594" w:tentative="1">
      <w:start w:val="1"/>
      <w:numFmt w:val="bullet"/>
      <w:lvlText w:val="•"/>
      <w:lvlJc w:val="left"/>
      <w:pPr>
        <w:tabs>
          <w:tab w:val="num" w:pos="2160"/>
        </w:tabs>
        <w:ind w:left="2160" w:hanging="360"/>
      </w:pPr>
      <w:rPr>
        <w:rFonts w:ascii="Times New Roman" w:hAnsi="Times New Roman" w:hint="default"/>
      </w:rPr>
    </w:lvl>
    <w:lvl w:ilvl="3" w:tplc="8AB235A4" w:tentative="1">
      <w:start w:val="1"/>
      <w:numFmt w:val="bullet"/>
      <w:lvlText w:val="•"/>
      <w:lvlJc w:val="left"/>
      <w:pPr>
        <w:tabs>
          <w:tab w:val="num" w:pos="2880"/>
        </w:tabs>
        <w:ind w:left="2880" w:hanging="360"/>
      </w:pPr>
      <w:rPr>
        <w:rFonts w:ascii="Times New Roman" w:hAnsi="Times New Roman" w:hint="default"/>
      </w:rPr>
    </w:lvl>
    <w:lvl w:ilvl="4" w:tplc="5C8CEF00" w:tentative="1">
      <w:start w:val="1"/>
      <w:numFmt w:val="bullet"/>
      <w:lvlText w:val="•"/>
      <w:lvlJc w:val="left"/>
      <w:pPr>
        <w:tabs>
          <w:tab w:val="num" w:pos="3600"/>
        </w:tabs>
        <w:ind w:left="3600" w:hanging="360"/>
      </w:pPr>
      <w:rPr>
        <w:rFonts w:ascii="Times New Roman" w:hAnsi="Times New Roman" w:hint="default"/>
      </w:rPr>
    </w:lvl>
    <w:lvl w:ilvl="5" w:tplc="6DC8F1A6" w:tentative="1">
      <w:start w:val="1"/>
      <w:numFmt w:val="bullet"/>
      <w:lvlText w:val="•"/>
      <w:lvlJc w:val="left"/>
      <w:pPr>
        <w:tabs>
          <w:tab w:val="num" w:pos="4320"/>
        </w:tabs>
        <w:ind w:left="4320" w:hanging="360"/>
      </w:pPr>
      <w:rPr>
        <w:rFonts w:ascii="Times New Roman" w:hAnsi="Times New Roman" w:hint="default"/>
      </w:rPr>
    </w:lvl>
    <w:lvl w:ilvl="6" w:tplc="2B20B5A8" w:tentative="1">
      <w:start w:val="1"/>
      <w:numFmt w:val="bullet"/>
      <w:lvlText w:val="•"/>
      <w:lvlJc w:val="left"/>
      <w:pPr>
        <w:tabs>
          <w:tab w:val="num" w:pos="5040"/>
        </w:tabs>
        <w:ind w:left="5040" w:hanging="360"/>
      </w:pPr>
      <w:rPr>
        <w:rFonts w:ascii="Times New Roman" w:hAnsi="Times New Roman" w:hint="default"/>
      </w:rPr>
    </w:lvl>
    <w:lvl w:ilvl="7" w:tplc="8616A0B2" w:tentative="1">
      <w:start w:val="1"/>
      <w:numFmt w:val="bullet"/>
      <w:lvlText w:val="•"/>
      <w:lvlJc w:val="left"/>
      <w:pPr>
        <w:tabs>
          <w:tab w:val="num" w:pos="5760"/>
        </w:tabs>
        <w:ind w:left="5760" w:hanging="360"/>
      </w:pPr>
      <w:rPr>
        <w:rFonts w:ascii="Times New Roman" w:hAnsi="Times New Roman" w:hint="default"/>
      </w:rPr>
    </w:lvl>
    <w:lvl w:ilvl="8" w:tplc="5CF21142"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4101740"/>
    <w:multiLevelType w:val="hybridMultilevel"/>
    <w:tmpl w:val="5A92074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344203A5"/>
    <w:multiLevelType w:val="hybridMultilevel"/>
    <w:tmpl w:val="E03CE98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35C050C3"/>
    <w:multiLevelType w:val="hybridMultilevel"/>
    <w:tmpl w:val="42204D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61D3199"/>
    <w:multiLevelType w:val="hybridMultilevel"/>
    <w:tmpl w:val="49965AD2"/>
    <w:lvl w:ilvl="0" w:tplc="00000002">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375614D5"/>
    <w:multiLevelType w:val="hybridMultilevel"/>
    <w:tmpl w:val="1B0E4582"/>
    <w:lvl w:ilvl="0" w:tplc="570E0AC6">
      <w:start w:val="1"/>
      <w:numFmt w:val="bullet"/>
      <w:lvlText w:val="-"/>
      <w:lvlJc w:val="left"/>
      <w:pPr>
        <w:ind w:left="1440" w:hanging="360"/>
      </w:pPr>
      <w:rPr>
        <w:rFonts w:ascii="Arial" w:eastAsia="Times New Roman" w:hAnsi="Aria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nsid w:val="386E0A97"/>
    <w:multiLevelType w:val="hybridMultilevel"/>
    <w:tmpl w:val="CC902FF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3989707D"/>
    <w:multiLevelType w:val="hybridMultilevel"/>
    <w:tmpl w:val="9B245D7E"/>
    <w:lvl w:ilvl="0" w:tplc="04050005">
      <w:start w:val="1"/>
      <w:numFmt w:val="bullet"/>
      <w:lvlText w:val=""/>
      <w:lvlJc w:val="left"/>
      <w:pPr>
        <w:tabs>
          <w:tab w:val="num" w:pos="720"/>
        </w:tabs>
        <w:ind w:left="720" w:hanging="360"/>
      </w:pPr>
      <w:rPr>
        <w:rFonts w:ascii="Wingdings" w:hAnsi="Wingdings" w:hint="default"/>
      </w:rPr>
    </w:lvl>
    <w:lvl w:ilvl="1" w:tplc="6146453C" w:tentative="1">
      <w:start w:val="1"/>
      <w:numFmt w:val="bullet"/>
      <w:lvlText w:val="•"/>
      <w:lvlJc w:val="left"/>
      <w:pPr>
        <w:tabs>
          <w:tab w:val="num" w:pos="1440"/>
        </w:tabs>
        <w:ind w:left="1440" w:hanging="360"/>
      </w:pPr>
      <w:rPr>
        <w:rFonts w:ascii="Times New Roman" w:hAnsi="Times New Roman" w:hint="default"/>
      </w:rPr>
    </w:lvl>
    <w:lvl w:ilvl="2" w:tplc="779293DC" w:tentative="1">
      <w:start w:val="1"/>
      <w:numFmt w:val="bullet"/>
      <w:lvlText w:val="•"/>
      <w:lvlJc w:val="left"/>
      <w:pPr>
        <w:tabs>
          <w:tab w:val="num" w:pos="2160"/>
        </w:tabs>
        <w:ind w:left="2160" w:hanging="360"/>
      </w:pPr>
      <w:rPr>
        <w:rFonts w:ascii="Times New Roman" w:hAnsi="Times New Roman" w:hint="default"/>
      </w:rPr>
    </w:lvl>
    <w:lvl w:ilvl="3" w:tplc="E7C86A94" w:tentative="1">
      <w:start w:val="1"/>
      <w:numFmt w:val="bullet"/>
      <w:lvlText w:val="•"/>
      <w:lvlJc w:val="left"/>
      <w:pPr>
        <w:tabs>
          <w:tab w:val="num" w:pos="2880"/>
        </w:tabs>
        <w:ind w:left="2880" w:hanging="360"/>
      </w:pPr>
      <w:rPr>
        <w:rFonts w:ascii="Times New Roman" w:hAnsi="Times New Roman" w:hint="default"/>
      </w:rPr>
    </w:lvl>
    <w:lvl w:ilvl="4" w:tplc="2542CF6A" w:tentative="1">
      <w:start w:val="1"/>
      <w:numFmt w:val="bullet"/>
      <w:lvlText w:val="•"/>
      <w:lvlJc w:val="left"/>
      <w:pPr>
        <w:tabs>
          <w:tab w:val="num" w:pos="3600"/>
        </w:tabs>
        <w:ind w:left="3600" w:hanging="360"/>
      </w:pPr>
      <w:rPr>
        <w:rFonts w:ascii="Times New Roman" w:hAnsi="Times New Roman" w:hint="default"/>
      </w:rPr>
    </w:lvl>
    <w:lvl w:ilvl="5" w:tplc="B322D256" w:tentative="1">
      <w:start w:val="1"/>
      <w:numFmt w:val="bullet"/>
      <w:lvlText w:val="•"/>
      <w:lvlJc w:val="left"/>
      <w:pPr>
        <w:tabs>
          <w:tab w:val="num" w:pos="4320"/>
        </w:tabs>
        <w:ind w:left="4320" w:hanging="360"/>
      </w:pPr>
      <w:rPr>
        <w:rFonts w:ascii="Times New Roman" w:hAnsi="Times New Roman" w:hint="default"/>
      </w:rPr>
    </w:lvl>
    <w:lvl w:ilvl="6" w:tplc="CDF01D90" w:tentative="1">
      <w:start w:val="1"/>
      <w:numFmt w:val="bullet"/>
      <w:lvlText w:val="•"/>
      <w:lvlJc w:val="left"/>
      <w:pPr>
        <w:tabs>
          <w:tab w:val="num" w:pos="5040"/>
        </w:tabs>
        <w:ind w:left="5040" w:hanging="360"/>
      </w:pPr>
      <w:rPr>
        <w:rFonts w:ascii="Times New Roman" w:hAnsi="Times New Roman" w:hint="default"/>
      </w:rPr>
    </w:lvl>
    <w:lvl w:ilvl="7" w:tplc="9C422C02" w:tentative="1">
      <w:start w:val="1"/>
      <w:numFmt w:val="bullet"/>
      <w:lvlText w:val="•"/>
      <w:lvlJc w:val="left"/>
      <w:pPr>
        <w:tabs>
          <w:tab w:val="num" w:pos="5760"/>
        </w:tabs>
        <w:ind w:left="5760" w:hanging="360"/>
      </w:pPr>
      <w:rPr>
        <w:rFonts w:ascii="Times New Roman" w:hAnsi="Times New Roman" w:hint="default"/>
      </w:rPr>
    </w:lvl>
    <w:lvl w:ilvl="8" w:tplc="9CB6621C"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A174571"/>
    <w:multiLevelType w:val="hybridMultilevel"/>
    <w:tmpl w:val="A1A8143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AF87B3A"/>
    <w:multiLevelType w:val="hybridMultilevel"/>
    <w:tmpl w:val="D524881E"/>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7">
    <w:nsid w:val="3B2374FC"/>
    <w:multiLevelType w:val="hybridMultilevel"/>
    <w:tmpl w:val="C9B6C9F8"/>
    <w:lvl w:ilvl="0" w:tplc="04050005">
      <w:start w:val="1"/>
      <w:numFmt w:val="bullet"/>
      <w:lvlText w:val=""/>
      <w:lvlJc w:val="left"/>
      <w:pPr>
        <w:tabs>
          <w:tab w:val="num" w:pos="720"/>
        </w:tabs>
        <w:ind w:left="720" w:hanging="360"/>
      </w:pPr>
      <w:rPr>
        <w:rFonts w:ascii="Wingdings" w:hAnsi="Wingdings" w:hint="default"/>
      </w:rPr>
    </w:lvl>
    <w:lvl w:ilvl="1" w:tplc="6146453C" w:tentative="1">
      <w:start w:val="1"/>
      <w:numFmt w:val="bullet"/>
      <w:lvlText w:val="•"/>
      <w:lvlJc w:val="left"/>
      <w:pPr>
        <w:tabs>
          <w:tab w:val="num" w:pos="1440"/>
        </w:tabs>
        <w:ind w:left="1440" w:hanging="360"/>
      </w:pPr>
      <w:rPr>
        <w:rFonts w:ascii="Times New Roman" w:hAnsi="Times New Roman" w:hint="default"/>
      </w:rPr>
    </w:lvl>
    <w:lvl w:ilvl="2" w:tplc="779293DC" w:tentative="1">
      <w:start w:val="1"/>
      <w:numFmt w:val="bullet"/>
      <w:lvlText w:val="•"/>
      <w:lvlJc w:val="left"/>
      <w:pPr>
        <w:tabs>
          <w:tab w:val="num" w:pos="2160"/>
        </w:tabs>
        <w:ind w:left="2160" w:hanging="360"/>
      </w:pPr>
      <w:rPr>
        <w:rFonts w:ascii="Times New Roman" w:hAnsi="Times New Roman" w:hint="default"/>
      </w:rPr>
    </w:lvl>
    <w:lvl w:ilvl="3" w:tplc="E7C86A94" w:tentative="1">
      <w:start w:val="1"/>
      <w:numFmt w:val="bullet"/>
      <w:lvlText w:val="•"/>
      <w:lvlJc w:val="left"/>
      <w:pPr>
        <w:tabs>
          <w:tab w:val="num" w:pos="2880"/>
        </w:tabs>
        <w:ind w:left="2880" w:hanging="360"/>
      </w:pPr>
      <w:rPr>
        <w:rFonts w:ascii="Times New Roman" w:hAnsi="Times New Roman" w:hint="default"/>
      </w:rPr>
    </w:lvl>
    <w:lvl w:ilvl="4" w:tplc="2542CF6A" w:tentative="1">
      <w:start w:val="1"/>
      <w:numFmt w:val="bullet"/>
      <w:lvlText w:val="•"/>
      <w:lvlJc w:val="left"/>
      <w:pPr>
        <w:tabs>
          <w:tab w:val="num" w:pos="3600"/>
        </w:tabs>
        <w:ind w:left="3600" w:hanging="360"/>
      </w:pPr>
      <w:rPr>
        <w:rFonts w:ascii="Times New Roman" w:hAnsi="Times New Roman" w:hint="default"/>
      </w:rPr>
    </w:lvl>
    <w:lvl w:ilvl="5" w:tplc="B322D256" w:tentative="1">
      <w:start w:val="1"/>
      <w:numFmt w:val="bullet"/>
      <w:lvlText w:val="•"/>
      <w:lvlJc w:val="left"/>
      <w:pPr>
        <w:tabs>
          <w:tab w:val="num" w:pos="4320"/>
        </w:tabs>
        <w:ind w:left="4320" w:hanging="360"/>
      </w:pPr>
      <w:rPr>
        <w:rFonts w:ascii="Times New Roman" w:hAnsi="Times New Roman" w:hint="default"/>
      </w:rPr>
    </w:lvl>
    <w:lvl w:ilvl="6" w:tplc="CDF01D90" w:tentative="1">
      <w:start w:val="1"/>
      <w:numFmt w:val="bullet"/>
      <w:lvlText w:val="•"/>
      <w:lvlJc w:val="left"/>
      <w:pPr>
        <w:tabs>
          <w:tab w:val="num" w:pos="5040"/>
        </w:tabs>
        <w:ind w:left="5040" w:hanging="360"/>
      </w:pPr>
      <w:rPr>
        <w:rFonts w:ascii="Times New Roman" w:hAnsi="Times New Roman" w:hint="default"/>
      </w:rPr>
    </w:lvl>
    <w:lvl w:ilvl="7" w:tplc="9C422C02" w:tentative="1">
      <w:start w:val="1"/>
      <w:numFmt w:val="bullet"/>
      <w:lvlText w:val="•"/>
      <w:lvlJc w:val="left"/>
      <w:pPr>
        <w:tabs>
          <w:tab w:val="num" w:pos="5760"/>
        </w:tabs>
        <w:ind w:left="5760" w:hanging="360"/>
      </w:pPr>
      <w:rPr>
        <w:rFonts w:ascii="Times New Roman" w:hAnsi="Times New Roman" w:hint="default"/>
      </w:rPr>
    </w:lvl>
    <w:lvl w:ilvl="8" w:tplc="9CB6621C"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BA203E7"/>
    <w:multiLevelType w:val="hybridMultilevel"/>
    <w:tmpl w:val="AD1A3F1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3FC77A17"/>
    <w:multiLevelType w:val="hybridMultilevel"/>
    <w:tmpl w:val="54AEFF8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0036A59"/>
    <w:multiLevelType w:val="hybridMultilevel"/>
    <w:tmpl w:val="6BE0DCA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40EF4B91"/>
    <w:multiLevelType w:val="hybridMultilevel"/>
    <w:tmpl w:val="9FE80FB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42EB63DF"/>
    <w:multiLevelType w:val="hybridMultilevel"/>
    <w:tmpl w:val="43244DE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44356A3C"/>
    <w:multiLevelType w:val="multilevel"/>
    <w:tmpl w:val="80584D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nsid w:val="44400336"/>
    <w:multiLevelType w:val="hybridMultilevel"/>
    <w:tmpl w:val="A41E7A6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44B62B79"/>
    <w:multiLevelType w:val="hybridMultilevel"/>
    <w:tmpl w:val="16480C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6">
    <w:nsid w:val="45FE5C39"/>
    <w:multiLevelType w:val="hybridMultilevel"/>
    <w:tmpl w:val="17882142"/>
    <w:lvl w:ilvl="0" w:tplc="04050003">
      <w:start w:val="1"/>
      <w:numFmt w:val="bullet"/>
      <w:lvlText w:val="o"/>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nsid w:val="470254F8"/>
    <w:multiLevelType w:val="hybridMultilevel"/>
    <w:tmpl w:val="11C0312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47455F40"/>
    <w:multiLevelType w:val="hybridMultilevel"/>
    <w:tmpl w:val="BAF02D44"/>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nsid w:val="49975E11"/>
    <w:multiLevelType w:val="hybridMultilevel"/>
    <w:tmpl w:val="0F6E45C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CD54E9D"/>
    <w:multiLevelType w:val="hybridMultilevel"/>
    <w:tmpl w:val="4A283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D61353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2">
    <w:nsid w:val="4E6708E4"/>
    <w:multiLevelType w:val="hybridMultilevel"/>
    <w:tmpl w:val="76CCD87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4FE538F3"/>
    <w:multiLevelType w:val="hybridMultilevel"/>
    <w:tmpl w:val="EF0095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509C29A9"/>
    <w:multiLevelType w:val="hybridMultilevel"/>
    <w:tmpl w:val="F510290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523D30BD"/>
    <w:multiLevelType w:val="hybridMultilevel"/>
    <w:tmpl w:val="EF926DF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5469023F"/>
    <w:multiLevelType w:val="hybridMultilevel"/>
    <w:tmpl w:val="EECC87F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54881AFA"/>
    <w:multiLevelType w:val="hybridMultilevel"/>
    <w:tmpl w:val="294A45B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56C44EF"/>
    <w:multiLevelType w:val="hybridMultilevel"/>
    <w:tmpl w:val="78C6BB5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56CA48D5"/>
    <w:multiLevelType w:val="hybridMultilevel"/>
    <w:tmpl w:val="B2A60B9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58E811EF"/>
    <w:multiLevelType w:val="hybridMultilevel"/>
    <w:tmpl w:val="7924C9B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95C77AB"/>
    <w:multiLevelType w:val="hybridMultilevel"/>
    <w:tmpl w:val="EC704B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A5C393D"/>
    <w:multiLevelType w:val="hybridMultilevel"/>
    <w:tmpl w:val="B7500C10"/>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nsid w:val="5BEA60CA"/>
    <w:multiLevelType w:val="hybridMultilevel"/>
    <w:tmpl w:val="C32041F6"/>
    <w:lvl w:ilvl="0" w:tplc="79DC8278">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BF75D8D"/>
    <w:multiLevelType w:val="hybridMultilevel"/>
    <w:tmpl w:val="87FC4F0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5C381C58"/>
    <w:multiLevelType w:val="hybridMultilevel"/>
    <w:tmpl w:val="0C521DD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5C962D0D"/>
    <w:multiLevelType w:val="hybridMultilevel"/>
    <w:tmpl w:val="51E63BD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7">
    <w:nsid w:val="5CFC0CD0"/>
    <w:multiLevelType w:val="hybridMultilevel"/>
    <w:tmpl w:val="4F04BF9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5D7A60F3"/>
    <w:multiLevelType w:val="hybridMultilevel"/>
    <w:tmpl w:val="31BA27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5D8A2EE4"/>
    <w:multiLevelType w:val="hybridMultilevel"/>
    <w:tmpl w:val="083E9A34"/>
    <w:lvl w:ilvl="0" w:tplc="4A92401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5E5C3EC6"/>
    <w:multiLevelType w:val="hybridMultilevel"/>
    <w:tmpl w:val="3096418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5F825AE8"/>
    <w:multiLevelType w:val="hybridMultilevel"/>
    <w:tmpl w:val="5F801B2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02">
    <w:nsid w:val="5FF61A1F"/>
    <w:multiLevelType w:val="hybridMultilevel"/>
    <w:tmpl w:val="98D47F1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61EB3AA3"/>
    <w:multiLevelType w:val="hybridMultilevel"/>
    <w:tmpl w:val="7ECA8EA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62F057FE"/>
    <w:multiLevelType w:val="hybridMultilevel"/>
    <w:tmpl w:val="0298D118"/>
    <w:lvl w:ilvl="0" w:tplc="570E0AC6">
      <w:start w:val="1"/>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63520AD1"/>
    <w:multiLevelType w:val="hybridMultilevel"/>
    <w:tmpl w:val="D87EEFF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637971FD"/>
    <w:multiLevelType w:val="hybridMultilevel"/>
    <w:tmpl w:val="71A8D95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640F5F85"/>
    <w:multiLevelType w:val="hybridMultilevel"/>
    <w:tmpl w:val="2A0C7AFE"/>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8">
    <w:nsid w:val="647B0DDB"/>
    <w:multiLevelType w:val="hybridMultilevel"/>
    <w:tmpl w:val="7F7E766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653F00A9"/>
    <w:multiLevelType w:val="hybridMultilevel"/>
    <w:tmpl w:val="2900639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65FC3000"/>
    <w:multiLevelType w:val="hybridMultilevel"/>
    <w:tmpl w:val="4F222D78"/>
    <w:lvl w:ilvl="0" w:tplc="04050003">
      <w:start w:val="1"/>
      <w:numFmt w:val="bullet"/>
      <w:lvlText w:val="o"/>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nsid w:val="679D4DA8"/>
    <w:multiLevelType w:val="hybridMultilevel"/>
    <w:tmpl w:val="F0A45D68"/>
    <w:lvl w:ilvl="0" w:tplc="04050003">
      <w:start w:val="1"/>
      <w:numFmt w:val="bullet"/>
      <w:lvlText w:val="o"/>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2">
    <w:nsid w:val="68926FC3"/>
    <w:multiLevelType w:val="hybridMultilevel"/>
    <w:tmpl w:val="9BA6A114"/>
    <w:lvl w:ilvl="0" w:tplc="3F92239C">
      <w:start w:val="1"/>
      <w:numFmt w:val="lowerLetter"/>
      <w:pStyle w:val="ListBullet"/>
      <w:lvlText w:val="%1)"/>
      <w:lvlJc w:val="left"/>
      <w:pPr>
        <w:ind w:left="1065" w:hanging="360"/>
      </w:pPr>
      <w:rPr>
        <w:rFonts w:cs="Times New Roman" w:hint="default"/>
      </w:rPr>
    </w:lvl>
    <w:lvl w:ilvl="1" w:tplc="04050019" w:tentative="1">
      <w:start w:val="1"/>
      <w:numFmt w:val="lowerLetter"/>
      <w:lvlText w:val="%2."/>
      <w:lvlJc w:val="left"/>
      <w:pPr>
        <w:ind w:left="1785" w:hanging="360"/>
      </w:pPr>
      <w:rPr>
        <w:rFonts w:cs="Times New Roman"/>
      </w:rPr>
    </w:lvl>
    <w:lvl w:ilvl="2" w:tplc="0405001B" w:tentative="1">
      <w:start w:val="1"/>
      <w:numFmt w:val="lowerRoman"/>
      <w:lvlText w:val="%3."/>
      <w:lvlJc w:val="right"/>
      <w:pPr>
        <w:ind w:left="2505" w:hanging="180"/>
      </w:pPr>
      <w:rPr>
        <w:rFonts w:cs="Times New Roman"/>
      </w:rPr>
    </w:lvl>
    <w:lvl w:ilvl="3" w:tplc="0405000F" w:tentative="1">
      <w:start w:val="1"/>
      <w:numFmt w:val="decimal"/>
      <w:lvlText w:val="%4."/>
      <w:lvlJc w:val="left"/>
      <w:pPr>
        <w:ind w:left="3225" w:hanging="360"/>
      </w:pPr>
      <w:rPr>
        <w:rFonts w:cs="Times New Roman"/>
      </w:rPr>
    </w:lvl>
    <w:lvl w:ilvl="4" w:tplc="04050019" w:tentative="1">
      <w:start w:val="1"/>
      <w:numFmt w:val="lowerLetter"/>
      <w:lvlText w:val="%5."/>
      <w:lvlJc w:val="left"/>
      <w:pPr>
        <w:ind w:left="3945" w:hanging="360"/>
      </w:pPr>
      <w:rPr>
        <w:rFonts w:cs="Times New Roman"/>
      </w:rPr>
    </w:lvl>
    <w:lvl w:ilvl="5" w:tplc="0405001B" w:tentative="1">
      <w:start w:val="1"/>
      <w:numFmt w:val="lowerRoman"/>
      <w:lvlText w:val="%6."/>
      <w:lvlJc w:val="right"/>
      <w:pPr>
        <w:ind w:left="4665" w:hanging="180"/>
      </w:pPr>
      <w:rPr>
        <w:rFonts w:cs="Times New Roman"/>
      </w:rPr>
    </w:lvl>
    <w:lvl w:ilvl="6" w:tplc="0405000F" w:tentative="1">
      <w:start w:val="1"/>
      <w:numFmt w:val="decimal"/>
      <w:lvlText w:val="%7."/>
      <w:lvlJc w:val="left"/>
      <w:pPr>
        <w:ind w:left="5385" w:hanging="360"/>
      </w:pPr>
      <w:rPr>
        <w:rFonts w:cs="Times New Roman"/>
      </w:rPr>
    </w:lvl>
    <w:lvl w:ilvl="7" w:tplc="04050019" w:tentative="1">
      <w:start w:val="1"/>
      <w:numFmt w:val="lowerLetter"/>
      <w:lvlText w:val="%8."/>
      <w:lvlJc w:val="left"/>
      <w:pPr>
        <w:ind w:left="6105" w:hanging="360"/>
      </w:pPr>
      <w:rPr>
        <w:rFonts w:cs="Times New Roman"/>
      </w:rPr>
    </w:lvl>
    <w:lvl w:ilvl="8" w:tplc="0405001B" w:tentative="1">
      <w:start w:val="1"/>
      <w:numFmt w:val="lowerRoman"/>
      <w:lvlText w:val="%9."/>
      <w:lvlJc w:val="right"/>
      <w:pPr>
        <w:ind w:left="6825" w:hanging="180"/>
      </w:pPr>
      <w:rPr>
        <w:rFonts w:cs="Times New Roman"/>
      </w:rPr>
    </w:lvl>
  </w:abstractNum>
  <w:abstractNum w:abstractNumId="113">
    <w:nsid w:val="69B87FC4"/>
    <w:multiLevelType w:val="hybridMultilevel"/>
    <w:tmpl w:val="36F23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6A395C31"/>
    <w:multiLevelType w:val="hybridMultilevel"/>
    <w:tmpl w:val="1228EA6C"/>
    <w:lvl w:ilvl="0" w:tplc="BED0AFFE">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6A72579A"/>
    <w:multiLevelType w:val="hybridMultilevel"/>
    <w:tmpl w:val="CBB440B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6">
    <w:nsid w:val="6CC93911"/>
    <w:multiLevelType w:val="hybridMultilevel"/>
    <w:tmpl w:val="9DA0754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nsid w:val="6D616370"/>
    <w:multiLevelType w:val="hybridMultilevel"/>
    <w:tmpl w:val="39BC562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6D7860C4"/>
    <w:multiLevelType w:val="hybridMultilevel"/>
    <w:tmpl w:val="257EA9E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nsid w:val="6ECB362B"/>
    <w:multiLevelType w:val="hybridMultilevel"/>
    <w:tmpl w:val="A48076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6F7D54E4"/>
    <w:multiLevelType w:val="hybridMultilevel"/>
    <w:tmpl w:val="F76A20B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7069382A"/>
    <w:multiLevelType w:val="hybridMultilevel"/>
    <w:tmpl w:val="CB703C7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nsid w:val="72125EAB"/>
    <w:multiLevelType w:val="hybridMultilevel"/>
    <w:tmpl w:val="1E2A75F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72521727"/>
    <w:multiLevelType w:val="hybridMultilevel"/>
    <w:tmpl w:val="E660B2F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727253FA"/>
    <w:multiLevelType w:val="hybridMultilevel"/>
    <w:tmpl w:val="C3E6D61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nsid w:val="73597F9F"/>
    <w:multiLevelType w:val="hybridMultilevel"/>
    <w:tmpl w:val="F1840918"/>
    <w:lvl w:ilvl="0" w:tplc="466AE5A8">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741771FB"/>
    <w:multiLevelType w:val="hybridMultilevel"/>
    <w:tmpl w:val="0766439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74FD56FC"/>
    <w:multiLevelType w:val="hybridMultilevel"/>
    <w:tmpl w:val="9F82D4F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752C5843"/>
    <w:multiLevelType w:val="hybridMultilevel"/>
    <w:tmpl w:val="9DAC6FA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76695CB6"/>
    <w:multiLevelType w:val="hybridMultilevel"/>
    <w:tmpl w:val="F07098D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30">
    <w:nsid w:val="77E561D2"/>
    <w:multiLevelType w:val="hybridMultilevel"/>
    <w:tmpl w:val="0CE4F8A4"/>
    <w:lvl w:ilvl="0" w:tplc="570E0AC6">
      <w:start w:val="1"/>
      <w:numFmt w:val="bullet"/>
      <w:lvlText w:val="-"/>
      <w:lvlJc w:val="left"/>
      <w:pPr>
        <w:ind w:left="784" w:hanging="360"/>
      </w:pPr>
      <w:rPr>
        <w:rFonts w:ascii="Arial" w:eastAsia="Times New Roman" w:hAnsi="Arial" w:hint="default"/>
      </w:rPr>
    </w:lvl>
    <w:lvl w:ilvl="1" w:tplc="04050003" w:tentative="1">
      <w:start w:val="1"/>
      <w:numFmt w:val="bullet"/>
      <w:lvlText w:val="o"/>
      <w:lvlJc w:val="left"/>
      <w:pPr>
        <w:ind w:left="1504" w:hanging="360"/>
      </w:pPr>
      <w:rPr>
        <w:rFonts w:ascii="Courier New" w:hAnsi="Courier New" w:hint="default"/>
      </w:rPr>
    </w:lvl>
    <w:lvl w:ilvl="2" w:tplc="04050005" w:tentative="1">
      <w:start w:val="1"/>
      <w:numFmt w:val="bullet"/>
      <w:lvlText w:val=""/>
      <w:lvlJc w:val="left"/>
      <w:pPr>
        <w:ind w:left="2224" w:hanging="360"/>
      </w:pPr>
      <w:rPr>
        <w:rFonts w:ascii="Wingdings" w:hAnsi="Wingdings" w:hint="default"/>
      </w:rPr>
    </w:lvl>
    <w:lvl w:ilvl="3" w:tplc="04050001" w:tentative="1">
      <w:start w:val="1"/>
      <w:numFmt w:val="bullet"/>
      <w:lvlText w:val=""/>
      <w:lvlJc w:val="left"/>
      <w:pPr>
        <w:ind w:left="2944" w:hanging="360"/>
      </w:pPr>
      <w:rPr>
        <w:rFonts w:ascii="Symbol" w:hAnsi="Symbol" w:hint="default"/>
      </w:rPr>
    </w:lvl>
    <w:lvl w:ilvl="4" w:tplc="04050003" w:tentative="1">
      <w:start w:val="1"/>
      <w:numFmt w:val="bullet"/>
      <w:lvlText w:val="o"/>
      <w:lvlJc w:val="left"/>
      <w:pPr>
        <w:ind w:left="3664" w:hanging="360"/>
      </w:pPr>
      <w:rPr>
        <w:rFonts w:ascii="Courier New" w:hAnsi="Courier New" w:hint="default"/>
      </w:rPr>
    </w:lvl>
    <w:lvl w:ilvl="5" w:tplc="04050005" w:tentative="1">
      <w:start w:val="1"/>
      <w:numFmt w:val="bullet"/>
      <w:lvlText w:val=""/>
      <w:lvlJc w:val="left"/>
      <w:pPr>
        <w:ind w:left="4384" w:hanging="360"/>
      </w:pPr>
      <w:rPr>
        <w:rFonts w:ascii="Wingdings" w:hAnsi="Wingdings" w:hint="default"/>
      </w:rPr>
    </w:lvl>
    <w:lvl w:ilvl="6" w:tplc="04050001" w:tentative="1">
      <w:start w:val="1"/>
      <w:numFmt w:val="bullet"/>
      <w:lvlText w:val=""/>
      <w:lvlJc w:val="left"/>
      <w:pPr>
        <w:ind w:left="5104" w:hanging="360"/>
      </w:pPr>
      <w:rPr>
        <w:rFonts w:ascii="Symbol" w:hAnsi="Symbol" w:hint="default"/>
      </w:rPr>
    </w:lvl>
    <w:lvl w:ilvl="7" w:tplc="04050003" w:tentative="1">
      <w:start w:val="1"/>
      <w:numFmt w:val="bullet"/>
      <w:lvlText w:val="o"/>
      <w:lvlJc w:val="left"/>
      <w:pPr>
        <w:ind w:left="5824" w:hanging="360"/>
      </w:pPr>
      <w:rPr>
        <w:rFonts w:ascii="Courier New" w:hAnsi="Courier New" w:hint="default"/>
      </w:rPr>
    </w:lvl>
    <w:lvl w:ilvl="8" w:tplc="04050005" w:tentative="1">
      <w:start w:val="1"/>
      <w:numFmt w:val="bullet"/>
      <w:lvlText w:val=""/>
      <w:lvlJc w:val="left"/>
      <w:pPr>
        <w:ind w:left="6544" w:hanging="360"/>
      </w:pPr>
      <w:rPr>
        <w:rFonts w:ascii="Wingdings" w:hAnsi="Wingdings" w:hint="default"/>
      </w:rPr>
    </w:lvl>
  </w:abstractNum>
  <w:abstractNum w:abstractNumId="131">
    <w:nsid w:val="78576D7F"/>
    <w:multiLevelType w:val="multilevel"/>
    <w:tmpl w:val="DD5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9006C3"/>
    <w:multiLevelType w:val="hybridMultilevel"/>
    <w:tmpl w:val="1EDC4BAA"/>
    <w:lvl w:ilvl="0" w:tplc="04050005">
      <w:start w:val="1"/>
      <w:numFmt w:val="bullet"/>
      <w:lvlText w:val=""/>
      <w:lvlJc w:val="left"/>
      <w:pPr>
        <w:tabs>
          <w:tab w:val="num" w:pos="720"/>
        </w:tabs>
        <w:ind w:left="720" w:hanging="360"/>
      </w:pPr>
      <w:rPr>
        <w:rFonts w:ascii="Wingdings" w:hAnsi="Wingdings" w:hint="default"/>
      </w:rPr>
    </w:lvl>
    <w:lvl w:ilvl="1" w:tplc="BED0AFFE">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78ED7568"/>
    <w:multiLevelType w:val="hybridMultilevel"/>
    <w:tmpl w:val="CD98BE8C"/>
    <w:lvl w:ilvl="0" w:tplc="17124F34">
      <w:start w:val="1"/>
      <w:numFmt w:val="ordinal"/>
      <w:pStyle w:val="NadpishlavnchstA"/>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34">
    <w:nsid w:val="7D957EF9"/>
    <w:multiLevelType w:val="hybridMultilevel"/>
    <w:tmpl w:val="6E260E32"/>
    <w:lvl w:ilvl="0" w:tplc="04050005">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7FE709E0"/>
    <w:multiLevelType w:val="hybridMultilevel"/>
    <w:tmpl w:val="EF50745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7"/>
  </w:num>
  <w:num w:numId="4">
    <w:abstractNumId w:val="133"/>
  </w:num>
  <w:num w:numId="5">
    <w:abstractNumId w:val="93"/>
  </w:num>
  <w:num w:numId="6">
    <w:abstractNumId w:val="53"/>
  </w:num>
  <w:num w:numId="7">
    <w:abstractNumId w:val="96"/>
  </w:num>
  <w:num w:numId="8">
    <w:abstractNumId w:val="38"/>
  </w:num>
  <w:num w:numId="9">
    <w:abstractNumId w:val="62"/>
  </w:num>
  <w:num w:numId="10">
    <w:abstractNumId w:val="130"/>
  </w:num>
  <w:num w:numId="11">
    <w:abstractNumId w:val="37"/>
  </w:num>
  <w:num w:numId="12">
    <w:abstractNumId w:val="104"/>
  </w:num>
  <w:num w:numId="13">
    <w:abstractNumId w:val="114"/>
  </w:num>
  <w:num w:numId="14">
    <w:abstractNumId w:val="80"/>
  </w:num>
  <w:num w:numId="15">
    <w:abstractNumId w:val="15"/>
  </w:num>
  <w:num w:numId="16">
    <w:abstractNumId w:val="11"/>
  </w:num>
  <w:num w:numId="17">
    <w:abstractNumId w:val="98"/>
  </w:num>
  <w:num w:numId="18">
    <w:abstractNumId w:val="10"/>
  </w:num>
  <w:num w:numId="19">
    <w:abstractNumId w:val="17"/>
  </w:num>
  <w:num w:numId="20">
    <w:abstractNumId w:val="112"/>
  </w:num>
  <w:num w:numId="21">
    <w:abstractNumId w:val="0"/>
  </w:num>
  <w:num w:numId="22">
    <w:abstractNumId w:val="91"/>
  </w:num>
  <w:num w:numId="23">
    <w:abstractNumId w:val="113"/>
  </w:num>
  <w:num w:numId="24">
    <w:abstractNumId w:val="39"/>
  </w:num>
  <w:num w:numId="25">
    <w:abstractNumId w:val="41"/>
  </w:num>
  <w:num w:numId="26">
    <w:abstractNumId w:val="31"/>
  </w:num>
  <w:num w:numId="27">
    <w:abstractNumId w:val="131"/>
  </w:num>
  <w:num w:numId="28">
    <w:abstractNumId w:val="66"/>
  </w:num>
  <w:num w:numId="29">
    <w:abstractNumId w:val="83"/>
  </w:num>
  <w:num w:numId="30">
    <w:abstractNumId w:val="73"/>
  </w:num>
  <w:num w:numId="31">
    <w:abstractNumId w:val="28"/>
  </w:num>
  <w:num w:numId="32">
    <w:abstractNumId w:val="1"/>
  </w:num>
  <w:num w:numId="33">
    <w:abstractNumId w:val="2"/>
  </w:num>
  <w:num w:numId="34">
    <w:abstractNumId w:val="3"/>
  </w:num>
  <w:num w:numId="35">
    <w:abstractNumId w:val="4"/>
  </w:num>
  <w:num w:numId="36">
    <w:abstractNumId w:val="26"/>
  </w:num>
  <w:num w:numId="37">
    <w:abstractNumId w:val="13"/>
  </w:num>
  <w:num w:numId="38">
    <w:abstractNumId w:val="16"/>
  </w:num>
  <w:num w:numId="39">
    <w:abstractNumId w:val="132"/>
  </w:num>
  <w:num w:numId="40">
    <w:abstractNumId w:val="48"/>
  </w:num>
  <w:num w:numId="41">
    <w:abstractNumId w:val="45"/>
  </w:num>
  <w:num w:numId="42">
    <w:abstractNumId w:val="134"/>
  </w:num>
  <w:num w:numId="43">
    <w:abstractNumId w:val="74"/>
  </w:num>
  <w:num w:numId="44">
    <w:abstractNumId w:val="95"/>
  </w:num>
  <w:num w:numId="45">
    <w:abstractNumId w:val="70"/>
  </w:num>
  <w:num w:numId="46">
    <w:abstractNumId w:val="33"/>
  </w:num>
  <w:num w:numId="47">
    <w:abstractNumId w:val="8"/>
  </w:num>
  <w:num w:numId="48">
    <w:abstractNumId w:val="58"/>
  </w:num>
  <w:num w:numId="49">
    <w:abstractNumId w:val="22"/>
  </w:num>
  <w:num w:numId="50">
    <w:abstractNumId w:val="52"/>
  </w:num>
  <w:num w:numId="51">
    <w:abstractNumId w:val="119"/>
  </w:num>
  <w:num w:numId="52">
    <w:abstractNumId w:val="94"/>
  </w:num>
  <w:num w:numId="53">
    <w:abstractNumId w:val="79"/>
  </w:num>
  <w:num w:numId="54">
    <w:abstractNumId w:val="108"/>
  </w:num>
  <w:num w:numId="55">
    <w:abstractNumId w:val="89"/>
  </w:num>
  <w:num w:numId="56">
    <w:abstractNumId w:val="55"/>
  </w:num>
  <w:num w:numId="57">
    <w:abstractNumId w:val="40"/>
  </w:num>
  <w:num w:numId="58">
    <w:abstractNumId w:val="35"/>
  </w:num>
  <w:num w:numId="59">
    <w:abstractNumId w:val="102"/>
  </w:num>
  <w:num w:numId="60">
    <w:abstractNumId w:val="68"/>
  </w:num>
  <w:num w:numId="61">
    <w:abstractNumId w:val="120"/>
  </w:num>
  <w:num w:numId="62">
    <w:abstractNumId w:val="5"/>
  </w:num>
  <w:num w:numId="63">
    <w:abstractNumId w:val="84"/>
  </w:num>
  <w:num w:numId="64">
    <w:abstractNumId w:val="65"/>
  </w:num>
  <w:num w:numId="65">
    <w:abstractNumId w:val="50"/>
  </w:num>
  <w:num w:numId="66">
    <w:abstractNumId w:val="9"/>
  </w:num>
  <w:num w:numId="67">
    <w:abstractNumId w:val="90"/>
  </w:num>
  <w:num w:numId="68">
    <w:abstractNumId w:val="25"/>
  </w:num>
  <w:num w:numId="69">
    <w:abstractNumId w:val="122"/>
  </w:num>
  <w:num w:numId="70">
    <w:abstractNumId w:val="27"/>
  </w:num>
  <w:num w:numId="71">
    <w:abstractNumId w:val="128"/>
  </w:num>
  <w:num w:numId="72">
    <w:abstractNumId w:val="49"/>
  </w:num>
  <w:num w:numId="73">
    <w:abstractNumId w:val="106"/>
  </w:num>
  <w:num w:numId="74">
    <w:abstractNumId w:val="36"/>
  </w:num>
  <w:num w:numId="75">
    <w:abstractNumId w:val="85"/>
  </w:num>
  <w:num w:numId="76">
    <w:abstractNumId w:val="126"/>
  </w:num>
  <w:num w:numId="77">
    <w:abstractNumId w:val="88"/>
  </w:num>
  <w:num w:numId="78">
    <w:abstractNumId w:val="51"/>
  </w:num>
  <w:num w:numId="79">
    <w:abstractNumId w:val="43"/>
  </w:num>
  <w:num w:numId="80">
    <w:abstractNumId w:val="34"/>
  </w:num>
  <w:num w:numId="81">
    <w:abstractNumId w:val="77"/>
  </w:num>
  <w:num w:numId="82">
    <w:abstractNumId w:val="109"/>
  </w:num>
  <w:num w:numId="83">
    <w:abstractNumId w:val="118"/>
  </w:num>
  <w:num w:numId="84">
    <w:abstractNumId w:val="72"/>
  </w:num>
  <w:num w:numId="85">
    <w:abstractNumId w:val="7"/>
  </w:num>
  <w:num w:numId="86">
    <w:abstractNumId w:val="18"/>
  </w:num>
  <w:num w:numId="87">
    <w:abstractNumId w:val="124"/>
  </w:num>
  <w:num w:numId="88">
    <w:abstractNumId w:val="54"/>
  </w:num>
  <w:num w:numId="89">
    <w:abstractNumId w:val="121"/>
  </w:num>
  <w:num w:numId="90">
    <w:abstractNumId w:val="117"/>
  </w:num>
  <w:num w:numId="91">
    <w:abstractNumId w:val="82"/>
  </w:num>
  <w:num w:numId="92">
    <w:abstractNumId w:val="87"/>
  </w:num>
  <w:num w:numId="93">
    <w:abstractNumId w:val="69"/>
  </w:num>
  <w:num w:numId="94">
    <w:abstractNumId w:val="30"/>
  </w:num>
  <w:num w:numId="95">
    <w:abstractNumId w:val="123"/>
  </w:num>
  <w:num w:numId="96">
    <w:abstractNumId w:val="32"/>
  </w:num>
  <w:num w:numId="97">
    <w:abstractNumId w:val="101"/>
  </w:num>
  <w:num w:numId="98">
    <w:abstractNumId w:val="6"/>
  </w:num>
  <w:num w:numId="99">
    <w:abstractNumId w:val="129"/>
  </w:num>
  <w:num w:numId="100">
    <w:abstractNumId w:val="115"/>
  </w:num>
  <w:num w:numId="101">
    <w:abstractNumId w:val="29"/>
  </w:num>
  <w:num w:numId="102">
    <w:abstractNumId w:val="97"/>
  </w:num>
  <w:num w:numId="103">
    <w:abstractNumId w:val="63"/>
  </w:num>
  <w:num w:numId="104">
    <w:abstractNumId w:val="56"/>
  </w:num>
  <w:num w:numId="105">
    <w:abstractNumId w:val="59"/>
  </w:num>
  <w:num w:numId="106">
    <w:abstractNumId w:val="42"/>
  </w:num>
  <w:num w:numId="107">
    <w:abstractNumId w:val="103"/>
  </w:num>
  <w:num w:numId="108">
    <w:abstractNumId w:val="127"/>
  </w:num>
  <w:num w:numId="109">
    <w:abstractNumId w:val="135"/>
  </w:num>
  <w:num w:numId="110">
    <w:abstractNumId w:val="105"/>
  </w:num>
  <w:num w:numId="111">
    <w:abstractNumId w:val="23"/>
  </w:num>
  <w:num w:numId="112">
    <w:abstractNumId w:val="46"/>
  </w:num>
  <w:num w:numId="113">
    <w:abstractNumId w:val="71"/>
  </w:num>
  <w:num w:numId="114">
    <w:abstractNumId w:val="100"/>
  </w:num>
  <w:num w:numId="115">
    <w:abstractNumId w:val="64"/>
  </w:num>
  <w:num w:numId="116">
    <w:abstractNumId w:val="67"/>
  </w:num>
  <w:num w:numId="117">
    <w:abstractNumId w:val="20"/>
  </w:num>
  <w:num w:numId="118">
    <w:abstractNumId w:val="57"/>
  </w:num>
  <w:num w:numId="119">
    <w:abstractNumId w:val="60"/>
  </w:num>
  <w:num w:numId="120">
    <w:abstractNumId w:val="12"/>
  </w:num>
  <w:num w:numId="121">
    <w:abstractNumId w:val="116"/>
  </w:num>
  <w:num w:numId="122">
    <w:abstractNumId w:val="86"/>
  </w:num>
  <w:num w:numId="123">
    <w:abstractNumId w:val="61"/>
  </w:num>
  <w:num w:numId="124">
    <w:abstractNumId w:val="24"/>
  </w:num>
  <w:num w:numId="125">
    <w:abstractNumId w:val="81"/>
  </w:num>
  <w:num w:numId="126">
    <w:abstractNumId w:val="19"/>
  </w:num>
  <w:num w:numId="127">
    <w:abstractNumId w:val="75"/>
  </w:num>
  <w:num w:numId="128">
    <w:abstractNumId w:val="125"/>
  </w:num>
  <w:num w:numId="129">
    <w:abstractNumId w:val="78"/>
  </w:num>
  <w:num w:numId="130">
    <w:abstractNumId w:val="107"/>
  </w:num>
  <w:num w:numId="131">
    <w:abstractNumId w:val="21"/>
  </w:num>
  <w:num w:numId="132">
    <w:abstractNumId w:val="92"/>
  </w:num>
  <w:num w:numId="133">
    <w:abstractNumId w:val="111"/>
  </w:num>
  <w:num w:numId="134">
    <w:abstractNumId w:val="44"/>
  </w:num>
  <w:num w:numId="135">
    <w:abstractNumId w:val="110"/>
  </w:num>
  <w:num w:numId="136">
    <w:abstractNumId w:val="76"/>
  </w:num>
  <w:num w:numId="137">
    <w:abstractNumId w:val="99"/>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ED0"/>
    <w:rsid w:val="00004139"/>
    <w:rsid w:val="000046E6"/>
    <w:rsid w:val="000065F9"/>
    <w:rsid w:val="00007817"/>
    <w:rsid w:val="00007ED1"/>
    <w:rsid w:val="00010592"/>
    <w:rsid w:val="00011192"/>
    <w:rsid w:val="0001495E"/>
    <w:rsid w:val="0001556E"/>
    <w:rsid w:val="00015B5F"/>
    <w:rsid w:val="00020130"/>
    <w:rsid w:val="00022826"/>
    <w:rsid w:val="000230DD"/>
    <w:rsid w:val="000235A6"/>
    <w:rsid w:val="00026622"/>
    <w:rsid w:val="0003170B"/>
    <w:rsid w:val="000318A8"/>
    <w:rsid w:val="000321E1"/>
    <w:rsid w:val="0003390F"/>
    <w:rsid w:val="00034F73"/>
    <w:rsid w:val="000365F9"/>
    <w:rsid w:val="00036B37"/>
    <w:rsid w:val="00040A72"/>
    <w:rsid w:val="000418F2"/>
    <w:rsid w:val="00042CC9"/>
    <w:rsid w:val="0004453A"/>
    <w:rsid w:val="000455FF"/>
    <w:rsid w:val="00046E6F"/>
    <w:rsid w:val="00047E28"/>
    <w:rsid w:val="00047F29"/>
    <w:rsid w:val="00051F14"/>
    <w:rsid w:val="000552B4"/>
    <w:rsid w:val="00055872"/>
    <w:rsid w:val="000622CF"/>
    <w:rsid w:val="0006280D"/>
    <w:rsid w:val="000631DA"/>
    <w:rsid w:val="00063293"/>
    <w:rsid w:val="000639D9"/>
    <w:rsid w:val="000667DA"/>
    <w:rsid w:val="00067A79"/>
    <w:rsid w:val="00074942"/>
    <w:rsid w:val="00074A86"/>
    <w:rsid w:val="00075ACA"/>
    <w:rsid w:val="00077E69"/>
    <w:rsid w:val="0008231B"/>
    <w:rsid w:val="000826D7"/>
    <w:rsid w:val="000845AB"/>
    <w:rsid w:val="00084F12"/>
    <w:rsid w:val="000850EC"/>
    <w:rsid w:val="00085F83"/>
    <w:rsid w:val="0008632E"/>
    <w:rsid w:val="000863F0"/>
    <w:rsid w:val="00087858"/>
    <w:rsid w:val="00087A94"/>
    <w:rsid w:val="000910D5"/>
    <w:rsid w:val="00094257"/>
    <w:rsid w:val="00094649"/>
    <w:rsid w:val="00094AAA"/>
    <w:rsid w:val="000A1F41"/>
    <w:rsid w:val="000A2D65"/>
    <w:rsid w:val="000A2EF8"/>
    <w:rsid w:val="000A40A0"/>
    <w:rsid w:val="000A4D9E"/>
    <w:rsid w:val="000A520D"/>
    <w:rsid w:val="000A53EE"/>
    <w:rsid w:val="000A57E6"/>
    <w:rsid w:val="000A65F1"/>
    <w:rsid w:val="000A7223"/>
    <w:rsid w:val="000A72A4"/>
    <w:rsid w:val="000A7C6F"/>
    <w:rsid w:val="000B093C"/>
    <w:rsid w:val="000B0FB6"/>
    <w:rsid w:val="000B1089"/>
    <w:rsid w:val="000B16E0"/>
    <w:rsid w:val="000B2AAD"/>
    <w:rsid w:val="000B3ABF"/>
    <w:rsid w:val="000B6A74"/>
    <w:rsid w:val="000B7158"/>
    <w:rsid w:val="000B77AD"/>
    <w:rsid w:val="000C0B09"/>
    <w:rsid w:val="000C1884"/>
    <w:rsid w:val="000C1ECA"/>
    <w:rsid w:val="000C45A8"/>
    <w:rsid w:val="000C660E"/>
    <w:rsid w:val="000C70A3"/>
    <w:rsid w:val="000C71FD"/>
    <w:rsid w:val="000D09D8"/>
    <w:rsid w:val="000D2ED8"/>
    <w:rsid w:val="000D46AF"/>
    <w:rsid w:val="000D5FB3"/>
    <w:rsid w:val="000D5FDC"/>
    <w:rsid w:val="000D7A38"/>
    <w:rsid w:val="000E0903"/>
    <w:rsid w:val="000E3541"/>
    <w:rsid w:val="000E5172"/>
    <w:rsid w:val="000E619D"/>
    <w:rsid w:val="000E76E8"/>
    <w:rsid w:val="000E7A41"/>
    <w:rsid w:val="000E7C2E"/>
    <w:rsid w:val="000F0D29"/>
    <w:rsid w:val="000F13DA"/>
    <w:rsid w:val="000F14B9"/>
    <w:rsid w:val="000F288A"/>
    <w:rsid w:val="000F2D6A"/>
    <w:rsid w:val="000F34D3"/>
    <w:rsid w:val="000F4F2B"/>
    <w:rsid w:val="000F56BE"/>
    <w:rsid w:val="000F6D09"/>
    <w:rsid w:val="00101D49"/>
    <w:rsid w:val="001030CB"/>
    <w:rsid w:val="001056B2"/>
    <w:rsid w:val="00105C35"/>
    <w:rsid w:val="001114B0"/>
    <w:rsid w:val="0011176F"/>
    <w:rsid w:val="00111B31"/>
    <w:rsid w:val="0011396E"/>
    <w:rsid w:val="001144C9"/>
    <w:rsid w:val="00114C47"/>
    <w:rsid w:val="00114C4F"/>
    <w:rsid w:val="001154E6"/>
    <w:rsid w:val="00116496"/>
    <w:rsid w:val="001164FE"/>
    <w:rsid w:val="00120271"/>
    <w:rsid w:val="00120700"/>
    <w:rsid w:val="00122434"/>
    <w:rsid w:val="00122D8D"/>
    <w:rsid w:val="001234B5"/>
    <w:rsid w:val="0012577B"/>
    <w:rsid w:val="00125A5D"/>
    <w:rsid w:val="0012604B"/>
    <w:rsid w:val="00127AF6"/>
    <w:rsid w:val="00130110"/>
    <w:rsid w:val="0013235F"/>
    <w:rsid w:val="001337EA"/>
    <w:rsid w:val="00141722"/>
    <w:rsid w:val="001430B0"/>
    <w:rsid w:val="00145C6D"/>
    <w:rsid w:val="00145ECD"/>
    <w:rsid w:val="00147299"/>
    <w:rsid w:val="001475AB"/>
    <w:rsid w:val="00150DD1"/>
    <w:rsid w:val="0015305F"/>
    <w:rsid w:val="0015368A"/>
    <w:rsid w:val="0015494A"/>
    <w:rsid w:val="00156128"/>
    <w:rsid w:val="00156529"/>
    <w:rsid w:val="00156E91"/>
    <w:rsid w:val="00157D65"/>
    <w:rsid w:val="001627F6"/>
    <w:rsid w:val="00163672"/>
    <w:rsid w:val="0016565C"/>
    <w:rsid w:val="00166747"/>
    <w:rsid w:val="00170F04"/>
    <w:rsid w:val="001714A2"/>
    <w:rsid w:val="001721F9"/>
    <w:rsid w:val="00172279"/>
    <w:rsid w:val="00173B3D"/>
    <w:rsid w:val="00173CC9"/>
    <w:rsid w:val="001756D3"/>
    <w:rsid w:val="00177603"/>
    <w:rsid w:val="00177B09"/>
    <w:rsid w:val="00182521"/>
    <w:rsid w:val="001825B9"/>
    <w:rsid w:val="00184B44"/>
    <w:rsid w:val="001858F4"/>
    <w:rsid w:val="001873C7"/>
    <w:rsid w:val="00187CAA"/>
    <w:rsid w:val="0019010A"/>
    <w:rsid w:val="00190D45"/>
    <w:rsid w:val="00193629"/>
    <w:rsid w:val="00194E2E"/>
    <w:rsid w:val="001975D6"/>
    <w:rsid w:val="001A2368"/>
    <w:rsid w:val="001A373E"/>
    <w:rsid w:val="001A5544"/>
    <w:rsid w:val="001A5831"/>
    <w:rsid w:val="001A60C0"/>
    <w:rsid w:val="001A6EB6"/>
    <w:rsid w:val="001B4CAC"/>
    <w:rsid w:val="001B4EB2"/>
    <w:rsid w:val="001B5BE4"/>
    <w:rsid w:val="001B6AF1"/>
    <w:rsid w:val="001C070D"/>
    <w:rsid w:val="001C165B"/>
    <w:rsid w:val="001C1855"/>
    <w:rsid w:val="001C1BDF"/>
    <w:rsid w:val="001C26B1"/>
    <w:rsid w:val="001C29DF"/>
    <w:rsid w:val="001C2AC9"/>
    <w:rsid w:val="001C33DC"/>
    <w:rsid w:val="001C4DAD"/>
    <w:rsid w:val="001C5B04"/>
    <w:rsid w:val="001C5B1A"/>
    <w:rsid w:val="001D06AE"/>
    <w:rsid w:val="001D3E6A"/>
    <w:rsid w:val="001D4421"/>
    <w:rsid w:val="001D4C47"/>
    <w:rsid w:val="001D5BCC"/>
    <w:rsid w:val="001D5D81"/>
    <w:rsid w:val="001E10DF"/>
    <w:rsid w:val="001E1639"/>
    <w:rsid w:val="001E1A7B"/>
    <w:rsid w:val="001E3E6C"/>
    <w:rsid w:val="001E54F9"/>
    <w:rsid w:val="001E54FA"/>
    <w:rsid w:val="001E6198"/>
    <w:rsid w:val="001F0C69"/>
    <w:rsid w:val="001F1969"/>
    <w:rsid w:val="001F2281"/>
    <w:rsid w:val="001F2A45"/>
    <w:rsid w:val="001F4DE2"/>
    <w:rsid w:val="001F5B55"/>
    <w:rsid w:val="001F63DA"/>
    <w:rsid w:val="00202AC5"/>
    <w:rsid w:val="0020395B"/>
    <w:rsid w:val="00204BE3"/>
    <w:rsid w:val="00205EB6"/>
    <w:rsid w:val="00206EA8"/>
    <w:rsid w:val="00207681"/>
    <w:rsid w:val="00207BC0"/>
    <w:rsid w:val="00207F9D"/>
    <w:rsid w:val="00210E0F"/>
    <w:rsid w:val="00210F1B"/>
    <w:rsid w:val="002111F6"/>
    <w:rsid w:val="00216CF7"/>
    <w:rsid w:val="00217DE6"/>
    <w:rsid w:val="00220A62"/>
    <w:rsid w:val="00220D73"/>
    <w:rsid w:val="00221EB4"/>
    <w:rsid w:val="00223768"/>
    <w:rsid w:val="00223C87"/>
    <w:rsid w:val="00224151"/>
    <w:rsid w:val="00225217"/>
    <w:rsid w:val="00231889"/>
    <w:rsid w:val="00232110"/>
    <w:rsid w:val="00232E7C"/>
    <w:rsid w:val="0023370C"/>
    <w:rsid w:val="002337E1"/>
    <w:rsid w:val="002340CC"/>
    <w:rsid w:val="00237A5D"/>
    <w:rsid w:val="00241F0D"/>
    <w:rsid w:val="00241F18"/>
    <w:rsid w:val="00242869"/>
    <w:rsid w:val="00243B4C"/>
    <w:rsid w:val="00244680"/>
    <w:rsid w:val="00246206"/>
    <w:rsid w:val="0024703B"/>
    <w:rsid w:val="00247090"/>
    <w:rsid w:val="002474C5"/>
    <w:rsid w:val="0025046D"/>
    <w:rsid w:val="002520BF"/>
    <w:rsid w:val="0025576F"/>
    <w:rsid w:val="0025778D"/>
    <w:rsid w:val="0026148F"/>
    <w:rsid w:val="002629D5"/>
    <w:rsid w:val="002645A0"/>
    <w:rsid w:val="002653A1"/>
    <w:rsid w:val="0026707A"/>
    <w:rsid w:val="00267C83"/>
    <w:rsid w:val="002700F6"/>
    <w:rsid w:val="00270444"/>
    <w:rsid w:val="0027179D"/>
    <w:rsid w:val="002722AE"/>
    <w:rsid w:val="00272E1D"/>
    <w:rsid w:val="00275F5E"/>
    <w:rsid w:val="00281B54"/>
    <w:rsid w:val="00283EBB"/>
    <w:rsid w:val="002863DF"/>
    <w:rsid w:val="00286E7E"/>
    <w:rsid w:val="00287EB0"/>
    <w:rsid w:val="00290838"/>
    <w:rsid w:val="002910EC"/>
    <w:rsid w:val="002935F8"/>
    <w:rsid w:val="0029393F"/>
    <w:rsid w:val="002943FA"/>
    <w:rsid w:val="00294704"/>
    <w:rsid w:val="00295483"/>
    <w:rsid w:val="00295638"/>
    <w:rsid w:val="00295C10"/>
    <w:rsid w:val="002A03A6"/>
    <w:rsid w:val="002A0AB2"/>
    <w:rsid w:val="002A0D86"/>
    <w:rsid w:val="002A2CAA"/>
    <w:rsid w:val="002A385D"/>
    <w:rsid w:val="002A49C8"/>
    <w:rsid w:val="002A7094"/>
    <w:rsid w:val="002A70D2"/>
    <w:rsid w:val="002B0803"/>
    <w:rsid w:val="002B288B"/>
    <w:rsid w:val="002B2FA4"/>
    <w:rsid w:val="002B329A"/>
    <w:rsid w:val="002B361F"/>
    <w:rsid w:val="002B52D9"/>
    <w:rsid w:val="002B5FA6"/>
    <w:rsid w:val="002B65A6"/>
    <w:rsid w:val="002B7591"/>
    <w:rsid w:val="002B7790"/>
    <w:rsid w:val="002B7984"/>
    <w:rsid w:val="002B7B3C"/>
    <w:rsid w:val="002C2EF6"/>
    <w:rsid w:val="002C2FDB"/>
    <w:rsid w:val="002C4B8B"/>
    <w:rsid w:val="002C5ABD"/>
    <w:rsid w:val="002C70D8"/>
    <w:rsid w:val="002D1998"/>
    <w:rsid w:val="002D1B6C"/>
    <w:rsid w:val="002D34ED"/>
    <w:rsid w:val="002D3EA4"/>
    <w:rsid w:val="002D4A08"/>
    <w:rsid w:val="002D6087"/>
    <w:rsid w:val="002D7A1C"/>
    <w:rsid w:val="002E1936"/>
    <w:rsid w:val="002E1B71"/>
    <w:rsid w:val="002E2B5D"/>
    <w:rsid w:val="002E5505"/>
    <w:rsid w:val="002E585F"/>
    <w:rsid w:val="002E697E"/>
    <w:rsid w:val="002E6AF0"/>
    <w:rsid w:val="002E6F35"/>
    <w:rsid w:val="002E7AB9"/>
    <w:rsid w:val="002F0EBA"/>
    <w:rsid w:val="002F3800"/>
    <w:rsid w:val="002F3C3D"/>
    <w:rsid w:val="002F3C49"/>
    <w:rsid w:val="00301AAC"/>
    <w:rsid w:val="0030566E"/>
    <w:rsid w:val="0030648E"/>
    <w:rsid w:val="00306769"/>
    <w:rsid w:val="003070D2"/>
    <w:rsid w:val="00307DF2"/>
    <w:rsid w:val="0031022E"/>
    <w:rsid w:val="00316A3B"/>
    <w:rsid w:val="00316BC0"/>
    <w:rsid w:val="00322CB4"/>
    <w:rsid w:val="0032355F"/>
    <w:rsid w:val="003259E0"/>
    <w:rsid w:val="00326DD5"/>
    <w:rsid w:val="00331FAE"/>
    <w:rsid w:val="0033256C"/>
    <w:rsid w:val="00334997"/>
    <w:rsid w:val="003437F5"/>
    <w:rsid w:val="003438B8"/>
    <w:rsid w:val="00344329"/>
    <w:rsid w:val="00345F50"/>
    <w:rsid w:val="003470E2"/>
    <w:rsid w:val="00350DDA"/>
    <w:rsid w:val="0035248A"/>
    <w:rsid w:val="00354413"/>
    <w:rsid w:val="00354828"/>
    <w:rsid w:val="003548A8"/>
    <w:rsid w:val="00354E04"/>
    <w:rsid w:val="00357CC2"/>
    <w:rsid w:val="003600BE"/>
    <w:rsid w:val="0036136C"/>
    <w:rsid w:val="0036393C"/>
    <w:rsid w:val="003639B5"/>
    <w:rsid w:val="00363BEE"/>
    <w:rsid w:val="003664D3"/>
    <w:rsid w:val="003677E0"/>
    <w:rsid w:val="00367F9C"/>
    <w:rsid w:val="00373FB8"/>
    <w:rsid w:val="00374372"/>
    <w:rsid w:val="003779B5"/>
    <w:rsid w:val="00380FB5"/>
    <w:rsid w:val="00381A5F"/>
    <w:rsid w:val="003829C4"/>
    <w:rsid w:val="00383888"/>
    <w:rsid w:val="00384803"/>
    <w:rsid w:val="00386984"/>
    <w:rsid w:val="00386D55"/>
    <w:rsid w:val="00386F83"/>
    <w:rsid w:val="003879FD"/>
    <w:rsid w:val="0039055F"/>
    <w:rsid w:val="00390C4B"/>
    <w:rsid w:val="00390FBC"/>
    <w:rsid w:val="0039115C"/>
    <w:rsid w:val="00392246"/>
    <w:rsid w:val="00392C41"/>
    <w:rsid w:val="00392E3D"/>
    <w:rsid w:val="003935C8"/>
    <w:rsid w:val="00393CC8"/>
    <w:rsid w:val="00394710"/>
    <w:rsid w:val="00394D4D"/>
    <w:rsid w:val="00395236"/>
    <w:rsid w:val="00395722"/>
    <w:rsid w:val="00395934"/>
    <w:rsid w:val="00395C49"/>
    <w:rsid w:val="003960B7"/>
    <w:rsid w:val="00396E98"/>
    <w:rsid w:val="003972BF"/>
    <w:rsid w:val="003A1DB2"/>
    <w:rsid w:val="003A3E0E"/>
    <w:rsid w:val="003A475D"/>
    <w:rsid w:val="003A4954"/>
    <w:rsid w:val="003A546B"/>
    <w:rsid w:val="003A6CA7"/>
    <w:rsid w:val="003B07FD"/>
    <w:rsid w:val="003B1A5C"/>
    <w:rsid w:val="003B215E"/>
    <w:rsid w:val="003B2A8C"/>
    <w:rsid w:val="003B3AEB"/>
    <w:rsid w:val="003B556F"/>
    <w:rsid w:val="003B7B2F"/>
    <w:rsid w:val="003B7E02"/>
    <w:rsid w:val="003C07E1"/>
    <w:rsid w:val="003C0B3F"/>
    <w:rsid w:val="003C109D"/>
    <w:rsid w:val="003C2185"/>
    <w:rsid w:val="003C43D4"/>
    <w:rsid w:val="003C442A"/>
    <w:rsid w:val="003C68A9"/>
    <w:rsid w:val="003D0F0A"/>
    <w:rsid w:val="003D10C4"/>
    <w:rsid w:val="003D15A7"/>
    <w:rsid w:val="003D2007"/>
    <w:rsid w:val="003D69A1"/>
    <w:rsid w:val="003E1DD5"/>
    <w:rsid w:val="003E304C"/>
    <w:rsid w:val="003E4700"/>
    <w:rsid w:val="003E5C5A"/>
    <w:rsid w:val="003E7D81"/>
    <w:rsid w:val="003F043C"/>
    <w:rsid w:val="003F069D"/>
    <w:rsid w:val="003F08AC"/>
    <w:rsid w:val="003F19E1"/>
    <w:rsid w:val="003F1DBC"/>
    <w:rsid w:val="003F2921"/>
    <w:rsid w:val="003F37BA"/>
    <w:rsid w:val="003F5BEF"/>
    <w:rsid w:val="003F65A6"/>
    <w:rsid w:val="00401424"/>
    <w:rsid w:val="00405716"/>
    <w:rsid w:val="00406A2E"/>
    <w:rsid w:val="00406A97"/>
    <w:rsid w:val="00406D88"/>
    <w:rsid w:val="00407F65"/>
    <w:rsid w:val="0041150E"/>
    <w:rsid w:val="004115E4"/>
    <w:rsid w:val="00411FE7"/>
    <w:rsid w:val="004129B7"/>
    <w:rsid w:val="004146D4"/>
    <w:rsid w:val="00415A63"/>
    <w:rsid w:val="00416412"/>
    <w:rsid w:val="00416C91"/>
    <w:rsid w:val="00425E7F"/>
    <w:rsid w:val="004262E4"/>
    <w:rsid w:val="004279A1"/>
    <w:rsid w:val="00430FCC"/>
    <w:rsid w:val="004311D6"/>
    <w:rsid w:val="004326A7"/>
    <w:rsid w:val="00432918"/>
    <w:rsid w:val="00434987"/>
    <w:rsid w:val="00434AE3"/>
    <w:rsid w:val="00436425"/>
    <w:rsid w:val="004419BC"/>
    <w:rsid w:val="00442582"/>
    <w:rsid w:val="00444799"/>
    <w:rsid w:val="00444F16"/>
    <w:rsid w:val="004464CC"/>
    <w:rsid w:val="0044651F"/>
    <w:rsid w:val="00446AEC"/>
    <w:rsid w:val="00452380"/>
    <w:rsid w:val="0045405B"/>
    <w:rsid w:val="00455489"/>
    <w:rsid w:val="00455A24"/>
    <w:rsid w:val="00455FB0"/>
    <w:rsid w:val="004577A0"/>
    <w:rsid w:val="00461669"/>
    <w:rsid w:val="004629DE"/>
    <w:rsid w:val="004637D8"/>
    <w:rsid w:val="00464F7A"/>
    <w:rsid w:val="004658AF"/>
    <w:rsid w:val="00467752"/>
    <w:rsid w:val="00471C55"/>
    <w:rsid w:val="00472CD4"/>
    <w:rsid w:val="00472E7E"/>
    <w:rsid w:val="00472F0D"/>
    <w:rsid w:val="00473206"/>
    <w:rsid w:val="00474148"/>
    <w:rsid w:val="00474A13"/>
    <w:rsid w:val="00474AAC"/>
    <w:rsid w:val="00475D8A"/>
    <w:rsid w:val="00475EA4"/>
    <w:rsid w:val="00475F9A"/>
    <w:rsid w:val="00476CD1"/>
    <w:rsid w:val="004772A1"/>
    <w:rsid w:val="0047739A"/>
    <w:rsid w:val="004806F5"/>
    <w:rsid w:val="00480C18"/>
    <w:rsid w:val="0048381B"/>
    <w:rsid w:val="004857C2"/>
    <w:rsid w:val="0049107E"/>
    <w:rsid w:val="004919FD"/>
    <w:rsid w:val="00492D78"/>
    <w:rsid w:val="0049492D"/>
    <w:rsid w:val="00496C20"/>
    <w:rsid w:val="00497038"/>
    <w:rsid w:val="004A20B5"/>
    <w:rsid w:val="004A2FA5"/>
    <w:rsid w:val="004A32DD"/>
    <w:rsid w:val="004A4550"/>
    <w:rsid w:val="004A5119"/>
    <w:rsid w:val="004A5877"/>
    <w:rsid w:val="004A6E53"/>
    <w:rsid w:val="004B2009"/>
    <w:rsid w:val="004B34F8"/>
    <w:rsid w:val="004B4F4E"/>
    <w:rsid w:val="004B531C"/>
    <w:rsid w:val="004B58E4"/>
    <w:rsid w:val="004B6A66"/>
    <w:rsid w:val="004B7AD2"/>
    <w:rsid w:val="004B7C46"/>
    <w:rsid w:val="004C0429"/>
    <w:rsid w:val="004C1C8D"/>
    <w:rsid w:val="004C30C1"/>
    <w:rsid w:val="004C45A4"/>
    <w:rsid w:val="004C4C46"/>
    <w:rsid w:val="004C5E82"/>
    <w:rsid w:val="004C6255"/>
    <w:rsid w:val="004C6466"/>
    <w:rsid w:val="004C72E7"/>
    <w:rsid w:val="004C79EF"/>
    <w:rsid w:val="004C7E8B"/>
    <w:rsid w:val="004D17E8"/>
    <w:rsid w:val="004D1C78"/>
    <w:rsid w:val="004D2669"/>
    <w:rsid w:val="004D3280"/>
    <w:rsid w:val="004E06BF"/>
    <w:rsid w:val="004E28D4"/>
    <w:rsid w:val="004E3DC2"/>
    <w:rsid w:val="004E5666"/>
    <w:rsid w:val="004E6CE9"/>
    <w:rsid w:val="004E7987"/>
    <w:rsid w:val="004F0E57"/>
    <w:rsid w:val="004F1A8A"/>
    <w:rsid w:val="004F2945"/>
    <w:rsid w:val="0050116A"/>
    <w:rsid w:val="0050225D"/>
    <w:rsid w:val="0050285A"/>
    <w:rsid w:val="00503C00"/>
    <w:rsid w:val="00503CD4"/>
    <w:rsid w:val="00504B9F"/>
    <w:rsid w:val="00504CA8"/>
    <w:rsid w:val="005050DF"/>
    <w:rsid w:val="00505612"/>
    <w:rsid w:val="005068B0"/>
    <w:rsid w:val="00506958"/>
    <w:rsid w:val="005072D7"/>
    <w:rsid w:val="0050748E"/>
    <w:rsid w:val="00507859"/>
    <w:rsid w:val="00507BBC"/>
    <w:rsid w:val="00507BDF"/>
    <w:rsid w:val="0051226F"/>
    <w:rsid w:val="005122C7"/>
    <w:rsid w:val="00512666"/>
    <w:rsid w:val="0051312B"/>
    <w:rsid w:val="0051320E"/>
    <w:rsid w:val="00513B44"/>
    <w:rsid w:val="0051684A"/>
    <w:rsid w:val="00517330"/>
    <w:rsid w:val="0052026C"/>
    <w:rsid w:val="0052049F"/>
    <w:rsid w:val="00520D11"/>
    <w:rsid w:val="00520DCD"/>
    <w:rsid w:val="00521A1C"/>
    <w:rsid w:val="00523576"/>
    <w:rsid w:val="00523D53"/>
    <w:rsid w:val="005256FC"/>
    <w:rsid w:val="00525F6B"/>
    <w:rsid w:val="005302AA"/>
    <w:rsid w:val="005308A7"/>
    <w:rsid w:val="005308C9"/>
    <w:rsid w:val="00531A13"/>
    <w:rsid w:val="00532C3D"/>
    <w:rsid w:val="005358C8"/>
    <w:rsid w:val="0053651D"/>
    <w:rsid w:val="00536F1C"/>
    <w:rsid w:val="00537164"/>
    <w:rsid w:val="005377A0"/>
    <w:rsid w:val="00540F42"/>
    <w:rsid w:val="0054244E"/>
    <w:rsid w:val="00543CA1"/>
    <w:rsid w:val="00546FD4"/>
    <w:rsid w:val="00547C56"/>
    <w:rsid w:val="00547D4C"/>
    <w:rsid w:val="005511C1"/>
    <w:rsid w:val="005531CC"/>
    <w:rsid w:val="00553F7B"/>
    <w:rsid w:val="005554DF"/>
    <w:rsid w:val="00555A59"/>
    <w:rsid w:val="00556B79"/>
    <w:rsid w:val="00556C5A"/>
    <w:rsid w:val="00560C28"/>
    <w:rsid w:val="00561EEB"/>
    <w:rsid w:val="00562349"/>
    <w:rsid w:val="00562E56"/>
    <w:rsid w:val="005637B3"/>
    <w:rsid w:val="00563873"/>
    <w:rsid w:val="00563893"/>
    <w:rsid w:val="00564792"/>
    <w:rsid w:val="00565516"/>
    <w:rsid w:val="00565BC1"/>
    <w:rsid w:val="0056641F"/>
    <w:rsid w:val="00567368"/>
    <w:rsid w:val="00570029"/>
    <w:rsid w:val="0057003A"/>
    <w:rsid w:val="0057028E"/>
    <w:rsid w:val="00570379"/>
    <w:rsid w:val="0057053C"/>
    <w:rsid w:val="005712E2"/>
    <w:rsid w:val="00571B23"/>
    <w:rsid w:val="005720FD"/>
    <w:rsid w:val="00572588"/>
    <w:rsid w:val="0057466E"/>
    <w:rsid w:val="005755E2"/>
    <w:rsid w:val="00577AB8"/>
    <w:rsid w:val="00581DE0"/>
    <w:rsid w:val="005829A2"/>
    <w:rsid w:val="00583BE6"/>
    <w:rsid w:val="005871ED"/>
    <w:rsid w:val="00591682"/>
    <w:rsid w:val="00592E43"/>
    <w:rsid w:val="00594513"/>
    <w:rsid w:val="00595978"/>
    <w:rsid w:val="005974AD"/>
    <w:rsid w:val="005A1CF5"/>
    <w:rsid w:val="005A3F03"/>
    <w:rsid w:val="005A430D"/>
    <w:rsid w:val="005B051F"/>
    <w:rsid w:val="005B3302"/>
    <w:rsid w:val="005B342B"/>
    <w:rsid w:val="005B3CC9"/>
    <w:rsid w:val="005B3EBB"/>
    <w:rsid w:val="005B6EC4"/>
    <w:rsid w:val="005B7DB9"/>
    <w:rsid w:val="005C3ADF"/>
    <w:rsid w:val="005C4A88"/>
    <w:rsid w:val="005C4AAD"/>
    <w:rsid w:val="005C7544"/>
    <w:rsid w:val="005C7F67"/>
    <w:rsid w:val="005C7FD9"/>
    <w:rsid w:val="005D0453"/>
    <w:rsid w:val="005D22AF"/>
    <w:rsid w:val="005D36C3"/>
    <w:rsid w:val="005D494C"/>
    <w:rsid w:val="005D58B5"/>
    <w:rsid w:val="005D6A7A"/>
    <w:rsid w:val="005E05BB"/>
    <w:rsid w:val="005E1B03"/>
    <w:rsid w:val="005E440B"/>
    <w:rsid w:val="005E6B14"/>
    <w:rsid w:val="005E78A9"/>
    <w:rsid w:val="005F28D8"/>
    <w:rsid w:val="005F3017"/>
    <w:rsid w:val="005F339C"/>
    <w:rsid w:val="005F3860"/>
    <w:rsid w:val="005F4559"/>
    <w:rsid w:val="005F553B"/>
    <w:rsid w:val="005F573E"/>
    <w:rsid w:val="005F5BA3"/>
    <w:rsid w:val="005F5F14"/>
    <w:rsid w:val="006007E8"/>
    <w:rsid w:val="006016EC"/>
    <w:rsid w:val="00601E4D"/>
    <w:rsid w:val="00602FFE"/>
    <w:rsid w:val="0060394C"/>
    <w:rsid w:val="0060506D"/>
    <w:rsid w:val="00605676"/>
    <w:rsid w:val="006058D7"/>
    <w:rsid w:val="00605CE2"/>
    <w:rsid w:val="00607AFA"/>
    <w:rsid w:val="0061206A"/>
    <w:rsid w:val="006128A1"/>
    <w:rsid w:val="00612C8D"/>
    <w:rsid w:val="00614185"/>
    <w:rsid w:val="00615FCB"/>
    <w:rsid w:val="00616128"/>
    <w:rsid w:val="006168B6"/>
    <w:rsid w:val="00617CF6"/>
    <w:rsid w:val="006225E9"/>
    <w:rsid w:val="00624E53"/>
    <w:rsid w:val="00625B22"/>
    <w:rsid w:val="006264B2"/>
    <w:rsid w:val="006279A7"/>
    <w:rsid w:val="006301E5"/>
    <w:rsid w:val="006302FE"/>
    <w:rsid w:val="006324E4"/>
    <w:rsid w:val="00632FD8"/>
    <w:rsid w:val="00633398"/>
    <w:rsid w:val="006361D0"/>
    <w:rsid w:val="006363ED"/>
    <w:rsid w:val="006370D4"/>
    <w:rsid w:val="00637CC2"/>
    <w:rsid w:val="00640037"/>
    <w:rsid w:val="006405B3"/>
    <w:rsid w:val="006441AD"/>
    <w:rsid w:val="00644405"/>
    <w:rsid w:val="00644422"/>
    <w:rsid w:val="006447FB"/>
    <w:rsid w:val="00646107"/>
    <w:rsid w:val="00650F7A"/>
    <w:rsid w:val="006514AB"/>
    <w:rsid w:val="00653335"/>
    <w:rsid w:val="00654401"/>
    <w:rsid w:val="006552FD"/>
    <w:rsid w:val="00655AB1"/>
    <w:rsid w:val="00656C64"/>
    <w:rsid w:val="006613FE"/>
    <w:rsid w:val="00662DAF"/>
    <w:rsid w:val="00666397"/>
    <w:rsid w:val="0066662E"/>
    <w:rsid w:val="00666DAD"/>
    <w:rsid w:val="006709F5"/>
    <w:rsid w:val="00670D86"/>
    <w:rsid w:val="00671E9E"/>
    <w:rsid w:val="00672DC0"/>
    <w:rsid w:val="00674B9E"/>
    <w:rsid w:val="00680485"/>
    <w:rsid w:val="00680578"/>
    <w:rsid w:val="0068334F"/>
    <w:rsid w:val="00683A66"/>
    <w:rsid w:val="00684516"/>
    <w:rsid w:val="00684560"/>
    <w:rsid w:val="006878BD"/>
    <w:rsid w:val="00691D11"/>
    <w:rsid w:val="006924FE"/>
    <w:rsid w:val="0069328E"/>
    <w:rsid w:val="00693BD9"/>
    <w:rsid w:val="006948EE"/>
    <w:rsid w:val="006952DD"/>
    <w:rsid w:val="00695B8D"/>
    <w:rsid w:val="00697FE2"/>
    <w:rsid w:val="006A05E7"/>
    <w:rsid w:val="006A2199"/>
    <w:rsid w:val="006A3145"/>
    <w:rsid w:val="006A3FA4"/>
    <w:rsid w:val="006A64AD"/>
    <w:rsid w:val="006A7241"/>
    <w:rsid w:val="006A74E6"/>
    <w:rsid w:val="006B03AA"/>
    <w:rsid w:val="006B089D"/>
    <w:rsid w:val="006B1B24"/>
    <w:rsid w:val="006B2369"/>
    <w:rsid w:val="006B238F"/>
    <w:rsid w:val="006B3141"/>
    <w:rsid w:val="006B406A"/>
    <w:rsid w:val="006B459F"/>
    <w:rsid w:val="006B46FD"/>
    <w:rsid w:val="006B61B1"/>
    <w:rsid w:val="006B7519"/>
    <w:rsid w:val="006C0D10"/>
    <w:rsid w:val="006C0FBB"/>
    <w:rsid w:val="006C1875"/>
    <w:rsid w:val="006C37E9"/>
    <w:rsid w:val="006C4B3E"/>
    <w:rsid w:val="006C52C7"/>
    <w:rsid w:val="006C67DA"/>
    <w:rsid w:val="006C772A"/>
    <w:rsid w:val="006C7EE8"/>
    <w:rsid w:val="006D28BD"/>
    <w:rsid w:val="006D59AB"/>
    <w:rsid w:val="006D5A0B"/>
    <w:rsid w:val="006E0AA9"/>
    <w:rsid w:val="006E1617"/>
    <w:rsid w:val="006E5303"/>
    <w:rsid w:val="006E6196"/>
    <w:rsid w:val="006E62B1"/>
    <w:rsid w:val="006E675F"/>
    <w:rsid w:val="006F2665"/>
    <w:rsid w:val="006F3796"/>
    <w:rsid w:val="006F3AC2"/>
    <w:rsid w:val="006F3FD2"/>
    <w:rsid w:val="006F50BF"/>
    <w:rsid w:val="006F547D"/>
    <w:rsid w:val="006F751A"/>
    <w:rsid w:val="006F7C94"/>
    <w:rsid w:val="00700EDF"/>
    <w:rsid w:val="007043AE"/>
    <w:rsid w:val="00704568"/>
    <w:rsid w:val="0070728E"/>
    <w:rsid w:val="0070734F"/>
    <w:rsid w:val="00707A69"/>
    <w:rsid w:val="00707DC2"/>
    <w:rsid w:val="007105A0"/>
    <w:rsid w:val="007108C5"/>
    <w:rsid w:val="00713BD1"/>
    <w:rsid w:val="007144BC"/>
    <w:rsid w:val="00714632"/>
    <w:rsid w:val="00715267"/>
    <w:rsid w:val="00715453"/>
    <w:rsid w:val="00716691"/>
    <w:rsid w:val="00716BF4"/>
    <w:rsid w:val="0072095D"/>
    <w:rsid w:val="00721CC5"/>
    <w:rsid w:val="00723952"/>
    <w:rsid w:val="007245AA"/>
    <w:rsid w:val="00726B8A"/>
    <w:rsid w:val="00727DE5"/>
    <w:rsid w:val="0073145F"/>
    <w:rsid w:val="00732BCC"/>
    <w:rsid w:val="00736F96"/>
    <w:rsid w:val="00736FD7"/>
    <w:rsid w:val="00743D1E"/>
    <w:rsid w:val="00744BA7"/>
    <w:rsid w:val="007508AB"/>
    <w:rsid w:val="0075574B"/>
    <w:rsid w:val="00756CA3"/>
    <w:rsid w:val="00756CA4"/>
    <w:rsid w:val="00761B59"/>
    <w:rsid w:val="00765F78"/>
    <w:rsid w:val="007715FB"/>
    <w:rsid w:val="00772116"/>
    <w:rsid w:val="00772793"/>
    <w:rsid w:val="007748C9"/>
    <w:rsid w:val="0077517B"/>
    <w:rsid w:val="00776543"/>
    <w:rsid w:val="00776555"/>
    <w:rsid w:val="007765A9"/>
    <w:rsid w:val="00780D06"/>
    <w:rsid w:val="00781485"/>
    <w:rsid w:val="0078162B"/>
    <w:rsid w:val="00782C0B"/>
    <w:rsid w:val="007833BB"/>
    <w:rsid w:val="00784545"/>
    <w:rsid w:val="00784ED3"/>
    <w:rsid w:val="0078502E"/>
    <w:rsid w:val="00790B39"/>
    <w:rsid w:val="00790D83"/>
    <w:rsid w:val="00791256"/>
    <w:rsid w:val="00793E40"/>
    <w:rsid w:val="007946A0"/>
    <w:rsid w:val="00796FA3"/>
    <w:rsid w:val="00797113"/>
    <w:rsid w:val="007A1F8D"/>
    <w:rsid w:val="007A2801"/>
    <w:rsid w:val="007A2FA6"/>
    <w:rsid w:val="007B0D8B"/>
    <w:rsid w:val="007B3451"/>
    <w:rsid w:val="007B3528"/>
    <w:rsid w:val="007B756F"/>
    <w:rsid w:val="007C0718"/>
    <w:rsid w:val="007C2AF3"/>
    <w:rsid w:val="007C2EDF"/>
    <w:rsid w:val="007C36B6"/>
    <w:rsid w:val="007C3E10"/>
    <w:rsid w:val="007C406B"/>
    <w:rsid w:val="007C5188"/>
    <w:rsid w:val="007C5338"/>
    <w:rsid w:val="007C6E4A"/>
    <w:rsid w:val="007D328D"/>
    <w:rsid w:val="007D40CC"/>
    <w:rsid w:val="007D7A4C"/>
    <w:rsid w:val="007E0850"/>
    <w:rsid w:val="007E0E51"/>
    <w:rsid w:val="007E2135"/>
    <w:rsid w:val="007E2C36"/>
    <w:rsid w:val="007E6ABB"/>
    <w:rsid w:val="007E6E60"/>
    <w:rsid w:val="007F0E2D"/>
    <w:rsid w:val="007F1682"/>
    <w:rsid w:val="007F1910"/>
    <w:rsid w:val="007F3093"/>
    <w:rsid w:val="007F6BA5"/>
    <w:rsid w:val="007F70B0"/>
    <w:rsid w:val="007F7E61"/>
    <w:rsid w:val="00800997"/>
    <w:rsid w:val="00801AED"/>
    <w:rsid w:val="00801C56"/>
    <w:rsid w:val="00802A80"/>
    <w:rsid w:val="00803FC6"/>
    <w:rsid w:val="00805536"/>
    <w:rsid w:val="00805AA5"/>
    <w:rsid w:val="00806288"/>
    <w:rsid w:val="00810A40"/>
    <w:rsid w:val="00810D0F"/>
    <w:rsid w:val="00812086"/>
    <w:rsid w:val="0081386B"/>
    <w:rsid w:val="00815C0F"/>
    <w:rsid w:val="00816696"/>
    <w:rsid w:val="0082039A"/>
    <w:rsid w:val="00820DFB"/>
    <w:rsid w:val="00821812"/>
    <w:rsid w:val="00822080"/>
    <w:rsid w:val="00823C3F"/>
    <w:rsid w:val="008266F1"/>
    <w:rsid w:val="00826D57"/>
    <w:rsid w:val="0082772A"/>
    <w:rsid w:val="00830953"/>
    <w:rsid w:val="00833C24"/>
    <w:rsid w:val="00834B07"/>
    <w:rsid w:val="008366EE"/>
    <w:rsid w:val="0083789D"/>
    <w:rsid w:val="00840CAA"/>
    <w:rsid w:val="008418D2"/>
    <w:rsid w:val="00844499"/>
    <w:rsid w:val="00845005"/>
    <w:rsid w:val="00846D97"/>
    <w:rsid w:val="008507DE"/>
    <w:rsid w:val="00850F77"/>
    <w:rsid w:val="008515AD"/>
    <w:rsid w:val="00852999"/>
    <w:rsid w:val="00855835"/>
    <w:rsid w:val="00855F04"/>
    <w:rsid w:val="008563E9"/>
    <w:rsid w:val="00856DC7"/>
    <w:rsid w:val="00862FE2"/>
    <w:rsid w:val="00864876"/>
    <w:rsid w:val="0086494B"/>
    <w:rsid w:val="00864C02"/>
    <w:rsid w:val="00867B14"/>
    <w:rsid w:val="00870C9B"/>
    <w:rsid w:val="008719A6"/>
    <w:rsid w:val="008730DF"/>
    <w:rsid w:val="00873783"/>
    <w:rsid w:val="008746E2"/>
    <w:rsid w:val="008748AD"/>
    <w:rsid w:val="008750EA"/>
    <w:rsid w:val="00876209"/>
    <w:rsid w:val="008801FB"/>
    <w:rsid w:val="00881ECF"/>
    <w:rsid w:val="00882BFA"/>
    <w:rsid w:val="00882ED4"/>
    <w:rsid w:val="00885742"/>
    <w:rsid w:val="0089117C"/>
    <w:rsid w:val="00892B0E"/>
    <w:rsid w:val="00893B31"/>
    <w:rsid w:val="00895527"/>
    <w:rsid w:val="008957E5"/>
    <w:rsid w:val="00895A4D"/>
    <w:rsid w:val="008978FB"/>
    <w:rsid w:val="008A1049"/>
    <w:rsid w:val="008A174B"/>
    <w:rsid w:val="008A1BB5"/>
    <w:rsid w:val="008A2440"/>
    <w:rsid w:val="008A34C9"/>
    <w:rsid w:val="008A4864"/>
    <w:rsid w:val="008B02BA"/>
    <w:rsid w:val="008B2723"/>
    <w:rsid w:val="008B2A64"/>
    <w:rsid w:val="008B3E76"/>
    <w:rsid w:val="008B4ED4"/>
    <w:rsid w:val="008B6D00"/>
    <w:rsid w:val="008B715A"/>
    <w:rsid w:val="008C0909"/>
    <w:rsid w:val="008C0AE6"/>
    <w:rsid w:val="008C4BEB"/>
    <w:rsid w:val="008C4E5B"/>
    <w:rsid w:val="008C6B30"/>
    <w:rsid w:val="008C7B6C"/>
    <w:rsid w:val="008C7DAA"/>
    <w:rsid w:val="008D0835"/>
    <w:rsid w:val="008D23AA"/>
    <w:rsid w:val="008D6168"/>
    <w:rsid w:val="008D6A67"/>
    <w:rsid w:val="008E157B"/>
    <w:rsid w:val="008E60CA"/>
    <w:rsid w:val="008E6813"/>
    <w:rsid w:val="008E7AE2"/>
    <w:rsid w:val="008E7D82"/>
    <w:rsid w:val="008F0820"/>
    <w:rsid w:val="008F1723"/>
    <w:rsid w:val="008F397A"/>
    <w:rsid w:val="008F4326"/>
    <w:rsid w:val="008F4AE6"/>
    <w:rsid w:val="008F73DF"/>
    <w:rsid w:val="008F774E"/>
    <w:rsid w:val="0090069D"/>
    <w:rsid w:val="00900F0A"/>
    <w:rsid w:val="00903349"/>
    <w:rsid w:val="00906632"/>
    <w:rsid w:val="0090663F"/>
    <w:rsid w:val="00906A24"/>
    <w:rsid w:val="00906FE4"/>
    <w:rsid w:val="00907719"/>
    <w:rsid w:val="00907E20"/>
    <w:rsid w:val="00910D19"/>
    <w:rsid w:val="00911307"/>
    <w:rsid w:val="00911C44"/>
    <w:rsid w:val="009125CD"/>
    <w:rsid w:val="00913268"/>
    <w:rsid w:val="009135D0"/>
    <w:rsid w:val="00913A98"/>
    <w:rsid w:val="00914353"/>
    <w:rsid w:val="009154C2"/>
    <w:rsid w:val="00916717"/>
    <w:rsid w:val="0092287C"/>
    <w:rsid w:val="00923011"/>
    <w:rsid w:val="0092310D"/>
    <w:rsid w:val="00926B1E"/>
    <w:rsid w:val="00926FD3"/>
    <w:rsid w:val="0093153A"/>
    <w:rsid w:val="0093359E"/>
    <w:rsid w:val="00934AEB"/>
    <w:rsid w:val="00937483"/>
    <w:rsid w:val="00940839"/>
    <w:rsid w:val="00940F68"/>
    <w:rsid w:val="00943885"/>
    <w:rsid w:val="00944350"/>
    <w:rsid w:val="00945EA8"/>
    <w:rsid w:val="00946CA1"/>
    <w:rsid w:val="00954476"/>
    <w:rsid w:val="009560FB"/>
    <w:rsid w:val="00961624"/>
    <w:rsid w:val="00961DEB"/>
    <w:rsid w:val="00963DD2"/>
    <w:rsid w:val="00964522"/>
    <w:rsid w:val="009669E2"/>
    <w:rsid w:val="009673A4"/>
    <w:rsid w:val="0097058B"/>
    <w:rsid w:val="009705CE"/>
    <w:rsid w:val="00970A30"/>
    <w:rsid w:val="00972F6B"/>
    <w:rsid w:val="00973A37"/>
    <w:rsid w:val="00973B57"/>
    <w:rsid w:val="00976A46"/>
    <w:rsid w:val="00977685"/>
    <w:rsid w:val="00977A2C"/>
    <w:rsid w:val="0098239E"/>
    <w:rsid w:val="00984E4D"/>
    <w:rsid w:val="00984F5F"/>
    <w:rsid w:val="00985827"/>
    <w:rsid w:val="009868AF"/>
    <w:rsid w:val="00987B8F"/>
    <w:rsid w:val="00987D8F"/>
    <w:rsid w:val="00995465"/>
    <w:rsid w:val="00995B81"/>
    <w:rsid w:val="009968C1"/>
    <w:rsid w:val="009A09C1"/>
    <w:rsid w:val="009A09D1"/>
    <w:rsid w:val="009A19F5"/>
    <w:rsid w:val="009A54F5"/>
    <w:rsid w:val="009A6051"/>
    <w:rsid w:val="009A63D1"/>
    <w:rsid w:val="009A77AF"/>
    <w:rsid w:val="009A7A73"/>
    <w:rsid w:val="009A7BCA"/>
    <w:rsid w:val="009B041A"/>
    <w:rsid w:val="009B0C12"/>
    <w:rsid w:val="009B2154"/>
    <w:rsid w:val="009B428E"/>
    <w:rsid w:val="009B47DB"/>
    <w:rsid w:val="009B4EAF"/>
    <w:rsid w:val="009B558A"/>
    <w:rsid w:val="009B65C7"/>
    <w:rsid w:val="009B6BB0"/>
    <w:rsid w:val="009B6CF1"/>
    <w:rsid w:val="009B6FB6"/>
    <w:rsid w:val="009C0849"/>
    <w:rsid w:val="009C3D52"/>
    <w:rsid w:val="009C5336"/>
    <w:rsid w:val="009C58FD"/>
    <w:rsid w:val="009D0058"/>
    <w:rsid w:val="009D2BAB"/>
    <w:rsid w:val="009D5649"/>
    <w:rsid w:val="009E1F29"/>
    <w:rsid w:val="009E2EF7"/>
    <w:rsid w:val="009E34CE"/>
    <w:rsid w:val="009E3ECD"/>
    <w:rsid w:val="009E4187"/>
    <w:rsid w:val="009E4492"/>
    <w:rsid w:val="009E4A3C"/>
    <w:rsid w:val="009E4BFB"/>
    <w:rsid w:val="009E7C66"/>
    <w:rsid w:val="009F1D40"/>
    <w:rsid w:val="009F220C"/>
    <w:rsid w:val="009F3B0A"/>
    <w:rsid w:val="009F506B"/>
    <w:rsid w:val="009F717C"/>
    <w:rsid w:val="009F7B6F"/>
    <w:rsid w:val="009F7BA1"/>
    <w:rsid w:val="00A03EDC"/>
    <w:rsid w:val="00A048A3"/>
    <w:rsid w:val="00A063F8"/>
    <w:rsid w:val="00A0641F"/>
    <w:rsid w:val="00A06642"/>
    <w:rsid w:val="00A07258"/>
    <w:rsid w:val="00A072F0"/>
    <w:rsid w:val="00A11E33"/>
    <w:rsid w:val="00A1294C"/>
    <w:rsid w:val="00A14C39"/>
    <w:rsid w:val="00A158E0"/>
    <w:rsid w:val="00A17E18"/>
    <w:rsid w:val="00A20059"/>
    <w:rsid w:val="00A216C3"/>
    <w:rsid w:val="00A22571"/>
    <w:rsid w:val="00A22E53"/>
    <w:rsid w:val="00A23F81"/>
    <w:rsid w:val="00A24CFF"/>
    <w:rsid w:val="00A2553D"/>
    <w:rsid w:val="00A25792"/>
    <w:rsid w:val="00A27BB8"/>
    <w:rsid w:val="00A30DF2"/>
    <w:rsid w:val="00A32878"/>
    <w:rsid w:val="00A33CF3"/>
    <w:rsid w:val="00A347C4"/>
    <w:rsid w:val="00A365AD"/>
    <w:rsid w:val="00A4008C"/>
    <w:rsid w:val="00A42D8C"/>
    <w:rsid w:val="00A44D27"/>
    <w:rsid w:val="00A45D9D"/>
    <w:rsid w:val="00A46451"/>
    <w:rsid w:val="00A4796E"/>
    <w:rsid w:val="00A5340E"/>
    <w:rsid w:val="00A53A6C"/>
    <w:rsid w:val="00A54BEC"/>
    <w:rsid w:val="00A55D49"/>
    <w:rsid w:val="00A56190"/>
    <w:rsid w:val="00A561FE"/>
    <w:rsid w:val="00A566E4"/>
    <w:rsid w:val="00A5764B"/>
    <w:rsid w:val="00A60155"/>
    <w:rsid w:val="00A60659"/>
    <w:rsid w:val="00A60F72"/>
    <w:rsid w:val="00A6214B"/>
    <w:rsid w:val="00A62F24"/>
    <w:rsid w:val="00A639F3"/>
    <w:rsid w:val="00A6425E"/>
    <w:rsid w:val="00A649D6"/>
    <w:rsid w:val="00A656F8"/>
    <w:rsid w:val="00A67A02"/>
    <w:rsid w:val="00A705A3"/>
    <w:rsid w:val="00A718D4"/>
    <w:rsid w:val="00A73C5B"/>
    <w:rsid w:val="00A75621"/>
    <w:rsid w:val="00A75E04"/>
    <w:rsid w:val="00A835F0"/>
    <w:rsid w:val="00A83A46"/>
    <w:rsid w:val="00A845C9"/>
    <w:rsid w:val="00A8494D"/>
    <w:rsid w:val="00A90531"/>
    <w:rsid w:val="00A90FE1"/>
    <w:rsid w:val="00A929E9"/>
    <w:rsid w:val="00A92CE2"/>
    <w:rsid w:val="00A94A8E"/>
    <w:rsid w:val="00A94B3B"/>
    <w:rsid w:val="00A95021"/>
    <w:rsid w:val="00A965ED"/>
    <w:rsid w:val="00A96D68"/>
    <w:rsid w:val="00AA113A"/>
    <w:rsid w:val="00AA25A5"/>
    <w:rsid w:val="00AA29D6"/>
    <w:rsid w:val="00AA32D9"/>
    <w:rsid w:val="00AA3B35"/>
    <w:rsid w:val="00AA62E2"/>
    <w:rsid w:val="00AA7B41"/>
    <w:rsid w:val="00AA7D6B"/>
    <w:rsid w:val="00AB14B3"/>
    <w:rsid w:val="00AB21D3"/>
    <w:rsid w:val="00AB2BBF"/>
    <w:rsid w:val="00AB636D"/>
    <w:rsid w:val="00AB6376"/>
    <w:rsid w:val="00AB6DCB"/>
    <w:rsid w:val="00AC2D4F"/>
    <w:rsid w:val="00AC3D19"/>
    <w:rsid w:val="00AC5117"/>
    <w:rsid w:val="00AD06A5"/>
    <w:rsid w:val="00AD0932"/>
    <w:rsid w:val="00AD167A"/>
    <w:rsid w:val="00AD1688"/>
    <w:rsid w:val="00AD22EF"/>
    <w:rsid w:val="00AD326D"/>
    <w:rsid w:val="00AD3C0D"/>
    <w:rsid w:val="00AD4F5B"/>
    <w:rsid w:val="00AD5498"/>
    <w:rsid w:val="00AD6788"/>
    <w:rsid w:val="00AD69FD"/>
    <w:rsid w:val="00AD7519"/>
    <w:rsid w:val="00AE0067"/>
    <w:rsid w:val="00AE01DE"/>
    <w:rsid w:val="00AE0E62"/>
    <w:rsid w:val="00AE368A"/>
    <w:rsid w:val="00AE3BB8"/>
    <w:rsid w:val="00AE6B19"/>
    <w:rsid w:val="00AE735D"/>
    <w:rsid w:val="00AE7556"/>
    <w:rsid w:val="00AE7C8F"/>
    <w:rsid w:val="00AE7EF7"/>
    <w:rsid w:val="00AF1136"/>
    <w:rsid w:val="00AF2F89"/>
    <w:rsid w:val="00AF59ED"/>
    <w:rsid w:val="00B003F7"/>
    <w:rsid w:val="00B00668"/>
    <w:rsid w:val="00B01623"/>
    <w:rsid w:val="00B02519"/>
    <w:rsid w:val="00B065D7"/>
    <w:rsid w:val="00B10DD4"/>
    <w:rsid w:val="00B11243"/>
    <w:rsid w:val="00B13118"/>
    <w:rsid w:val="00B1659B"/>
    <w:rsid w:val="00B16A86"/>
    <w:rsid w:val="00B174CB"/>
    <w:rsid w:val="00B17D02"/>
    <w:rsid w:val="00B20341"/>
    <w:rsid w:val="00B2055B"/>
    <w:rsid w:val="00B23B4D"/>
    <w:rsid w:val="00B23CEE"/>
    <w:rsid w:val="00B26461"/>
    <w:rsid w:val="00B2716C"/>
    <w:rsid w:val="00B277B0"/>
    <w:rsid w:val="00B30B24"/>
    <w:rsid w:val="00B30C90"/>
    <w:rsid w:val="00B319E4"/>
    <w:rsid w:val="00B32125"/>
    <w:rsid w:val="00B3299D"/>
    <w:rsid w:val="00B358BB"/>
    <w:rsid w:val="00B35B1E"/>
    <w:rsid w:val="00B35DA2"/>
    <w:rsid w:val="00B3610E"/>
    <w:rsid w:val="00B36A97"/>
    <w:rsid w:val="00B37022"/>
    <w:rsid w:val="00B37B2A"/>
    <w:rsid w:val="00B40760"/>
    <w:rsid w:val="00B42A6E"/>
    <w:rsid w:val="00B42D63"/>
    <w:rsid w:val="00B450DF"/>
    <w:rsid w:val="00B455C8"/>
    <w:rsid w:val="00B468F9"/>
    <w:rsid w:val="00B47671"/>
    <w:rsid w:val="00B50B62"/>
    <w:rsid w:val="00B53718"/>
    <w:rsid w:val="00B57196"/>
    <w:rsid w:val="00B573BE"/>
    <w:rsid w:val="00B5751D"/>
    <w:rsid w:val="00B57ED0"/>
    <w:rsid w:val="00B61BAF"/>
    <w:rsid w:val="00B62026"/>
    <w:rsid w:val="00B662D7"/>
    <w:rsid w:val="00B7142D"/>
    <w:rsid w:val="00B72CC9"/>
    <w:rsid w:val="00B73B26"/>
    <w:rsid w:val="00B75125"/>
    <w:rsid w:val="00B76721"/>
    <w:rsid w:val="00B77282"/>
    <w:rsid w:val="00B80351"/>
    <w:rsid w:val="00B807FA"/>
    <w:rsid w:val="00B82E36"/>
    <w:rsid w:val="00B87606"/>
    <w:rsid w:val="00B87742"/>
    <w:rsid w:val="00B879E1"/>
    <w:rsid w:val="00B87E4B"/>
    <w:rsid w:val="00B916B1"/>
    <w:rsid w:val="00B925C0"/>
    <w:rsid w:val="00B9264D"/>
    <w:rsid w:val="00B931B4"/>
    <w:rsid w:val="00B9351B"/>
    <w:rsid w:val="00B951E3"/>
    <w:rsid w:val="00B95478"/>
    <w:rsid w:val="00B95493"/>
    <w:rsid w:val="00BA126A"/>
    <w:rsid w:val="00BA1450"/>
    <w:rsid w:val="00BA1EB4"/>
    <w:rsid w:val="00BA243A"/>
    <w:rsid w:val="00BA38EC"/>
    <w:rsid w:val="00BA436F"/>
    <w:rsid w:val="00BA572F"/>
    <w:rsid w:val="00BA79DF"/>
    <w:rsid w:val="00BB1293"/>
    <w:rsid w:val="00BB1EBE"/>
    <w:rsid w:val="00BB254E"/>
    <w:rsid w:val="00BB4A1B"/>
    <w:rsid w:val="00BB535B"/>
    <w:rsid w:val="00BB5658"/>
    <w:rsid w:val="00BB6C86"/>
    <w:rsid w:val="00BB7FDE"/>
    <w:rsid w:val="00BC155D"/>
    <w:rsid w:val="00BC175F"/>
    <w:rsid w:val="00BC20BF"/>
    <w:rsid w:val="00BC353F"/>
    <w:rsid w:val="00BC3AA5"/>
    <w:rsid w:val="00BC423A"/>
    <w:rsid w:val="00BC79D7"/>
    <w:rsid w:val="00BD28E9"/>
    <w:rsid w:val="00BD3EC5"/>
    <w:rsid w:val="00BD404C"/>
    <w:rsid w:val="00BD4324"/>
    <w:rsid w:val="00BD5083"/>
    <w:rsid w:val="00BD6F58"/>
    <w:rsid w:val="00BD786D"/>
    <w:rsid w:val="00BE2479"/>
    <w:rsid w:val="00BE2E14"/>
    <w:rsid w:val="00BE3179"/>
    <w:rsid w:val="00BE367A"/>
    <w:rsid w:val="00BE38FC"/>
    <w:rsid w:val="00BE5328"/>
    <w:rsid w:val="00BE6C83"/>
    <w:rsid w:val="00BE6CDA"/>
    <w:rsid w:val="00BE7119"/>
    <w:rsid w:val="00BE7154"/>
    <w:rsid w:val="00BF31F4"/>
    <w:rsid w:val="00BF3739"/>
    <w:rsid w:val="00BF39AF"/>
    <w:rsid w:val="00BF4B0F"/>
    <w:rsid w:val="00BF4BB8"/>
    <w:rsid w:val="00BF4C5E"/>
    <w:rsid w:val="00BF7700"/>
    <w:rsid w:val="00BF7BDB"/>
    <w:rsid w:val="00C00325"/>
    <w:rsid w:val="00C00A2E"/>
    <w:rsid w:val="00C024ED"/>
    <w:rsid w:val="00C02C65"/>
    <w:rsid w:val="00C0397D"/>
    <w:rsid w:val="00C04597"/>
    <w:rsid w:val="00C06F34"/>
    <w:rsid w:val="00C106CB"/>
    <w:rsid w:val="00C14C41"/>
    <w:rsid w:val="00C15390"/>
    <w:rsid w:val="00C169C7"/>
    <w:rsid w:val="00C17962"/>
    <w:rsid w:val="00C20A77"/>
    <w:rsid w:val="00C20AD0"/>
    <w:rsid w:val="00C20E43"/>
    <w:rsid w:val="00C210FB"/>
    <w:rsid w:val="00C2216E"/>
    <w:rsid w:val="00C223E4"/>
    <w:rsid w:val="00C2248E"/>
    <w:rsid w:val="00C23B93"/>
    <w:rsid w:val="00C23F0F"/>
    <w:rsid w:val="00C242FB"/>
    <w:rsid w:val="00C273D6"/>
    <w:rsid w:val="00C30ADB"/>
    <w:rsid w:val="00C32387"/>
    <w:rsid w:val="00C351CA"/>
    <w:rsid w:val="00C36623"/>
    <w:rsid w:val="00C36979"/>
    <w:rsid w:val="00C4080A"/>
    <w:rsid w:val="00C40D71"/>
    <w:rsid w:val="00C41017"/>
    <w:rsid w:val="00C43B1C"/>
    <w:rsid w:val="00C441CD"/>
    <w:rsid w:val="00C51E35"/>
    <w:rsid w:val="00C51E90"/>
    <w:rsid w:val="00C52F64"/>
    <w:rsid w:val="00C53CA8"/>
    <w:rsid w:val="00C5403A"/>
    <w:rsid w:val="00C55830"/>
    <w:rsid w:val="00C56516"/>
    <w:rsid w:val="00C61446"/>
    <w:rsid w:val="00C6170E"/>
    <w:rsid w:val="00C618D6"/>
    <w:rsid w:val="00C6326D"/>
    <w:rsid w:val="00C6486A"/>
    <w:rsid w:val="00C65D81"/>
    <w:rsid w:val="00C74668"/>
    <w:rsid w:val="00C75CCA"/>
    <w:rsid w:val="00C805AD"/>
    <w:rsid w:val="00C81312"/>
    <w:rsid w:val="00C81661"/>
    <w:rsid w:val="00C81EE3"/>
    <w:rsid w:val="00C84E23"/>
    <w:rsid w:val="00C85AEE"/>
    <w:rsid w:val="00C8613F"/>
    <w:rsid w:val="00C923C1"/>
    <w:rsid w:val="00C93378"/>
    <w:rsid w:val="00C939AA"/>
    <w:rsid w:val="00C93FA0"/>
    <w:rsid w:val="00C94E95"/>
    <w:rsid w:val="00C967D4"/>
    <w:rsid w:val="00C97CC0"/>
    <w:rsid w:val="00C97D37"/>
    <w:rsid w:val="00CA04D2"/>
    <w:rsid w:val="00CA277F"/>
    <w:rsid w:val="00CA2AA3"/>
    <w:rsid w:val="00CA40B2"/>
    <w:rsid w:val="00CA4C1E"/>
    <w:rsid w:val="00CA6677"/>
    <w:rsid w:val="00CA7E88"/>
    <w:rsid w:val="00CB010E"/>
    <w:rsid w:val="00CB2195"/>
    <w:rsid w:val="00CB274F"/>
    <w:rsid w:val="00CB363A"/>
    <w:rsid w:val="00CB505E"/>
    <w:rsid w:val="00CB55CB"/>
    <w:rsid w:val="00CB56E8"/>
    <w:rsid w:val="00CB711E"/>
    <w:rsid w:val="00CB7DD9"/>
    <w:rsid w:val="00CC2382"/>
    <w:rsid w:val="00CC2E5F"/>
    <w:rsid w:val="00CC2FCC"/>
    <w:rsid w:val="00CC4498"/>
    <w:rsid w:val="00CC4B09"/>
    <w:rsid w:val="00CD3A6D"/>
    <w:rsid w:val="00CD4DE5"/>
    <w:rsid w:val="00CD7842"/>
    <w:rsid w:val="00CE14BA"/>
    <w:rsid w:val="00CE1663"/>
    <w:rsid w:val="00CE188C"/>
    <w:rsid w:val="00CE3F98"/>
    <w:rsid w:val="00CE666F"/>
    <w:rsid w:val="00CE7FD7"/>
    <w:rsid w:val="00CF1724"/>
    <w:rsid w:val="00CF1F55"/>
    <w:rsid w:val="00CF3615"/>
    <w:rsid w:val="00CF3F1E"/>
    <w:rsid w:val="00CF5F8F"/>
    <w:rsid w:val="00CF7E5E"/>
    <w:rsid w:val="00D0020C"/>
    <w:rsid w:val="00D02C00"/>
    <w:rsid w:val="00D03A9B"/>
    <w:rsid w:val="00D0786E"/>
    <w:rsid w:val="00D10173"/>
    <w:rsid w:val="00D10729"/>
    <w:rsid w:val="00D146C3"/>
    <w:rsid w:val="00D1750F"/>
    <w:rsid w:val="00D2201F"/>
    <w:rsid w:val="00D222C8"/>
    <w:rsid w:val="00D22F70"/>
    <w:rsid w:val="00D24A1E"/>
    <w:rsid w:val="00D250F2"/>
    <w:rsid w:val="00D26105"/>
    <w:rsid w:val="00D3018B"/>
    <w:rsid w:val="00D3119F"/>
    <w:rsid w:val="00D3226E"/>
    <w:rsid w:val="00D33567"/>
    <w:rsid w:val="00D34D65"/>
    <w:rsid w:val="00D3740C"/>
    <w:rsid w:val="00D400C1"/>
    <w:rsid w:val="00D41CB6"/>
    <w:rsid w:val="00D42F1F"/>
    <w:rsid w:val="00D4440B"/>
    <w:rsid w:val="00D453BF"/>
    <w:rsid w:val="00D45BD9"/>
    <w:rsid w:val="00D4665F"/>
    <w:rsid w:val="00D51046"/>
    <w:rsid w:val="00D52F15"/>
    <w:rsid w:val="00D54369"/>
    <w:rsid w:val="00D54765"/>
    <w:rsid w:val="00D556E0"/>
    <w:rsid w:val="00D561B5"/>
    <w:rsid w:val="00D57C9D"/>
    <w:rsid w:val="00D57E18"/>
    <w:rsid w:val="00D6035C"/>
    <w:rsid w:val="00D61215"/>
    <w:rsid w:val="00D61F53"/>
    <w:rsid w:val="00D63E51"/>
    <w:rsid w:val="00D6737B"/>
    <w:rsid w:val="00D677AB"/>
    <w:rsid w:val="00D70750"/>
    <w:rsid w:val="00D71660"/>
    <w:rsid w:val="00D7168C"/>
    <w:rsid w:val="00D71CBE"/>
    <w:rsid w:val="00D726D6"/>
    <w:rsid w:val="00D73A65"/>
    <w:rsid w:val="00D745B1"/>
    <w:rsid w:val="00D74D14"/>
    <w:rsid w:val="00D754D7"/>
    <w:rsid w:val="00D76CCD"/>
    <w:rsid w:val="00D811B2"/>
    <w:rsid w:val="00D81A4C"/>
    <w:rsid w:val="00D829A5"/>
    <w:rsid w:val="00D84EC0"/>
    <w:rsid w:val="00D908A9"/>
    <w:rsid w:val="00D9097B"/>
    <w:rsid w:val="00D90F3B"/>
    <w:rsid w:val="00D9105D"/>
    <w:rsid w:val="00D9154D"/>
    <w:rsid w:val="00D9187E"/>
    <w:rsid w:val="00D97699"/>
    <w:rsid w:val="00DA0BDA"/>
    <w:rsid w:val="00DA2123"/>
    <w:rsid w:val="00DA3E37"/>
    <w:rsid w:val="00DA3F34"/>
    <w:rsid w:val="00DA47E2"/>
    <w:rsid w:val="00DA560C"/>
    <w:rsid w:val="00DA64AF"/>
    <w:rsid w:val="00DA7B79"/>
    <w:rsid w:val="00DB1817"/>
    <w:rsid w:val="00DB19F7"/>
    <w:rsid w:val="00DB1E63"/>
    <w:rsid w:val="00DB242E"/>
    <w:rsid w:val="00DB2975"/>
    <w:rsid w:val="00DB3967"/>
    <w:rsid w:val="00DB54D5"/>
    <w:rsid w:val="00DB586A"/>
    <w:rsid w:val="00DB733E"/>
    <w:rsid w:val="00DC0309"/>
    <w:rsid w:val="00DC09C1"/>
    <w:rsid w:val="00DC12D8"/>
    <w:rsid w:val="00DC18EC"/>
    <w:rsid w:val="00DC1BDF"/>
    <w:rsid w:val="00DC1F8E"/>
    <w:rsid w:val="00DC2BAD"/>
    <w:rsid w:val="00DC4EB5"/>
    <w:rsid w:val="00DC55B8"/>
    <w:rsid w:val="00DC5B60"/>
    <w:rsid w:val="00DC6417"/>
    <w:rsid w:val="00DC70A8"/>
    <w:rsid w:val="00DD08D3"/>
    <w:rsid w:val="00DD1C04"/>
    <w:rsid w:val="00DD2675"/>
    <w:rsid w:val="00DD3384"/>
    <w:rsid w:val="00DD3C85"/>
    <w:rsid w:val="00DD4252"/>
    <w:rsid w:val="00DD5326"/>
    <w:rsid w:val="00DD5B17"/>
    <w:rsid w:val="00DD5CED"/>
    <w:rsid w:val="00DD6460"/>
    <w:rsid w:val="00DD6891"/>
    <w:rsid w:val="00DD6A07"/>
    <w:rsid w:val="00DE11C7"/>
    <w:rsid w:val="00DE1927"/>
    <w:rsid w:val="00DE21CF"/>
    <w:rsid w:val="00DE35BB"/>
    <w:rsid w:val="00DE3639"/>
    <w:rsid w:val="00DE3C7B"/>
    <w:rsid w:val="00DE4162"/>
    <w:rsid w:val="00DE4523"/>
    <w:rsid w:val="00DE6B7E"/>
    <w:rsid w:val="00DE6FAA"/>
    <w:rsid w:val="00DF0004"/>
    <w:rsid w:val="00DF09BF"/>
    <w:rsid w:val="00DF0A89"/>
    <w:rsid w:val="00DF3DF2"/>
    <w:rsid w:val="00DF4EE1"/>
    <w:rsid w:val="00DF5ED0"/>
    <w:rsid w:val="00DF64AB"/>
    <w:rsid w:val="00E00288"/>
    <w:rsid w:val="00E0088D"/>
    <w:rsid w:val="00E00DB5"/>
    <w:rsid w:val="00E024D1"/>
    <w:rsid w:val="00E0324A"/>
    <w:rsid w:val="00E04A32"/>
    <w:rsid w:val="00E05542"/>
    <w:rsid w:val="00E066EF"/>
    <w:rsid w:val="00E11683"/>
    <w:rsid w:val="00E15DCF"/>
    <w:rsid w:val="00E17D3B"/>
    <w:rsid w:val="00E20035"/>
    <w:rsid w:val="00E217F7"/>
    <w:rsid w:val="00E2222D"/>
    <w:rsid w:val="00E23E7E"/>
    <w:rsid w:val="00E24301"/>
    <w:rsid w:val="00E2472C"/>
    <w:rsid w:val="00E262EB"/>
    <w:rsid w:val="00E30235"/>
    <w:rsid w:val="00E30734"/>
    <w:rsid w:val="00E3093A"/>
    <w:rsid w:val="00E31C8D"/>
    <w:rsid w:val="00E328CC"/>
    <w:rsid w:val="00E331E0"/>
    <w:rsid w:val="00E338B4"/>
    <w:rsid w:val="00E349BA"/>
    <w:rsid w:val="00E35AE9"/>
    <w:rsid w:val="00E36078"/>
    <w:rsid w:val="00E402DB"/>
    <w:rsid w:val="00E41809"/>
    <w:rsid w:val="00E42FB6"/>
    <w:rsid w:val="00E43110"/>
    <w:rsid w:val="00E44CE0"/>
    <w:rsid w:val="00E46DDA"/>
    <w:rsid w:val="00E46F07"/>
    <w:rsid w:val="00E470FA"/>
    <w:rsid w:val="00E4788F"/>
    <w:rsid w:val="00E5090C"/>
    <w:rsid w:val="00E5132A"/>
    <w:rsid w:val="00E51E86"/>
    <w:rsid w:val="00E5302F"/>
    <w:rsid w:val="00E54061"/>
    <w:rsid w:val="00E559BE"/>
    <w:rsid w:val="00E564D1"/>
    <w:rsid w:val="00E56D81"/>
    <w:rsid w:val="00E60277"/>
    <w:rsid w:val="00E602B8"/>
    <w:rsid w:val="00E6245A"/>
    <w:rsid w:val="00E63A3D"/>
    <w:rsid w:val="00E64F8A"/>
    <w:rsid w:val="00E65427"/>
    <w:rsid w:val="00E66029"/>
    <w:rsid w:val="00E73B88"/>
    <w:rsid w:val="00E75095"/>
    <w:rsid w:val="00E7567E"/>
    <w:rsid w:val="00E75C46"/>
    <w:rsid w:val="00E75D94"/>
    <w:rsid w:val="00E77623"/>
    <w:rsid w:val="00E83294"/>
    <w:rsid w:val="00E84B4C"/>
    <w:rsid w:val="00E85A9E"/>
    <w:rsid w:val="00E85F6B"/>
    <w:rsid w:val="00E86D4B"/>
    <w:rsid w:val="00E87A61"/>
    <w:rsid w:val="00E9093D"/>
    <w:rsid w:val="00E90A27"/>
    <w:rsid w:val="00E91F1E"/>
    <w:rsid w:val="00E92019"/>
    <w:rsid w:val="00E93CE9"/>
    <w:rsid w:val="00E945E2"/>
    <w:rsid w:val="00E94737"/>
    <w:rsid w:val="00E95FEA"/>
    <w:rsid w:val="00E961DD"/>
    <w:rsid w:val="00E973F2"/>
    <w:rsid w:val="00EA0C8F"/>
    <w:rsid w:val="00EA0F6E"/>
    <w:rsid w:val="00EA2157"/>
    <w:rsid w:val="00EA2E00"/>
    <w:rsid w:val="00EA4AE1"/>
    <w:rsid w:val="00EA4E98"/>
    <w:rsid w:val="00EA79BA"/>
    <w:rsid w:val="00EB163B"/>
    <w:rsid w:val="00EB2092"/>
    <w:rsid w:val="00EB2828"/>
    <w:rsid w:val="00EB336F"/>
    <w:rsid w:val="00EB4795"/>
    <w:rsid w:val="00EB4AD7"/>
    <w:rsid w:val="00EB4E5C"/>
    <w:rsid w:val="00EB50C3"/>
    <w:rsid w:val="00EB6B97"/>
    <w:rsid w:val="00EB706C"/>
    <w:rsid w:val="00EC118E"/>
    <w:rsid w:val="00EC1A6F"/>
    <w:rsid w:val="00EC594A"/>
    <w:rsid w:val="00EC671B"/>
    <w:rsid w:val="00EC74D8"/>
    <w:rsid w:val="00ED026F"/>
    <w:rsid w:val="00ED0CCE"/>
    <w:rsid w:val="00ED13D8"/>
    <w:rsid w:val="00ED414F"/>
    <w:rsid w:val="00ED7F56"/>
    <w:rsid w:val="00ED7FCC"/>
    <w:rsid w:val="00EE0036"/>
    <w:rsid w:val="00EE0AB2"/>
    <w:rsid w:val="00EE0D93"/>
    <w:rsid w:val="00EE0F74"/>
    <w:rsid w:val="00EE150C"/>
    <w:rsid w:val="00EE1BEE"/>
    <w:rsid w:val="00EE20E2"/>
    <w:rsid w:val="00EE4A22"/>
    <w:rsid w:val="00EE586B"/>
    <w:rsid w:val="00EE61DB"/>
    <w:rsid w:val="00EE67EB"/>
    <w:rsid w:val="00EE7911"/>
    <w:rsid w:val="00EF3821"/>
    <w:rsid w:val="00EF3D2F"/>
    <w:rsid w:val="00EF4CF8"/>
    <w:rsid w:val="00EF786C"/>
    <w:rsid w:val="00F00477"/>
    <w:rsid w:val="00F0156D"/>
    <w:rsid w:val="00F01818"/>
    <w:rsid w:val="00F03137"/>
    <w:rsid w:val="00F05669"/>
    <w:rsid w:val="00F05AEB"/>
    <w:rsid w:val="00F06016"/>
    <w:rsid w:val="00F06157"/>
    <w:rsid w:val="00F064F1"/>
    <w:rsid w:val="00F07CFA"/>
    <w:rsid w:val="00F131DE"/>
    <w:rsid w:val="00F13DA3"/>
    <w:rsid w:val="00F154A4"/>
    <w:rsid w:val="00F15A3E"/>
    <w:rsid w:val="00F162C8"/>
    <w:rsid w:val="00F1665D"/>
    <w:rsid w:val="00F170BF"/>
    <w:rsid w:val="00F2198A"/>
    <w:rsid w:val="00F21EA6"/>
    <w:rsid w:val="00F221A0"/>
    <w:rsid w:val="00F24517"/>
    <w:rsid w:val="00F249DD"/>
    <w:rsid w:val="00F25E46"/>
    <w:rsid w:val="00F3106D"/>
    <w:rsid w:val="00F314D5"/>
    <w:rsid w:val="00F34E85"/>
    <w:rsid w:val="00F368FE"/>
    <w:rsid w:val="00F37515"/>
    <w:rsid w:val="00F377DA"/>
    <w:rsid w:val="00F37869"/>
    <w:rsid w:val="00F37ACA"/>
    <w:rsid w:val="00F4012E"/>
    <w:rsid w:val="00F40495"/>
    <w:rsid w:val="00F410B7"/>
    <w:rsid w:val="00F438C7"/>
    <w:rsid w:val="00F44E59"/>
    <w:rsid w:val="00F453EF"/>
    <w:rsid w:val="00F454C4"/>
    <w:rsid w:val="00F45CBC"/>
    <w:rsid w:val="00F46787"/>
    <w:rsid w:val="00F47772"/>
    <w:rsid w:val="00F50E73"/>
    <w:rsid w:val="00F51B06"/>
    <w:rsid w:val="00F52177"/>
    <w:rsid w:val="00F5270A"/>
    <w:rsid w:val="00F53959"/>
    <w:rsid w:val="00F56B06"/>
    <w:rsid w:val="00F571C1"/>
    <w:rsid w:val="00F601B1"/>
    <w:rsid w:val="00F60361"/>
    <w:rsid w:val="00F6118C"/>
    <w:rsid w:val="00F612A3"/>
    <w:rsid w:val="00F61BE8"/>
    <w:rsid w:val="00F61FA3"/>
    <w:rsid w:val="00F62834"/>
    <w:rsid w:val="00F6384B"/>
    <w:rsid w:val="00F65434"/>
    <w:rsid w:val="00F66484"/>
    <w:rsid w:val="00F67F0C"/>
    <w:rsid w:val="00F70479"/>
    <w:rsid w:val="00F705A0"/>
    <w:rsid w:val="00F71FDF"/>
    <w:rsid w:val="00F72528"/>
    <w:rsid w:val="00F72567"/>
    <w:rsid w:val="00F72591"/>
    <w:rsid w:val="00F737B9"/>
    <w:rsid w:val="00F75683"/>
    <w:rsid w:val="00F767CC"/>
    <w:rsid w:val="00F77489"/>
    <w:rsid w:val="00F7761B"/>
    <w:rsid w:val="00F77B1D"/>
    <w:rsid w:val="00F77F95"/>
    <w:rsid w:val="00F8024A"/>
    <w:rsid w:val="00F80D79"/>
    <w:rsid w:val="00F80FAF"/>
    <w:rsid w:val="00F82AA7"/>
    <w:rsid w:val="00F83159"/>
    <w:rsid w:val="00F83E1F"/>
    <w:rsid w:val="00F84AED"/>
    <w:rsid w:val="00F860D7"/>
    <w:rsid w:val="00F874B2"/>
    <w:rsid w:val="00F90F3D"/>
    <w:rsid w:val="00F91A64"/>
    <w:rsid w:val="00F93E12"/>
    <w:rsid w:val="00F94C52"/>
    <w:rsid w:val="00FA1016"/>
    <w:rsid w:val="00FA10A9"/>
    <w:rsid w:val="00FA298E"/>
    <w:rsid w:val="00FA313C"/>
    <w:rsid w:val="00FA3BB2"/>
    <w:rsid w:val="00FA3F68"/>
    <w:rsid w:val="00FA3FA9"/>
    <w:rsid w:val="00FA5852"/>
    <w:rsid w:val="00FA5AAC"/>
    <w:rsid w:val="00FA5AF1"/>
    <w:rsid w:val="00FB235D"/>
    <w:rsid w:val="00FB4202"/>
    <w:rsid w:val="00FB42A4"/>
    <w:rsid w:val="00FB4BA6"/>
    <w:rsid w:val="00FB776C"/>
    <w:rsid w:val="00FB7F2A"/>
    <w:rsid w:val="00FB7FE7"/>
    <w:rsid w:val="00FC1039"/>
    <w:rsid w:val="00FC374C"/>
    <w:rsid w:val="00FC37A2"/>
    <w:rsid w:val="00FC3AB0"/>
    <w:rsid w:val="00FC646C"/>
    <w:rsid w:val="00FC7DF8"/>
    <w:rsid w:val="00FD1FC3"/>
    <w:rsid w:val="00FD1FF9"/>
    <w:rsid w:val="00FD2E5F"/>
    <w:rsid w:val="00FD3F0B"/>
    <w:rsid w:val="00FD5753"/>
    <w:rsid w:val="00FE0770"/>
    <w:rsid w:val="00FE12CE"/>
    <w:rsid w:val="00FE1762"/>
    <w:rsid w:val="00FE268F"/>
    <w:rsid w:val="00FE27E9"/>
    <w:rsid w:val="00FE2A13"/>
    <w:rsid w:val="00FE4482"/>
    <w:rsid w:val="00FE52D1"/>
    <w:rsid w:val="00FE5315"/>
    <w:rsid w:val="00FE5D53"/>
    <w:rsid w:val="00FE5EE7"/>
    <w:rsid w:val="00FE7B34"/>
    <w:rsid w:val="00FF0CEF"/>
    <w:rsid w:val="00FF0E94"/>
    <w:rsid w:val="00FF2A4B"/>
    <w:rsid w:val="00FF2F6A"/>
    <w:rsid w:val="00FF39F5"/>
    <w:rsid w:val="00FF3CE7"/>
    <w:rsid w:val="00FF596C"/>
    <w:rsid w:val="00FF6BDE"/>
    <w:rsid w:val="00FF6EB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3893"/>
    <w:pPr>
      <w:spacing w:after="200" w:line="360" w:lineRule="auto"/>
      <w:jc w:val="both"/>
    </w:pPr>
    <w:rPr>
      <w:lang w:eastAsia="en-US"/>
    </w:rPr>
  </w:style>
  <w:style w:type="paragraph" w:styleId="Heading1">
    <w:name w:val="heading 1"/>
    <w:basedOn w:val="Normal"/>
    <w:next w:val="Normal"/>
    <w:link w:val="Heading1Char"/>
    <w:uiPriority w:val="99"/>
    <w:qFormat/>
    <w:rsid w:val="000D46AF"/>
    <w:pPr>
      <w:pageBreakBefore/>
      <w:numPr>
        <w:numId w:val="2"/>
      </w:numPr>
      <w:spacing w:before="480" w:after="0"/>
      <w:outlineLvl w:val="0"/>
    </w:pPr>
    <w:rPr>
      <w:rFonts w:ascii="Cambria" w:eastAsia="Times New Roman" w:hAnsi="Cambria"/>
      <w:b/>
      <w:bCs/>
      <w:color w:val="31479E"/>
      <w:sz w:val="28"/>
      <w:szCs w:val="28"/>
    </w:rPr>
  </w:style>
  <w:style w:type="paragraph" w:styleId="Heading2">
    <w:name w:val="heading 2"/>
    <w:basedOn w:val="Heading1"/>
    <w:next w:val="Normal"/>
    <w:link w:val="Heading2Char"/>
    <w:uiPriority w:val="99"/>
    <w:qFormat/>
    <w:rsid w:val="002A49C8"/>
    <w:pPr>
      <w:pageBreakBefore w:val="0"/>
      <w:numPr>
        <w:ilvl w:val="1"/>
      </w:numPr>
      <w:spacing w:before="200" w:after="120"/>
      <w:outlineLvl w:val="1"/>
    </w:pPr>
    <w:rPr>
      <w:color w:val="21306A"/>
      <w:sz w:val="26"/>
      <w:szCs w:val="26"/>
    </w:rPr>
  </w:style>
  <w:style w:type="paragraph" w:styleId="Heading3">
    <w:name w:val="heading 3"/>
    <w:basedOn w:val="Heading2"/>
    <w:next w:val="Normal"/>
    <w:link w:val="Heading3Char"/>
    <w:uiPriority w:val="99"/>
    <w:qFormat/>
    <w:rsid w:val="004C6255"/>
    <w:pPr>
      <w:numPr>
        <w:ilvl w:val="2"/>
      </w:numPr>
      <w:spacing w:before="240"/>
      <w:outlineLvl w:val="2"/>
    </w:pPr>
    <w:rPr>
      <w:b w:val="0"/>
      <w:bCs w:val="0"/>
    </w:rPr>
  </w:style>
  <w:style w:type="paragraph" w:styleId="Heading4">
    <w:name w:val="heading 4"/>
    <w:basedOn w:val="Heading3"/>
    <w:next w:val="Normal"/>
    <w:link w:val="Heading4Char"/>
    <w:uiPriority w:val="99"/>
    <w:qFormat/>
    <w:rsid w:val="00C618D6"/>
    <w:pPr>
      <w:numPr>
        <w:ilvl w:val="3"/>
      </w:numPr>
      <w:outlineLvl w:val="3"/>
    </w:pPr>
    <w:rPr>
      <w:b/>
      <w:bCs/>
      <w:i/>
      <w:iCs/>
      <w:sz w:val="20"/>
    </w:rPr>
  </w:style>
  <w:style w:type="paragraph" w:styleId="Heading5">
    <w:name w:val="heading 5"/>
    <w:basedOn w:val="Normal"/>
    <w:next w:val="Normal"/>
    <w:link w:val="Heading5Char"/>
    <w:uiPriority w:val="99"/>
    <w:qFormat/>
    <w:rsid w:val="00DD2675"/>
    <w:pPr>
      <w:keepNext/>
      <w:keepLines/>
      <w:numPr>
        <w:ilvl w:val="4"/>
        <w:numId w:val="2"/>
      </w:numPr>
      <w:spacing w:before="200" w:after="0"/>
      <w:outlineLvl w:val="4"/>
    </w:pPr>
    <w:rPr>
      <w:rFonts w:ascii="Cambria" w:eastAsia="Times New Roman" w:hAnsi="Cambria"/>
      <w:color w:val="202F69"/>
      <w:sz w:val="20"/>
      <w:szCs w:val="20"/>
    </w:rPr>
  </w:style>
  <w:style w:type="paragraph" w:styleId="Heading6">
    <w:name w:val="heading 6"/>
    <w:aliases w:val="Nadpis hlavních částí"/>
    <w:basedOn w:val="Normal"/>
    <w:next w:val="Normal"/>
    <w:link w:val="Heading6Char"/>
    <w:uiPriority w:val="99"/>
    <w:qFormat/>
    <w:rsid w:val="002A49C8"/>
    <w:pPr>
      <w:keepNext/>
      <w:keepLines/>
      <w:spacing w:before="200" w:after="0"/>
      <w:outlineLvl w:val="5"/>
    </w:pPr>
    <w:rPr>
      <w:rFonts w:ascii="Cambria" w:hAnsi="Cambria"/>
      <w:color w:val="21306A"/>
      <w:sz w:val="28"/>
      <w:szCs w:val="20"/>
      <w:lang w:eastAsia="cs-CZ"/>
    </w:rPr>
  </w:style>
  <w:style w:type="paragraph" w:styleId="Heading7">
    <w:name w:val="heading 7"/>
    <w:basedOn w:val="Normal"/>
    <w:next w:val="Normal"/>
    <w:link w:val="Heading7Char"/>
    <w:uiPriority w:val="99"/>
    <w:qFormat/>
    <w:rsid w:val="000D46AF"/>
    <w:pPr>
      <w:keepNext/>
      <w:keepLines/>
      <w:numPr>
        <w:ilvl w:val="6"/>
        <w:numId w:val="2"/>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9"/>
    <w:qFormat/>
    <w:rsid w:val="000D46AF"/>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D46AF"/>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46AF"/>
    <w:rPr>
      <w:rFonts w:ascii="Cambria" w:eastAsia="Times New Roman" w:hAnsi="Cambria"/>
      <w:b/>
      <w:bCs/>
      <w:color w:val="31479E"/>
      <w:sz w:val="28"/>
      <w:szCs w:val="28"/>
      <w:lang w:eastAsia="en-US"/>
    </w:rPr>
  </w:style>
  <w:style w:type="character" w:customStyle="1" w:styleId="Heading2Char">
    <w:name w:val="Heading 2 Char"/>
    <w:basedOn w:val="DefaultParagraphFont"/>
    <w:link w:val="Heading2"/>
    <w:uiPriority w:val="99"/>
    <w:locked/>
    <w:rsid w:val="002A49C8"/>
    <w:rPr>
      <w:rFonts w:ascii="Cambria" w:eastAsia="Times New Roman" w:hAnsi="Cambria"/>
      <w:b/>
      <w:bCs/>
      <w:color w:val="21306A"/>
      <w:sz w:val="26"/>
      <w:szCs w:val="26"/>
      <w:lang w:eastAsia="en-US"/>
    </w:rPr>
  </w:style>
  <w:style w:type="character" w:customStyle="1" w:styleId="Heading3Char">
    <w:name w:val="Heading 3 Char"/>
    <w:basedOn w:val="DefaultParagraphFont"/>
    <w:link w:val="Heading3"/>
    <w:uiPriority w:val="99"/>
    <w:locked/>
    <w:rsid w:val="004C6255"/>
    <w:rPr>
      <w:rFonts w:ascii="Cambria" w:eastAsia="Times New Roman" w:hAnsi="Cambria"/>
      <w:color w:val="21306A"/>
      <w:sz w:val="26"/>
      <w:szCs w:val="26"/>
      <w:lang w:eastAsia="en-US"/>
    </w:rPr>
  </w:style>
  <w:style w:type="character" w:customStyle="1" w:styleId="Heading4Char">
    <w:name w:val="Heading 4 Char"/>
    <w:basedOn w:val="DefaultParagraphFont"/>
    <w:link w:val="Heading4"/>
    <w:uiPriority w:val="99"/>
    <w:locked/>
    <w:rsid w:val="00C618D6"/>
    <w:rPr>
      <w:rFonts w:ascii="Cambria" w:eastAsia="Times New Roman" w:hAnsi="Cambria"/>
      <w:b/>
      <w:bCs/>
      <w:i/>
      <w:iCs/>
      <w:color w:val="21306A"/>
      <w:sz w:val="20"/>
      <w:szCs w:val="26"/>
      <w:lang w:eastAsia="en-US"/>
    </w:rPr>
  </w:style>
  <w:style w:type="character" w:customStyle="1" w:styleId="Heading5Char">
    <w:name w:val="Heading 5 Char"/>
    <w:basedOn w:val="DefaultParagraphFont"/>
    <w:link w:val="Heading5"/>
    <w:uiPriority w:val="99"/>
    <w:locked/>
    <w:rsid w:val="00DD2675"/>
    <w:rPr>
      <w:rFonts w:ascii="Cambria" w:eastAsia="Times New Roman" w:hAnsi="Cambria"/>
      <w:color w:val="202F69"/>
      <w:sz w:val="20"/>
      <w:szCs w:val="20"/>
      <w:lang w:eastAsia="en-US"/>
    </w:rPr>
  </w:style>
  <w:style w:type="character" w:customStyle="1" w:styleId="Heading6Char">
    <w:name w:val="Heading 6 Char"/>
    <w:aliases w:val="Nadpis hlavních částí Char"/>
    <w:basedOn w:val="DefaultParagraphFont"/>
    <w:link w:val="Heading6"/>
    <w:uiPriority w:val="99"/>
    <w:locked/>
    <w:rsid w:val="00DD2675"/>
    <w:rPr>
      <w:rFonts w:ascii="Cambria" w:hAnsi="Cambria"/>
      <w:color w:val="21306A"/>
      <w:sz w:val="28"/>
    </w:rPr>
  </w:style>
  <w:style w:type="character" w:customStyle="1" w:styleId="Heading7Char">
    <w:name w:val="Heading 7 Char"/>
    <w:basedOn w:val="DefaultParagraphFont"/>
    <w:link w:val="Heading7"/>
    <w:uiPriority w:val="99"/>
    <w:locked/>
    <w:rsid w:val="000D46AF"/>
    <w:rPr>
      <w:rFonts w:ascii="Cambria" w:eastAsia="Times New Roman" w:hAnsi="Cambria"/>
      <w:i/>
      <w:iCs/>
      <w:color w:val="404040"/>
      <w:sz w:val="20"/>
      <w:szCs w:val="20"/>
      <w:lang w:eastAsia="en-US"/>
    </w:rPr>
  </w:style>
  <w:style w:type="character" w:customStyle="1" w:styleId="Heading8Char">
    <w:name w:val="Heading 8 Char"/>
    <w:basedOn w:val="DefaultParagraphFont"/>
    <w:link w:val="Heading8"/>
    <w:uiPriority w:val="99"/>
    <w:locked/>
    <w:rsid w:val="000D46AF"/>
    <w:rPr>
      <w:rFonts w:ascii="Cambria" w:eastAsia="Times New Roman" w:hAnsi="Cambria"/>
      <w:color w:val="404040"/>
      <w:sz w:val="20"/>
      <w:szCs w:val="20"/>
      <w:lang w:eastAsia="en-US"/>
    </w:rPr>
  </w:style>
  <w:style w:type="character" w:customStyle="1" w:styleId="Heading9Char">
    <w:name w:val="Heading 9 Char"/>
    <w:basedOn w:val="DefaultParagraphFont"/>
    <w:link w:val="Heading9"/>
    <w:uiPriority w:val="99"/>
    <w:locked/>
    <w:rsid w:val="000D46AF"/>
    <w:rPr>
      <w:rFonts w:ascii="Cambria" w:eastAsia="Times New Roman" w:hAnsi="Cambria"/>
      <w:i/>
      <w:iCs/>
      <w:color w:val="404040"/>
      <w:sz w:val="20"/>
      <w:szCs w:val="20"/>
      <w:lang w:eastAsia="en-US"/>
    </w:rPr>
  </w:style>
  <w:style w:type="paragraph" w:styleId="BalloonText">
    <w:name w:val="Balloon Text"/>
    <w:basedOn w:val="Normal"/>
    <w:link w:val="BalloonTextChar"/>
    <w:uiPriority w:val="99"/>
    <w:semiHidden/>
    <w:rsid w:val="00EF3821"/>
    <w:pPr>
      <w:spacing w:after="0" w:line="240" w:lineRule="auto"/>
    </w:pPr>
    <w:rPr>
      <w:rFonts w:ascii="Tahoma" w:hAnsi="Tahoma"/>
      <w:sz w:val="16"/>
      <w:szCs w:val="20"/>
      <w:lang w:eastAsia="cs-CZ"/>
    </w:rPr>
  </w:style>
  <w:style w:type="character" w:customStyle="1" w:styleId="BalloonTextChar">
    <w:name w:val="Balloon Text Char"/>
    <w:basedOn w:val="DefaultParagraphFont"/>
    <w:link w:val="BalloonText"/>
    <w:uiPriority w:val="99"/>
    <w:semiHidden/>
    <w:locked/>
    <w:rsid w:val="00EF3821"/>
    <w:rPr>
      <w:rFonts w:ascii="Tahoma" w:hAnsi="Tahoma"/>
      <w:sz w:val="16"/>
    </w:rPr>
  </w:style>
  <w:style w:type="paragraph" w:styleId="Title">
    <w:name w:val="Title"/>
    <w:basedOn w:val="Normal"/>
    <w:next w:val="Normal"/>
    <w:link w:val="TitleChar"/>
    <w:uiPriority w:val="99"/>
    <w:qFormat/>
    <w:rsid w:val="00DD2675"/>
    <w:pPr>
      <w:pBdr>
        <w:bottom w:val="single" w:sz="8" w:space="4" w:color="4E67C8"/>
      </w:pBdr>
      <w:spacing w:after="300" w:line="240" w:lineRule="auto"/>
      <w:contextualSpacing/>
    </w:pPr>
    <w:rPr>
      <w:rFonts w:ascii="Cambria" w:hAnsi="Cambria"/>
      <w:color w:val="181D33"/>
      <w:spacing w:val="5"/>
      <w:kern w:val="28"/>
      <w:sz w:val="52"/>
      <w:szCs w:val="20"/>
      <w:lang w:eastAsia="cs-CZ"/>
    </w:rPr>
  </w:style>
  <w:style w:type="character" w:customStyle="1" w:styleId="TitleChar">
    <w:name w:val="Title Char"/>
    <w:basedOn w:val="DefaultParagraphFont"/>
    <w:link w:val="Title"/>
    <w:uiPriority w:val="99"/>
    <w:locked/>
    <w:rsid w:val="00DD2675"/>
    <w:rPr>
      <w:rFonts w:ascii="Cambria" w:hAnsi="Cambria"/>
      <w:color w:val="181D33"/>
      <w:spacing w:val="5"/>
      <w:kern w:val="28"/>
      <w:sz w:val="52"/>
    </w:rPr>
  </w:style>
  <w:style w:type="paragraph" w:styleId="Subtitle">
    <w:name w:val="Subtitle"/>
    <w:basedOn w:val="Normal"/>
    <w:next w:val="Normal"/>
    <w:link w:val="SubtitleChar"/>
    <w:uiPriority w:val="99"/>
    <w:qFormat/>
    <w:rsid w:val="00D222C8"/>
    <w:pPr>
      <w:numPr>
        <w:ilvl w:val="1"/>
      </w:numPr>
      <w:pBdr>
        <w:bottom w:val="single" w:sz="4" w:space="1" w:color="31479E"/>
      </w:pBdr>
      <w:spacing w:before="360" w:after="440"/>
    </w:pPr>
    <w:rPr>
      <w:rFonts w:ascii="Cambria" w:hAnsi="Cambria"/>
      <w:b/>
      <w:i/>
      <w:color w:val="181D33"/>
      <w:spacing w:val="15"/>
      <w:sz w:val="24"/>
      <w:szCs w:val="20"/>
      <w:lang w:eastAsia="cs-CZ"/>
    </w:rPr>
  </w:style>
  <w:style w:type="character" w:customStyle="1" w:styleId="SubtitleChar">
    <w:name w:val="Subtitle Char"/>
    <w:basedOn w:val="DefaultParagraphFont"/>
    <w:link w:val="Subtitle"/>
    <w:uiPriority w:val="99"/>
    <w:locked/>
    <w:rsid w:val="00D222C8"/>
    <w:rPr>
      <w:rFonts w:ascii="Cambria" w:hAnsi="Cambria"/>
      <w:b/>
      <w:i/>
      <w:color w:val="181D33"/>
      <w:spacing w:val="15"/>
      <w:sz w:val="24"/>
    </w:rPr>
  </w:style>
  <w:style w:type="paragraph" w:styleId="Header">
    <w:name w:val="header"/>
    <w:basedOn w:val="Normal"/>
    <w:link w:val="HeaderChar"/>
    <w:uiPriority w:val="99"/>
    <w:rsid w:val="009F1D40"/>
    <w:pPr>
      <w:tabs>
        <w:tab w:val="center" w:pos="4536"/>
        <w:tab w:val="right" w:pos="9072"/>
      </w:tabs>
      <w:spacing w:after="0" w:line="240" w:lineRule="auto"/>
    </w:pPr>
    <w:rPr>
      <w:sz w:val="20"/>
      <w:szCs w:val="20"/>
      <w:lang w:eastAsia="cs-CZ"/>
    </w:rPr>
  </w:style>
  <w:style w:type="character" w:customStyle="1" w:styleId="HeaderChar">
    <w:name w:val="Header Char"/>
    <w:basedOn w:val="DefaultParagraphFont"/>
    <w:link w:val="Header"/>
    <w:uiPriority w:val="99"/>
    <w:locked/>
    <w:rsid w:val="009F1D40"/>
  </w:style>
  <w:style w:type="paragraph" w:styleId="Footer">
    <w:name w:val="footer"/>
    <w:basedOn w:val="Normal"/>
    <w:link w:val="FooterChar"/>
    <w:uiPriority w:val="99"/>
    <w:rsid w:val="009F1D40"/>
    <w:pPr>
      <w:tabs>
        <w:tab w:val="center" w:pos="4536"/>
        <w:tab w:val="right" w:pos="9072"/>
      </w:tabs>
      <w:spacing w:after="0" w:line="240" w:lineRule="auto"/>
    </w:pPr>
    <w:rPr>
      <w:sz w:val="20"/>
      <w:szCs w:val="20"/>
      <w:lang w:eastAsia="cs-CZ"/>
    </w:rPr>
  </w:style>
  <w:style w:type="character" w:customStyle="1" w:styleId="FooterChar">
    <w:name w:val="Footer Char"/>
    <w:basedOn w:val="DefaultParagraphFont"/>
    <w:link w:val="Footer"/>
    <w:uiPriority w:val="99"/>
    <w:locked/>
    <w:rsid w:val="009F1D40"/>
  </w:style>
  <w:style w:type="character" w:styleId="SubtleEmphasis">
    <w:name w:val="Subtle Emphasis"/>
    <w:basedOn w:val="DefaultParagraphFont"/>
    <w:uiPriority w:val="99"/>
    <w:qFormat/>
    <w:rsid w:val="00DD2675"/>
    <w:rPr>
      <w:i/>
      <w:color w:val="31479E"/>
      <w:sz w:val="32"/>
    </w:rPr>
  </w:style>
  <w:style w:type="character" w:styleId="IntenseEmphasis">
    <w:name w:val="Intense Emphasis"/>
    <w:basedOn w:val="DefaultParagraphFont"/>
    <w:uiPriority w:val="99"/>
    <w:qFormat/>
    <w:rsid w:val="00B30B24"/>
    <w:rPr>
      <w:b/>
      <w:i/>
      <w:color w:val="4E67C8"/>
    </w:rPr>
  </w:style>
  <w:style w:type="character" w:styleId="Emphasis">
    <w:name w:val="Emphasis"/>
    <w:basedOn w:val="DefaultParagraphFont"/>
    <w:uiPriority w:val="99"/>
    <w:qFormat/>
    <w:rsid w:val="00B30B24"/>
    <w:rPr>
      <w:rFonts w:cs="Times New Roman"/>
      <w:i/>
    </w:rPr>
  </w:style>
  <w:style w:type="paragraph" w:styleId="ListParagraph">
    <w:name w:val="List Paragraph"/>
    <w:basedOn w:val="Normal"/>
    <w:uiPriority w:val="99"/>
    <w:qFormat/>
    <w:rsid w:val="009B6CF1"/>
    <w:pPr>
      <w:ind w:left="720"/>
      <w:contextualSpacing/>
    </w:pPr>
  </w:style>
  <w:style w:type="paragraph" w:styleId="NoSpacing">
    <w:name w:val="No Spacing"/>
    <w:link w:val="NoSpacingChar"/>
    <w:uiPriority w:val="99"/>
    <w:qFormat/>
    <w:rsid w:val="000D46AF"/>
    <w:pPr>
      <w:jc w:val="both"/>
    </w:pPr>
    <w:rPr>
      <w:szCs w:val="20"/>
      <w:lang w:eastAsia="en-US"/>
    </w:rPr>
  </w:style>
  <w:style w:type="character" w:styleId="Hyperlink">
    <w:name w:val="Hyperlink"/>
    <w:basedOn w:val="DefaultParagraphFont"/>
    <w:uiPriority w:val="99"/>
    <w:rsid w:val="00910D19"/>
    <w:rPr>
      <w:rFonts w:cs="Times New Roman"/>
      <w:color w:val="56C7AA"/>
      <w:u w:val="single"/>
    </w:rPr>
  </w:style>
  <w:style w:type="table" w:styleId="TableGrid">
    <w:name w:val="Table Grid"/>
    <w:basedOn w:val="TableNormal"/>
    <w:uiPriority w:val="99"/>
    <w:rsid w:val="00910D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rsid w:val="00E331E0"/>
    <w:pPr>
      <w:spacing w:after="120" w:line="276" w:lineRule="auto"/>
      <w:jc w:val="left"/>
    </w:pPr>
    <w:rPr>
      <w:sz w:val="16"/>
      <w:szCs w:val="20"/>
      <w:lang w:eastAsia="cs-CZ"/>
    </w:rPr>
  </w:style>
  <w:style w:type="character" w:customStyle="1" w:styleId="BodyText3Char">
    <w:name w:val="Body Text 3 Char"/>
    <w:basedOn w:val="DefaultParagraphFont"/>
    <w:link w:val="BodyText3"/>
    <w:uiPriority w:val="99"/>
    <w:semiHidden/>
    <w:locked/>
    <w:rsid w:val="00E331E0"/>
    <w:rPr>
      <w:sz w:val="16"/>
      <w:lang w:eastAsia="cs-CZ"/>
    </w:rPr>
  </w:style>
  <w:style w:type="table" w:customStyle="1" w:styleId="Mkatabulky1">
    <w:name w:val="Mřížka tabulky1"/>
    <w:uiPriority w:val="99"/>
    <w:rsid w:val="00E331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hlavnchstA">
    <w:name w:val="Nadpis hlavních částí A"/>
    <w:basedOn w:val="Title"/>
    <w:link w:val="NadpishlavnchstAChar"/>
    <w:uiPriority w:val="99"/>
    <w:rsid w:val="00601E4D"/>
    <w:pPr>
      <w:numPr>
        <w:numId w:val="4"/>
      </w:numPr>
    </w:pPr>
    <w:rPr>
      <w:b/>
      <w:i/>
      <w:color w:val="21306A"/>
      <w:sz w:val="28"/>
      <w:szCs w:val="28"/>
    </w:rPr>
  </w:style>
  <w:style w:type="character" w:customStyle="1" w:styleId="NadpishlavnchstAChar">
    <w:name w:val="Nadpis hlavních částí A Char"/>
    <w:link w:val="NadpishlavnchstA"/>
    <w:uiPriority w:val="99"/>
    <w:locked/>
    <w:rsid w:val="00601E4D"/>
    <w:rPr>
      <w:rFonts w:ascii="Cambria" w:hAnsi="Cambria"/>
      <w:b/>
      <w:i/>
      <w:color w:val="21306A"/>
      <w:spacing w:val="5"/>
      <w:kern w:val="28"/>
      <w:sz w:val="28"/>
      <w:szCs w:val="28"/>
    </w:rPr>
  </w:style>
  <w:style w:type="table" w:customStyle="1" w:styleId="Mkatabulky2">
    <w:name w:val="Mřížka tabulky2"/>
    <w:uiPriority w:val="99"/>
    <w:rsid w:val="00707A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923011"/>
    <w:pPr>
      <w:widowControl w:val="0"/>
      <w:adjustRightInd w:val="0"/>
      <w:spacing w:before="100" w:beforeAutospacing="1" w:after="100" w:afterAutospacing="1" w:line="240" w:lineRule="auto"/>
      <w:jc w:val="left"/>
      <w:textAlignment w:val="baseline"/>
    </w:pPr>
    <w:rPr>
      <w:rFonts w:ascii="Times New Roman" w:eastAsia="Times New Roman" w:hAnsi="Times New Roman"/>
      <w:sz w:val="24"/>
      <w:szCs w:val="24"/>
      <w:lang w:eastAsia="cs-CZ"/>
    </w:rPr>
  </w:style>
  <w:style w:type="character" w:styleId="Strong">
    <w:name w:val="Strong"/>
    <w:basedOn w:val="DefaultParagraphFont"/>
    <w:uiPriority w:val="99"/>
    <w:qFormat/>
    <w:rsid w:val="00923011"/>
    <w:rPr>
      <w:rFonts w:cs="Times New Roman"/>
      <w:b/>
    </w:rPr>
  </w:style>
  <w:style w:type="paragraph" w:customStyle="1" w:styleId="mj">
    <w:name w:val="můj"/>
    <w:basedOn w:val="Normal"/>
    <w:uiPriority w:val="99"/>
    <w:rsid w:val="00923011"/>
    <w:pPr>
      <w:widowControl w:val="0"/>
      <w:adjustRightInd w:val="0"/>
      <w:spacing w:after="0"/>
      <w:textAlignment w:val="baseline"/>
    </w:pPr>
    <w:rPr>
      <w:rFonts w:ascii="Times New Roman" w:eastAsia="Times New Roman" w:hAnsi="Times New Roman"/>
      <w:sz w:val="20"/>
      <w:szCs w:val="20"/>
      <w:lang w:eastAsia="cs-CZ"/>
    </w:rPr>
  </w:style>
  <w:style w:type="character" w:customStyle="1" w:styleId="ftresult">
    <w:name w:val="ftresult"/>
    <w:uiPriority w:val="99"/>
    <w:rsid w:val="00C93378"/>
  </w:style>
  <w:style w:type="paragraph" w:styleId="FootnoteText">
    <w:name w:val="footnote text"/>
    <w:basedOn w:val="Normal"/>
    <w:link w:val="FootnoteTextChar"/>
    <w:uiPriority w:val="99"/>
    <w:rsid w:val="004E06BF"/>
    <w:pPr>
      <w:spacing w:after="0" w:line="240" w:lineRule="auto"/>
      <w:jc w:val="left"/>
    </w:pPr>
    <w:rPr>
      <w:sz w:val="20"/>
      <w:szCs w:val="20"/>
      <w:lang w:eastAsia="cs-CZ"/>
    </w:rPr>
  </w:style>
  <w:style w:type="character" w:customStyle="1" w:styleId="FootnoteTextChar">
    <w:name w:val="Footnote Text Char"/>
    <w:basedOn w:val="DefaultParagraphFont"/>
    <w:link w:val="FootnoteText"/>
    <w:uiPriority w:val="99"/>
    <w:locked/>
    <w:rsid w:val="004E06BF"/>
    <w:rPr>
      <w:sz w:val="20"/>
    </w:rPr>
  </w:style>
  <w:style w:type="character" w:styleId="FootnoteReference">
    <w:name w:val="footnote reference"/>
    <w:basedOn w:val="DefaultParagraphFont"/>
    <w:uiPriority w:val="99"/>
    <w:rsid w:val="004E06BF"/>
    <w:rPr>
      <w:rFonts w:cs="Times New Roman"/>
      <w:vertAlign w:val="superscript"/>
    </w:rPr>
  </w:style>
  <w:style w:type="paragraph" w:styleId="TOCHeading">
    <w:name w:val="TOC Heading"/>
    <w:basedOn w:val="Heading1"/>
    <w:next w:val="Normal"/>
    <w:uiPriority w:val="99"/>
    <w:qFormat/>
    <w:rsid w:val="0036393C"/>
    <w:pPr>
      <w:keepNext/>
      <w:keepLines/>
      <w:pageBreakBefore w:val="0"/>
      <w:numPr>
        <w:numId w:val="0"/>
      </w:numPr>
      <w:spacing w:line="276" w:lineRule="auto"/>
      <w:jc w:val="left"/>
      <w:outlineLvl w:val="9"/>
    </w:pPr>
    <w:rPr>
      <w:lang w:eastAsia="cs-CZ"/>
    </w:rPr>
  </w:style>
  <w:style w:type="paragraph" w:styleId="TOC1">
    <w:name w:val="toc 1"/>
    <w:basedOn w:val="Normal"/>
    <w:next w:val="Normal"/>
    <w:autoRedefine/>
    <w:uiPriority w:val="99"/>
    <w:rsid w:val="0036393C"/>
    <w:pPr>
      <w:spacing w:after="100"/>
    </w:pPr>
  </w:style>
  <w:style w:type="paragraph" w:styleId="TOC2">
    <w:name w:val="toc 2"/>
    <w:basedOn w:val="Normal"/>
    <w:next w:val="Normal"/>
    <w:autoRedefine/>
    <w:uiPriority w:val="99"/>
    <w:rsid w:val="0036393C"/>
    <w:pPr>
      <w:spacing w:after="100"/>
      <w:ind w:left="220"/>
    </w:pPr>
  </w:style>
  <w:style w:type="paragraph" w:styleId="TOC3">
    <w:name w:val="toc 3"/>
    <w:basedOn w:val="Normal"/>
    <w:next w:val="Normal"/>
    <w:autoRedefine/>
    <w:uiPriority w:val="99"/>
    <w:rsid w:val="0036393C"/>
    <w:pPr>
      <w:spacing w:after="100"/>
      <w:ind w:left="440"/>
    </w:pPr>
  </w:style>
  <w:style w:type="character" w:styleId="CommentReference">
    <w:name w:val="annotation reference"/>
    <w:basedOn w:val="DefaultParagraphFont"/>
    <w:uiPriority w:val="99"/>
    <w:rsid w:val="00316BC0"/>
    <w:rPr>
      <w:rFonts w:cs="Times New Roman"/>
      <w:sz w:val="16"/>
    </w:rPr>
  </w:style>
  <w:style w:type="paragraph" w:styleId="CommentText">
    <w:name w:val="annotation text"/>
    <w:basedOn w:val="Normal"/>
    <w:link w:val="CommentTextChar"/>
    <w:uiPriority w:val="99"/>
    <w:rsid w:val="00316BC0"/>
    <w:rPr>
      <w:sz w:val="20"/>
      <w:szCs w:val="20"/>
    </w:rPr>
  </w:style>
  <w:style w:type="character" w:customStyle="1" w:styleId="CommentTextChar">
    <w:name w:val="Comment Text Char"/>
    <w:basedOn w:val="DefaultParagraphFont"/>
    <w:link w:val="CommentText"/>
    <w:uiPriority w:val="99"/>
    <w:locked/>
    <w:rsid w:val="00316BC0"/>
    <w:rPr>
      <w:sz w:val="20"/>
      <w:lang w:eastAsia="en-US"/>
    </w:rPr>
  </w:style>
  <w:style w:type="paragraph" w:styleId="CommentSubject">
    <w:name w:val="annotation subject"/>
    <w:basedOn w:val="CommentText"/>
    <w:next w:val="CommentText"/>
    <w:link w:val="CommentSubjectChar"/>
    <w:uiPriority w:val="99"/>
    <w:semiHidden/>
    <w:rsid w:val="00316BC0"/>
    <w:rPr>
      <w:b/>
    </w:rPr>
  </w:style>
  <w:style w:type="character" w:customStyle="1" w:styleId="CommentSubjectChar">
    <w:name w:val="Comment Subject Char"/>
    <w:basedOn w:val="CommentTextChar"/>
    <w:link w:val="CommentSubject"/>
    <w:uiPriority w:val="99"/>
    <w:semiHidden/>
    <w:locked/>
    <w:rsid w:val="00316BC0"/>
    <w:rPr>
      <w:b/>
    </w:rPr>
  </w:style>
  <w:style w:type="character" w:customStyle="1" w:styleId="fhptext">
    <w:name w:val="f_hp_text"/>
    <w:uiPriority w:val="99"/>
    <w:rsid w:val="00CA4C1E"/>
    <w:rPr>
      <w:sz w:val="16"/>
    </w:rPr>
  </w:style>
  <w:style w:type="paragraph" w:styleId="BodyTextIndent">
    <w:name w:val="Body Text Indent"/>
    <w:basedOn w:val="Normal"/>
    <w:link w:val="BodyTextIndentChar"/>
    <w:uiPriority w:val="99"/>
    <w:semiHidden/>
    <w:rsid w:val="00564792"/>
    <w:pPr>
      <w:spacing w:after="120"/>
      <w:ind w:left="283"/>
    </w:pPr>
  </w:style>
  <w:style w:type="character" w:customStyle="1" w:styleId="BodyTextIndentChar">
    <w:name w:val="Body Text Indent Char"/>
    <w:basedOn w:val="DefaultParagraphFont"/>
    <w:link w:val="BodyTextIndent"/>
    <w:uiPriority w:val="99"/>
    <w:semiHidden/>
    <w:locked/>
    <w:rsid w:val="00564792"/>
    <w:rPr>
      <w:sz w:val="22"/>
      <w:lang w:eastAsia="en-US"/>
    </w:rPr>
  </w:style>
  <w:style w:type="character" w:customStyle="1" w:styleId="tsubjname">
    <w:name w:val="tsubjname"/>
    <w:uiPriority w:val="99"/>
    <w:rsid w:val="00E51E86"/>
  </w:style>
  <w:style w:type="paragraph" w:customStyle="1" w:styleId="Default">
    <w:name w:val="Default"/>
    <w:uiPriority w:val="99"/>
    <w:rsid w:val="00EC594A"/>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rsid w:val="00873783"/>
    <w:pPr>
      <w:numPr>
        <w:numId w:val="20"/>
      </w:numPr>
      <w:tabs>
        <w:tab w:val="num" w:pos="360"/>
      </w:tabs>
      <w:spacing w:line="252" w:lineRule="auto"/>
      <w:ind w:left="360"/>
      <w:contextualSpacing/>
      <w:jc w:val="left"/>
    </w:pPr>
    <w:rPr>
      <w:rFonts w:ascii="Cambria" w:eastAsia="Times New Roman" w:hAnsi="Cambria"/>
      <w:lang w:eastAsia="cs-CZ"/>
    </w:rPr>
  </w:style>
  <w:style w:type="table" w:customStyle="1" w:styleId="Svtlmkatabulky1">
    <w:name w:val="Světlá mřížka tabulky1"/>
    <w:uiPriority w:val="99"/>
    <w:rsid w:val="00E30235"/>
    <w:rPr>
      <w:rFonts w:ascii="Cambria" w:eastAsia="Times New Roman" w:hAnsi="Cambria"/>
      <w:sz w:val="20"/>
      <w:szCs w:val="20"/>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Caption">
    <w:name w:val="caption"/>
    <w:basedOn w:val="Normal"/>
    <w:next w:val="Normal"/>
    <w:uiPriority w:val="99"/>
    <w:qFormat/>
    <w:locked/>
    <w:rsid w:val="00E30235"/>
    <w:pPr>
      <w:spacing w:line="252" w:lineRule="auto"/>
      <w:jc w:val="left"/>
    </w:pPr>
    <w:rPr>
      <w:rFonts w:ascii="Cambria" w:eastAsia="Times New Roman" w:hAnsi="Cambria"/>
      <w:caps/>
      <w:spacing w:val="10"/>
      <w:sz w:val="18"/>
      <w:szCs w:val="18"/>
      <w:lang w:eastAsia="cs-CZ"/>
    </w:rPr>
  </w:style>
  <w:style w:type="character" w:customStyle="1" w:styleId="NoSpacingChar">
    <w:name w:val="No Spacing Char"/>
    <w:link w:val="NoSpacing"/>
    <w:uiPriority w:val="99"/>
    <w:locked/>
    <w:rsid w:val="00E30235"/>
    <w:rPr>
      <w:sz w:val="22"/>
      <w:lang w:eastAsia="en-US"/>
    </w:rPr>
  </w:style>
  <w:style w:type="paragraph" w:styleId="Quote">
    <w:name w:val="Quote"/>
    <w:basedOn w:val="Normal"/>
    <w:next w:val="Normal"/>
    <w:link w:val="QuoteChar"/>
    <w:uiPriority w:val="99"/>
    <w:qFormat/>
    <w:rsid w:val="00E30235"/>
    <w:pPr>
      <w:spacing w:line="252" w:lineRule="auto"/>
      <w:jc w:val="left"/>
    </w:pPr>
    <w:rPr>
      <w:rFonts w:ascii="Cambria" w:hAnsi="Cambria"/>
      <w:i/>
      <w:sz w:val="20"/>
      <w:szCs w:val="20"/>
      <w:lang w:eastAsia="cs-CZ"/>
    </w:rPr>
  </w:style>
  <w:style w:type="character" w:customStyle="1" w:styleId="QuoteChar">
    <w:name w:val="Quote Char"/>
    <w:basedOn w:val="DefaultParagraphFont"/>
    <w:link w:val="Quote"/>
    <w:uiPriority w:val="99"/>
    <w:locked/>
    <w:rsid w:val="00E30235"/>
    <w:rPr>
      <w:rFonts w:ascii="Cambria" w:hAnsi="Cambria"/>
      <w:i/>
    </w:rPr>
  </w:style>
  <w:style w:type="paragraph" w:styleId="IntenseQuote">
    <w:name w:val="Intense Quote"/>
    <w:basedOn w:val="Normal"/>
    <w:next w:val="Normal"/>
    <w:link w:val="IntenseQuoteChar"/>
    <w:uiPriority w:val="99"/>
    <w:qFormat/>
    <w:rsid w:val="00E30235"/>
    <w:pPr>
      <w:pBdr>
        <w:top w:val="dotted" w:sz="2" w:space="10" w:color="632423"/>
        <w:bottom w:val="dotted" w:sz="2" w:space="4" w:color="632423"/>
      </w:pBdr>
      <w:spacing w:before="160" w:line="300" w:lineRule="auto"/>
      <w:ind w:left="1440" w:right="1440"/>
      <w:jc w:val="left"/>
    </w:pPr>
    <w:rPr>
      <w:rFonts w:ascii="Cambria" w:hAnsi="Cambria"/>
      <w:caps/>
      <w:color w:val="622423"/>
      <w:spacing w:val="5"/>
      <w:sz w:val="20"/>
      <w:szCs w:val="20"/>
      <w:lang w:eastAsia="cs-CZ"/>
    </w:rPr>
  </w:style>
  <w:style w:type="character" w:customStyle="1" w:styleId="IntenseQuoteChar">
    <w:name w:val="Intense Quote Char"/>
    <w:basedOn w:val="DefaultParagraphFont"/>
    <w:link w:val="IntenseQuote"/>
    <w:uiPriority w:val="99"/>
    <w:locked/>
    <w:rsid w:val="00E30235"/>
    <w:rPr>
      <w:rFonts w:ascii="Cambria" w:hAnsi="Cambria"/>
      <w:caps/>
      <w:color w:val="622423"/>
      <w:spacing w:val="5"/>
    </w:rPr>
  </w:style>
  <w:style w:type="character" w:styleId="SubtleReference">
    <w:name w:val="Subtle Reference"/>
    <w:basedOn w:val="DefaultParagraphFont"/>
    <w:uiPriority w:val="99"/>
    <w:qFormat/>
    <w:rsid w:val="00E30235"/>
    <w:rPr>
      <w:rFonts w:ascii="Calibri" w:hAnsi="Calibri"/>
      <w:i/>
      <w:color w:val="622423"/>
    </w:rPr>
  </w:style>
  <w:style w:type="character" w:styleId="IntenseReference">
    <w:name w:val="Intense Reference"/>
    <w:basedOn w:val="DefaultParagraphFont"/>
    <w:uiPriority w:val="99"/>
    <w:qFormat/>
    <w:rsid w:val="00E30235"/>
    <w:rPr>
      <w:rFonts w:ascii="Calibri" w:hAnsi="Calibri"/>
      <w:b/>
      <w:i/>
      <w:color w:val="622423"/>
    </w:rPr>
  </w:style>
  <w:style w:type="character" w:styleId="BookTitle">
    <w:name w:val="Book Title"/>
    <w:basedOn w:val="DefaultParagraphFont"/>
    <w:uiPriority w:val="99"/>
    <w:qFormat/>
    <w:rsid w:val="00E30235"/>
    <w:rPr>
      <w:caps/>
      <w:color w:val="622423"/>
      <w:spacing w:val="5"/>
      <w:u w:color="622423"/>
    </w:rPr>
  </w:style>
  <w:style w:type="paragraph" w:styleId="EndnoteText">
    <w:name w:val="endnote text"/>
    <w:basedOn w:val="Normal"/>
    <w:link w:val="EndnoteTextChar"/>
    <w:uiPriority w:val="99"/>
    <w:semiHidden/>
    <w:rsid w:val="00E30235"/>
    <w:pPr>
      <w:spacing w:line="252" w:lineRule="auto"/>
      <w:jc w:val="left"/>
    </w:pPr>
    <w:rPr>
      <w:rFonts w:ascii="Cambria" w:hAnsi="Cambria"/>
      <w:sz w:val="20"/>
      <w:szCs w:val="20"/>
      <w:lang w:eastAsia="cs-CZ"/>
    </w:rPr>
  </w:style>
  <w:style w:type="character" w:customStyle="1" w:styleId="EndnoteTextChar">
    <w:name w:val="Endnote Text Char"/>
    <w:basedOn w:val="DefaultParagraphFont"/>
    <w:link w:val="EndnoteText"/>
    <w:uiPriority w:val="99"/>
    <w:semiHidden/>
    <w:locked/>
    <w:rsid w:val="00E30235"/>
    <w:rPr>
      <w:rFonts w:ascii="Cambria" w:hAnsi="Cambria"/>
    </w:rPr>
  </w:style>
  <w:style w:type="character" w:styleId="EndnoteReference">
    <w:name w:val="endnote reference"/>
    <w:basedOn w:val="DefaultParagraphFont"/>
    <w:uiPriority w:val="99"/>
    <w:semiHidden/>
    <w:rsid w:val="00E30235"/>
    <w:rPr>
      <w:rFonts w:cs="Times New Roman"/>
      <w:vertAlign w:val="superscript"/>
    </w:rPr>
  </w:style>
  <w:style w:type="character" w:styleId="FollowedHyperlink">
    <w:name w:val="FollowedHyperlink"/>
    <w:basedOn w:val="DefaultParagraphFont"/>
    <w:uiPriority w:val="99"/>
    <w:semiHidden/>
    <w:rsid w:val="00E30235"/>
    <w:rPr>
      <w:rFonts w:cs="Times New Roman"/>
      <w:color w:val="800080"/>
      <w:u w:val="single"/>
    </w:rPr>
  </w:style>
  <w:style w:type="paragraph" w:customStyle="1" w:styleId="xl65">
    <w:name w:val="xl65"/>
    <w:basedOn w:val="Normal"/>
    <w:uiPriority w:val="99"/>
    <w:rsid w:val="00E30235"/>
    <w:pPr>
      <w:spacing w:before="100" w:beforeAutospacing="1" w:after="100" w:afterAutospacing="1" w:line="240" w:lineRule="auto"/>
      <w:jc w:val="left"/>
    </w:pPr>
    <w:rPr>
      <w:rFonts w:ascii="Arial" w:eastAsia="Times New Roman" w:hAnsi="Arial" w:cs="Arial"/>
      <w:sz w:val="18"/>
      <w:szCs w:val="18"/>
      <w:lang w:eastAsia="cs-CZ"/>
    </w:rPr>
  </w:style>
  <w:style w:type="paragraph" w:customStyle="1" w:styleId="xl66">
    <w:name w:val="xl66"/>
    <w:basedOn w:val="Normal"/>
    <w:uiPriority w:val="99"/>
    <w:rsid w:val="00E30235"/>
    <w:pPr>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67">
    <w:name w:val="xl67"/>
    <w:basedOn w:val="Normal"/>
    <w:uiPriority w:val="99"/>
    <w:rsid w:val="00E30235"/>
    <w:pPr>
      <w:spacing w:before="100" w:beforeAutospacing="1" w:after="100" w:afterAutospacing="1" w:line="240" w:lineRule="auto"/>
      <w:jc w:val="right"/>
    </w:pPr>
    <w:rPr>
      <w:rFonts w:ascii="Arial" w:eastAsia="Times New Roman" w:hAnsi="Arial" w:cs="Arial"/>
      <w:sz w:val="18"/>
      <w:szCs w:val="18"/>
      <w:lang w:eastAsia="cs-CZ"/>
    </w:rPr>
  </w:style>
  <w:style w:type="paragraph" w:customStyle="1" w:styleId="xl68">
    <w:name w:val="xl68"/>
    <w:basedOn w:val="Normal"/>
    <w:uiPriority w:val="99"/>
    <w:rsid w:val="00E302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mbria" w:eastAsia="Times New Roman" w:hAnsi="Cambria"/>
      <w:sz w:val="16"/>
      <w:szCs w:val="16"/>
      <w:lang w:eastAsia="cs-CZ"/>
    </w:rPr>
  </w:style>
  <w:style w:type="paragraph" w:customStyle="1" w:styleId="xl69">
    <w:name w:val="xl69"/>
    <w:basedOn w:val="Normal"/>
    <w:uiPriority w:val="99"/>
    <w:rsid w:val="00E30235"/>
    <w:pPr>
      <w:spacing w:before="100" w:beforeAutospacing="1" w:after="100" w:afterAutospacing="1" w:line="240" w:lineRule="auto"/>
      <w:jc w:val="left"/>
      <w:textAlignment w:val="center"/>
    </w:pPr>
    <w:rPr>
      <w:rFonts w:ascii="Cambria" w:eastAsia="Times New Roman" w:hAnsi="Cambria"/>
      <w:sz w:val="18"/>
      <w:szCs w:val="18"/>
      <w:lang w:eastAsia="cs-CZ"/>
    </w:rPr>
  </w:style>
  <w:style w:type="paragraph" w:customStyle="1" w:styleId="xl70">
    <w:name w:val="xl70"/>
    <w:basedOn w:val="Normal"/>
    <w:uiPriority w:val="99"/>
    <w:rsid w:val="00E30235"/>
    <w:pPr>
      <w:spacing w:before="100" w:beforeAutospacing="1" w:after="100" w:afterAutospacing="1" w:line="240" w:lineRule="auto"/>
      <w:jc w:val="right"/>
      <w:textAlignment w:val="center"/>
    </w:pPr>
    <w:rPr>
      <w:rFonts w:ascii="Cambria" w:eastAsia="Times New Roman" w:hAnsi="Cambria"/>
      <w:sz w:val="18"/>
      <w:szCs w:val="18"/>
      <w:lang w:eastAsia="cs-CZ"/>
    </w:rPr>
  </w:style>
  <w:style w:type="paragraph" w:customStyle="1" w:styleId="xl71">
    <w:name w:val="xl71"/>
    <w:basedOn w:val="Normal"/>
    <w:uiPriority w:val="99"/>
    <w:rsid w:val="00E30235"/>
    <w:pPr>
      <w:spacing w:before="100" w:beforeAutospacing="1" w:after="100" w:afterAutospacing="1" w:line="240" w:lineRule="auto"/>
      <w:jc w:val="left"/>
      <w:textAlignment w:val="center"/>
    </w:pPr>
    <w:rPr>
      <w:rFonts w:ascii="Cambria" w:eastAsia="Times New Roman" w:hAnsi="Cambria"/>
      <w:sz w:val="18"/>
      <w:szCs w:val="18"/>
      <w:lang w:eastAsia="cs-CZ"/>
    </w:rPr>
  </w:style>
  <w:style w:type="paragraph" w:customStyle="1" w:styleId="xl72">
    <w:name w:val="xl72"/>
    <w:basedOn w:val="Normal"/>
    <w:uiPriority w:val="99"/>
    <w:rsid w:val="00E30235"/>
    <w:pPr>
      <w:spacing w:before="100" w:beforeAutospacing="1" w:after="100" w:afterAutospacing="1" w:line="240" w:lineRule="auto"/>
      <w:jc w:val="right"/>
    </w:pPr>
    <w:rPr>
      <w:rFonts w:ascii="Cambria" w:eastAsia="Times New Roman" w:hAnsi="Cambria"/>
      <w:sz w:val="18"/>
      <w:szCs w:val="18"/>
      <w:lang w:eastAsia="cs-CZ"/>
    </w:rPr>
  </w:style>
  <w:style w:type="paragraph" w:customStyle="1" w:styleId="xl73">
    <w:name w:val="xl73"/>
    <w:basedOn w:val="Normal"/>
    <w:uiPriority w:val="99"/>
    <w:rsid w:val="00E30235"/>
    <w:pPr>
      <w:spacing w:before="100" w:beforeAutospacing="1" w:after="100" w:afterAutospacing="1" w:line="240" w:lineRule="auto"/>
      <w:jc w:val="left"/>
    </w:pPr>
    <w:rPr>
      <w:rFonts w:ascii="Cambria" w:eastAsia="Times New Roman" w:hAnsi="Cambria"/>
      <w:sz w:val="18"/>
      <w:szCs w:val="18"/>
      <w:lang w:eastAsia="cs-CZ"/>
    </w:rPr>
  </w:style>
  <w:style w:type="paragraph" w:customStyle="1" w:styleId="xl74">
    <w:name w:val="xl74"/>
    <w:basedOn w:val="Normal"/>
    <w:uiPriority w:val="99"/>
    <w:rsid w:val="00E30235"/>
    <w:pPr>
      <w:spacing w:before="100" w:beforeAutospacing="1" w:after="100" w:afterAutospacing="1" w:line="240" w:lineRule="auto"/>
      <w:jc w:val="right"/>
    </w:pPr>
    <w:rPr>
      <w:rFonts w:ascii="Cambria" w:eastAsia="Times New Roman" w:hAnsi="Cambria"/>
      <w:sz w:val="18"/>
      <w:szCs w:val="18"/>
      <w:lang w:eastAsia="cs-CZ"/>
    </w:rPr>
  </w:style>
  <w:style w:type="paragraph" w:customStyle="1" w:styleId="xl75">
    <w:name w:val="xl75"/>
    <w:basedOn w:val="Normal"/>
    <w:uiPriority w:val="99"/>
    <w:rsid w:val="00E30235"/>
    <w:pPr>
      <w:spacing w:before="100" w:beforeAutospacing="1" w:after="100" w:afterAutospacing="1" w:line="240" w:lineRule="auto"/>
      <w:jc w:val="left"/>
    </w:pPr>
    <w:rPr>
      <w:rFonts w:ascii="Cambria" w:eastAsia="Times New Roman" w:hAnsi="Cambria"/>
      <w:color w:val="FF0000"/>
      <w:sz w:val="18"/>
      <w:szCs w:val="18"/>
      <w:lang w:eastAsia="cs-CZ"/>
    </w:rPr>
  </w:style>
  <w:style w:type="paragraph" w:customStyle="1" w:styleId="xl76">
    <w:name w:val="xl76"/>
    <w:basedOn w:val="Normal"/>
    <w:uiPriority w:val="99"/>
    <w:rsid w:val="00E30235"/>
    <w:pPr>
      <w:spacing w:before="100" w:beforeAutospacing="1" w:after="100" w:afterAutospacing="1" w:line="240" w:lineRule="auto"/>
      <w:jc w:val="left"/>
    </w:pPr>
    <w:rPr>
      <w:rFonts w:ascii="Cambria" w:eastAsia="Times New Roman" w:hAnsi="Cambria"/>
      <w:sz w:val="18"/>
      <w:szCs w:val="18"/>
      <w:lang w:eastAsia="cs-CZ"/>
    </w:rPr>
  </w:style>
  <w:style w:type="paragraph" w:customStyle="1" w:styleId="xl77">
    <w:name w:val="xl77"/>
    <w:basedOn w:val="Normal"/>
    <w:uiPriority w:val="99"/>
    <w:rsid w:val="00E302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Cambria" w:eastAsia="Times New Roman" w:hAnsi="Cambria"/>
      <w:b/>
      <w:bCs/>
      <w:color w:val="000000"/>
      <w:sz w:val="18"/>
      <w:szCs w:val="18"/>
      <w:lang w:eastAsia="cs-CZ"/>
    </w:rPr>
  </w:style>
  <w:style w:type="paragraph" w:customStyle="1" w:styleId="xl78">
    <w:name w:val="xl78"/>
    <w:basedOn w:val="Normal"/>
    <w:uiPriority w:val="99"/>
    <w:rsid w:val="00E3023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Cambria" w:eastAsia="Times New Roman" w:hAnsi="Cambria"/>
      <w:sz w:val="18"/>
      <w:szCs w:val="18"/>
      <w:lang w:eastAsia="cs-CZ"/>
    </w:rPr>
  </w:style>
  <w:style w:type="paragraph" w:customStyle="1" w:styleId="xl79">
    <w:name w:val="xl79"/>
    <w:basedOn w:val="Normal"/>
    <w:uiPriority w:val="99"/>
    <w:rsid w:val="00E3023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mbria" w:eastAsia="Times New Roman" w:hAnsi="Cambria"/>
      <w:sz w:val="18"/>
      <w:szCs w:val="18"/>
      <w:lang w:eastAsia="cs-CZ"/>
    </w:rPr>
  </w:style>
  <w:style w:type="paragraph" w:customStyle="1" w:styleId="Odstavecseseznamem1">
    <w:name w:val="Odstavec se seznamem1"/>
    <w:basedOn w:val="Normal"/>
    <w:uiPriority w:val="99"/>
    <w:rsid w:val="00E30235"/>
    <w:pPr>
      <w:widowControl w:val="0"/>
      <w:suppressAutoHyphens/>
      <w:spacing w:after="0" w:line="240" w:lineRule="auto"/>
      <w:ind w:left="720"/>
      <w:jc w:val="left"/>
    </w:pPr>
    <w:rPr>
      <w:rFonts w:ascii="Times New Roman" w:eastAsia="Times New Roman" w:hAnsi="Times New Roman" w:cs="Mangal"/>
      <w:kern w:val="1"/>
      <w:sz w:val="24"/>
      <w:szCs w:val="24"/>
      <w:lang w:eastAsia="hi-IN" w:bidi="hi-IN"/>
    </w:rPr>
  </w:style>
  <w:style w:type="paragraph" w:styleId="BodyText">
    <w:name w:val="Body Text"/>
    <w:basedOn w:val="Normal"/>
    <w:link w:val="BodyTextChar"/>
    <w:uiPriority w:val="99"/>
    <w:semiHidden/>
    <w:rsid w:val="00220A62"/>
    <w:pPr>
      <w:spacing w:after="120"/>
    </w:pPr>
  </w:style>
  <w:style w:type="character" w:customStyle="1" w:styleId="BodyTextChar">
    <w:name w:val="Body Text Char"/>
    <w:basedOn w:val="DefaultParagraphFont"/>
    <w:link w:val="BodyText"/>
    <w:uiPriority w:val="99"/>
    <w:semiHidden/>
    <w:locked/>
    <w:rsid w:val="00220A62"/>
    <w:rPr>
      <w:sz w:val="22"/>
      <w:lang w:eastAsia="en-US"/>
    </w:rPr>
  </w:style>
  <w:style w:type="paragraph" w:styleId="BodyTextFirstIndent">
    <w:name w:val="Body Text First Indent"/>
    <w:basedOn w:val="BodyText"/>
    <w:link w:val="BodyTextFirstIndentChar"/>
    <w:uiPriority w:val="99"/>
    <w:rsid w:val="00220A62"/>
    <w:pPr>
      <w:spacing w:after="200"/>
      <w:ind w:firstLine="360"/>
    </w:pPr>
  </w:style>
  <w:style w:type="character" w:customStyle="1" w:styleId="BodyTextFirstIndentChar">
    <w:name w:val="Body Text First Indent Char"/>
    <w:basedOn w:val="BodyTextChar"/>
    <w:link w:val="BodyTextFirstIndent"/>
    <w:uiPriority w:val="99"/>
    <w:locked/>
    <w:rsid w:val="00220A62"/>
  </w:style>
  <w:style w:type="character" w:customStyle="1" w:styleId="apple-converted-space">
    <w:name w:val="apple-converted-space"/>
    <w:uiPriority w:val="99"/>
    <w:rsid w:val="0049107E"/>
  </w:style>
  <w:style w:type="character" w:customStyle="1" w:styleId="apple-tab-span">
    <w:name w:val="apple-tab-span"/>
    <w:uiPriority w:val="99"/>
    <w:rsid w:val="0049107E"/>
  </w:style>
  <w:style w:type="table" w:customStyle="1" w:styleId="Mkatabulky3">
    <w:name w:val="Mřížka tabulky3"/>
    <w:uiPriority w:val="99"/>
    <w:rsid w:val="00E36078"/>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DF64AB"/>
  </w:style>
  <w:style w:type="numbering" w:customStyle="1" w:styleId="Styl2">
    <w:name w:val="Styl2"/>
    <w:rsid w:val="00654B78"/>
    <w:pPr>
      <w:numPr>
        <w:numId w:val="3"/>
      </w:numPr>
    </w:pPr>
  </w:style>
</w:styles>
</file>

<file path=word/webSettings.xml><?xml version="1.0" encoding="utf-8"?>
<w:webSettings xmlns:r="http://schemas.openxmlformats.org/officeDocument/2006/relationships" xmlns:w="http://schemas.openxmlformats.org/wordprocessingml/2006/main">
  <w:divs>
    <w:div w:id="58480537">
      <w:marLeft w:val="0"/>
      <w:marRight w:val="0"/>
      <w:marTop w:val="0"/>
      <w:marBottom w:val="0"/>
      <w:divBdr>
        <w:top w:val="none" w:sz="0" w:space="0" w:color="auto"/>
        <w:left w:val="none" w:sz="0" w:space="0" w:color="auto"/>
        <w:bottom w:val="none" w:sz="0" w:space="0" w:color="auto"/>
        <w:right w:val="none" w:sz="0" w:space="0" w:color="auto"/>
      </w:divBdr>
    </w:div>
    <w:div w:id="58480538">
      <w:marLeft w:val="0"/>
      <w:marRight w:val="0"/>
      <w:marTop w:val="0"/>
      <w:marBottom w:val="0"/>
      <w:divBdr>
        <w:top w:val="none" w:sz="0" w:space="0" w:color="auto"/>
        <w:left w:val="none" w:sz="0" w:space="0" w:color="auto"/>
        <w:bottom w:val="none" w:sz="0" w:space="0" w:color="auto"/>
        <w:right w:val="none" w:sz="0" w:space="0" w:color="auto"/>
      </w:divBdr>
    </w:div>
    <w:div w:id="58480539">
      <w:marLeft w:val="0"/>
      <w:marRight w:val="0"/>
      <w:marTop w:val="0"/>
      <w:marBottom w:val="0"/>
      <w:divBdr>
        <w:top w:val="none" w:sz="0" w:space="0" w:color="auto"/>
        <w:left w:val="none" w:sz="0" w:space="0" w:color="auto"/>
        <w:bottom w:val="none" w:sz="0" w:space="0" w:color="auto"/>
        <w:right w:val="none" w:sz="0" w:space="0" w:color="auto"/>
      </w:divBdr>
    </w:div>
    <w:div w:id="58480540">
      <w:marLeft w:val="0"/>
      <w:marRight w:val="0"/>
      <w:marTop w:val="0"/>
      <w:marBottom w:val="0"/>
      <w:divBdr>
        <w:top w:val="none" w:sz="0" w:space="0" w:color="auto"/>
        <w:left w:val="none" w:sz="0" w:space="0" w:color="auto"/>
        <w:bottom w:val="none" w:sz="0" w:space="0" w:color="auto"/>
        <w:right w:val="none" w:sz="0" w:space="0" w:color="auto"/>
      </w:divBdr>
    </w:div>
    <w:div w:id="58480541">
      <w:marLeft w:val="0"/>
      <w:marRight w:val="0"/>
      <w:marTop w:val="0"/>
      <w:marBottom w:val="0"/>
      <w:divBdr>
        <w:top w:val="none" w:sz="0" w:space="0" w:color="auto"/>
        <w:left w:val="none" w:sz="0" w:space="0" w:color="auto"/>
        <w:bottom w:val="none" w:sz="0" w:space="0" w:color="auto"/>
        <w:right w:val="none" w:sz="0" w:space="0" w:color="auto"/>
      </w:divBdr>
    </w:div>
    <w:div w:id="58480542">
      <w:marLeft w:val="0"/>
      <w:marRight w:val="0"/>
      <w:marTop w:val="0"/>
      <w:marBottom w:val="0"/>
      <w:divBdr>
        <w:top w:val="none" w:sz="0" w:space="0" w:color="auto"/>
        <w:left w:val="none" w:sz="0" w:space="0" w:color="auto"/>
        <w:bottom w:val="none" w:sz="0" w:space="0" w:color="auto"/>
        <w:right w:val="none" w:sz="0" w:space="0" w:color="auto"/>
      </w:divBdr>
    </w:div>
    <w:div w:id="58480543">
      <w:marLeft w:val="0"/>
      <w:marRight w:val="0"/>
      <w:marTop w:val="0"/>
      <w:marBottom w:val="0"/>
      <w:divBdr>
        <w:top w:val="none" w:sz="0" w:space="0" w:color="auto"/>
        <w:left w:val="none" w:sz="0" w:space="0" w:color="auto"/>
        <w:bottom w:val="none" w:sz="0" w:space="0" w:color="auto"/>
        <w:right w:val="none" w:sz="0" w:space="0" w:color="auto"/>
      </w:divBdr>
    </w:div>
    <w:div w:id="58480544">
      <w:marLeft w:val="0"/>
      <w:marRight w:val="0"/>
      <w:marTop w:val="0"/>
      <w:marBottom w:val="0"/>
      <w:divBdr>
        <w:top w:val="none" w:sz="0" w:space="0" w:color="auto"/>
        <w:left w:val="none" w:sz="0" w:space="0" w:color="auto"/>
        <w:bottom w:val="none" w:sz="0" w:space="0" w:color="auto"/>
        <w:right w:val="none" w:sz="0" w:space="0" w:color="auto"/>
      </w:divBdr>
    </w:div>
    <w:div w:id="58480545">
      <w:marLeft w:val="0"/>
      <w:marRight w:val="0"/>
      <w:marTop w:val="0"/>
      <w:marBottom w:val="0"/>
      <w:divBdr>
        <w:top w:val="none" w:sz="0" w:space="0" w:color="auto"/>
        <w:left w:val="none" w:sz="0" w:space="0" w:color="auto"/>
        <w:bottom w:val="none" w:sz="0" w:space="0" w:color="auto"/>
        <w:right w:val="none" w:sz="0" w:space="0" w:color="auto"/>
      </w:divBdr>
    </w:div>
    <w:div w:id="58480546">
      <w:marLeft w:val="0"/>
      <w:marRight w:val="0"/>
      <w:marTop w:val="0"/>
      <w:marBottom w:val="0"/>
      <w:divBdr>
        <w:top w:val="none" w:sz="0" w:space="0" w:color="auto"/>
        <w:left w:val="none" w:sz="0" w:space="0" w:color="auto"/>
        <w:bottom w:val="none" w:sz="0" w:space="0" w:color="auto"/>
        <w:right w:val="none" w:sz="0" w:space="0" w:color="auto"/>
      </w:divBdr>
    </w:div>
    <w:div w:id="58480547">
      <w:marLeft w:val="0"/>
      <w:marRight w:val="0"/>
      <w:marTop w:val="0"/>
      <w:marBottom w:val="0"/>
      <w:divBdr>
        <w:top w:val="none" w:sz="0" w:space="0" w:color="auto"/>
        <w:left w:val="none" w:sz="0" w:space="0" w:color="auto"/>
        <w:bottom w:val="none" w:sz="0" w:space="0" w:color="auto"/>
        <w:right w:val="none" w:sz="0" w:space="0" w:color="auto"/>
      </w:divBdr>
    </w:div>
    <w:div w:id="58480548">
      <w:marLeft w:val="0"/>
      <w:marRight w:val="0"/>
      <w:marTop w:val="0"/>
      <w:marBottom w:val="0"/>
      <w:divBdr>
        <w:top w:val="none" w:sz="0" w:space="0" w:color="auto"/>
        <w:left w:val="none" w:sz="0" w:space="0" w:color="auto"/>
        <w:bottom w:val="none" w:sz="0" w:space="0" w:color="auto"/>
        <w:right w:val="none" w:sz="0" w:space="0" w:color="auto"/>
      </w:divBdr>
    </w:div>
    <w:div w:id="58480549">
      <w:marLeft w:val="0"/>
      <w:marRight w:val="0"/>
      <w:marTop w:val="0"/>
      <w:marBottom w:val="0"/>
      <w:divBdr>
        <w:top w:val="none" w:sz="0" w:space="0" w:color="auto"/>
        <w:left w:val="none" w:sz="0" w:space="0" w:color="auto"/>
        <w:bottom w:val="none" w:sz="0" w:space="0" w:color="auto"/>
        <w:right w:val="none" w:sz="0" w:space="0" w:color="auto"/>
      </w:divBdr>
    </w:div>
    <w:div w:id="58480550">
      <w:marLeft w:val="0"/>
      <w:marRight w:val="0"/>
      <w:marTop w:val="0"/>
      <w:marBottom w:val="0"/>
      <w:divBdr>
        <w:top w:val="none" w:sz="0" w:space="0" w:color="auto"/>
        <w:left w:val="none" w:sz="0" w:space="0" w:color="auto"/>
        <w:bottom w:val="none" w:sz="0" w:space="0" w:color="auto"/>
        <w:right w:val="none" w:sz="0" w:space="0" w:color="auto"/>
      </w:divBdr>
    </w:div>
    <w:div w:id="58480551">
      <w:marLeft w:val="0"/>
      <w:marRight w:val="0"/>
      <w:marTop w:val="0"/>
      <w:marBottom w:val="0"/>
      <w:divBdr>
        <w:top w:val="none" w:sz="0" w:space="0" w:color="auto"/>
        <w:left w:val="none" w:sz="0" w:space="0" w:color="auto"/>
        <w:bottom w:val="none" w:sz="0" w:space="0" w:color="auto"/>
        <w:right w:val="none" w:sz="0" w:space="0" w:color="auto"/>
      </w:divBdr>
    </w:div>
    <w:div w:id="58480552">
      <w:marLeft w:val="0"/>
      <w:marRight w:val="0"/>
      <w:marTop w:val="0"/>
      <w:marBottom w:val="0"/>
      <w:divBdr>
        <w:top w:val="none" w:sz="0" w:space="0" w:color="auto"/>
        <w:left w:val="none" w:sz="0" w:space="0" w:color="auto"/>
        <w:bottom w:val="none" w:sz="0" w:space="0" w:color="auto"/>
        <w:right w:val="none" w:sz="0" w:space="0" w:color="auto"/>
      </w:divBdr>
    </w:div>
    <w:div w:id="58480553">
      <w:marLeft w:val="0"/>
      <w:marRight w:val="0"/>
      <w:marTop w:val="0"/>
      <w:marBottom w:val="0"/>
      <w:divBdr>
        <w:top w:val="none" w:sz="0" w:space="0" w:color="auto"/>
        <w:left w:val="none" w:sz="0" w:space="0" w:color="auto"/>
        <w:bottom w:val="none" w:sz="0" w:space="0" w:color="auto"/>
        <w:right w:val="none" w:sz="0" w:space="0" w:color="auto"/>
      </w:divBdr>
    </w:div>
    <w:div w:id="58480554">
      <w:marLeft w:val="0"/>
      <w:marRight w:val="0"/>
      <w:marTop w:val="0"/>
      <w:marBottom w:val="0"/>
      <w:divBdr>
        <w:top w:val="none" w:sz="0" w:space="0" w:color="auto"/>
        <w:left w:val="none" w:sz="0" w:space="0" w:color="auto"/>
        <w:bottom w:val="none" w:sz="0" w:space="0" w:color="auto"/>
        <w:right w:val="none" w:sz="0" w:space="0" w:color="auto"/>
      </w:divBdr>
    </w:div>
    <w:div w:id="58480555">
      <w:marLeft w:val="0"/>
      <w:marRight w:val="0"/>
      <w:marTop w:val="0"/>
      <w:marBottom w:val="0"/>
      <w:divBdr>
        <w:top w:val="none" w:sz="0" w:space="0" w:color="auto"/>
        <w:left w:val="none" w:sz="0" w:space="0" w:color="auto"/>
        <w:bottom w:val="none" w:sz="0" w:space="0" w:color="auto"/>
        <w:right w:val="none" w:sz="0" w:space="0" w:color="auto"/>
      </w:divBdr>
    </w:div>
    <w:div w:id="58480556">
      <w:marLeft w:val="0"/>
      <w:marRight w:val="0"/>
      <w:marTop w:val="0"/>
      <w:marBottom w:val="0"/>
      <w:divBdr>
        <w:top w:val="none" w:sz="0" w:space="0" w:color="auto"/>
        <w:left w:val="none" w:sz="0" w:space="0" w:color="auto"/>
        <w:bottom w:val="none" w:sz="0" w:space="0" w:color="auto"/>
        <w:right w:val="none" w:sz="0" w:space="0" w:color="auto"/>
      </w:divBdr>
    </w:div>
    <w:div w:id="58480557">
      <w:marLeft w:val="0"/>
      <w:marRight w:val="0"/>
      <w:marTop w:val="0"/>
      <w:marBottom w:val="0"/>
      <w:divBdr>
        <w:top w:val="none" w:sz="0" w:space="0" w:color="auto"/>
        <w:left w:val="none" w:sz="0" w:space="0" w:color="auto"/>
        <w:bottom w:val="none" w:sz="0" w:space="0" w:color="auto"/>
        <w:right w:val="none" w:sz="0" w:space="0" w:color="auto"/>
      </w:divBdr>
    </w:div>
    <w:div w:id="58480558">
      <w:marLeft w:val="0"/>
      <w:marRight w:val="0"/>
      <w:marTop w:val="0"/>
      <w:marBottom w:val="0"/>
      <w:divBdr>
        <w:top w:val="none" w:sz="0" w:space="0" w:color="auto"/>
        <w:left w:val="none" w:sz="0" w:space="0" w:color="auto"/>
        <w:bottom w:val="none" w:sz="0" w:space="0" w:color="auto"/>
        <w:right w:val="none" w:sz="0" w:space="0" w:color="auto"/>
      </w:divBdr>
    </w:div>
    <w:div w:id="58480559">
      <w:marLeft w:val="0"/>
      <w:marRight w:val="0"/>
      <w:marTop w:val="0"/>
      <w:marBottom w:val="0"/>
      <w:divBdr>
        <w:top w:val="none" w:sz="0" w:space="0" w:color="auto"/>
        <w:left w:val="none" w:sz="0" w:space="0" w:color="auto"/>
        <w:bottom w:val="none" w:sz="0" w:space="0" w:color="auto"/>
        <w:right w:val="none" w:sz="0" w:space="0" w:color="auto"/>
      </w:divBdr>
    </w:div>
    <w:div w:id="58480560">
      <w:marLeft w:val="0"/>
      <w:marRight w:val="0"/>
      <w:marTop w:val="0"/>
      <w:marBottom w:val="0"/>
      <w:divBdr>
        <w:top w:val="none" w:sz="0" w:space="0" w:color="auto"/>
        <w:left w:val="none" w:sz="0" w:space="0" w:color="auto"/>
        <w:bottom w:val="none" w:sz="0" w:space="0" w:color="auto"/>
        <w:right w:val="none" w:sz="0" w:space="0" w:color="auto"/>
      </w:divBdr>
    </w:div>
    <w:div w:id="58480561">
      <w:marLeft w:val="0"/>
      <w:marRight w:val="0"/>
      <w:marTop w:val="0"/>
      <w:marBottom w:val="0"/>
      <w:divBdr>
        <w:top w:val="none" w:sz="0" w:space="0" w:color="auto"/>
        <w:left w:val="none" w:sz="0" w:space="0" w:color="auto"/>
        <w:bottom w:val="none" w:sz="0" w:space="0" w:color="auto"/>
        <w:right w:val="none" w:sz="0" w:space="0" w:color="auto"/>
      </w:divBdr>
    </w:div>
    <w:div w:id="58480562">
      <w:marLeft w:val="0"/>
      <w:marRight w:val="0"/>
      <w:marTop w:val="0"/>
      <w:marBottom w:val="0"/>
      <w:divBdr>
        <w:top w:val="none" w:sz="0" w:space="0" w:color="auto"/>
        <w:left w:val="none" w:sz="0" w:space="0" w:color="auto"/>
        <w:bottom w:val="none" w:sz="0" w:space="0" w:color="auto"/>
        <w:right w:val="none" w:sz="0" w:space="0" w:color="auto"/>
      </w:divBdr>
    </w:div>
    <w:div w:id="58480563">
      <w:marLeft w:val="0"/>
      <w:marRight w:val="0"/>
      <w:marTop w:val="0"/>
      <w:marBottom w:val="0"/>
      <w:divBdr>
        <w:top w:val="none" w:sz="0" w:space="0" w:color="auto"/>
        <w:left w:val="none" w:sz="0" w:space="0" w:color="auto"/>
        <w:bottom w:val="none" w:sz="0" w:space="0" w:color="auto"/>
        <w:right w:val="none" w:sz="0" w:space="0" w:color="auto"/>
      </w:divBdr>
    </w:div>
    <w:div w:id="58480564">
      <w:marLeft w:val="0"/>
      <w:marRight w:val="0"/>
      <w:marTop w:val="0"/>
      <w:marBottom w:val="0"/>
      <w:divBdr>
        <w:top w:val="none" w:sz="0" w:space="0" w:color="auto"/>
        <w:left w:val="none" w:sz="0" w:space="0" w:color="auto"/>
        <w:bottom w:val="none" w:sz="0" w:space="0" w:color="auto"/>
        <w:right w:val="none" w:sz="0" w:space="0" w:color="auto"/>
      </w:divBdr>
    </w:div>
    <w:div w:id="58480565">
      <w:marLeft w:val="0"/>
      <w:marRight w:val="0"/>
      <w:marTop w:val="0"/>
      <w:marBottom w:val="0"/>
      <w:divBdr>
        <w:top w:val="none" w:sz="0" w:space="0" w:color="auto"/>
        <w:left w:val="none" w:sz="0" w:space="0" w:color="auto"/>
        <w:bottom w:val="none" w:sz="0" w:space="0" w:color="auto"/>
        <w:right w:val="none" w:sz="0" w:space="0" w:color="auto"/>
      </w:divBdr>
    </w:div>
    <w:div w:id="58480566">
      <w:marLeft w:val="0"/>
      <w:marRight w:val="0"/>
      <w:marTop w:val="0"/>
      <w:marBottom w:val="0"/>
      <w:divBdr>
        <w:top w:val="none" w:sz="0" w:space="0" w:color="auto"/>
        <w:left w:val="none" w:sz="0" w:space="0" w:color="auto"/>
        <w:bottom w:val="none" w:sz="0" w:space="0" w:color="auto"/>
        <w:right w:val="none" w:sz="0" w:space="0" w:color="auto"/>
      </w:divBdr>
    </w:div>
    <w:div w:id="58480567">
      <w:marLeft w:val="0"/>
      <w:marRight w:val="0"/>
      <w:marTop w:val="0"/>
      <w:marBottom w:val="0"/>
      <w:divBdr>
        <w:top w:val="none" w:sz="0" w:space="0" w:color="auto"/>
        <w:left w:val="none" w:sz="0" w:space="0" w:color="auto"/>
        <w:bottom w:val="none" w:sz="0" w:space="0" w:color="auto"/>
        <w:right w:val="none" w:sz="0" w:space="0" w:color="auto"/>
      </w:divBdr>
    </w:div>
    <w:div w:id="58480568">
      <w:marLeft w:val="0"/>
      <w:marRight w:val="0"/>
      <w:marTop w:val="0"/>
      <w:marBottom w:val="0"/>
      <w:divBdr>
        <w:top w:val="none" w:sz="0" w:space="0" w:color="auto"/>
        <w:left w:val="none" w:sz="0" w:space="0" w:color="auto"/>
        <w:bottom w:val="none" w:sz="0" w:space="0" w:color="auto"/>
        <w:right w:val="none" w:sz="0" w:space="0" w:color="auto"/>
      </w:divBdr>
    </w:div>
    <w:div w:id="58480569">
      <w:marLeft w:val="0"/>
      <w:marRight w:val="0"/>
      <w:marTop w:val="0"/>
      <w:marBottom w:val="0"/>
      <w:divBdr>
        <w:top w:val="none" w:sz="0" w:space="0" w:color="auto"/>
        <w:left w:val="none" w:sz="0" w:space="0" w:color="auto"/>
        <w:bottom w:val="none" w:sz="0" w:space="0" w:color="auto"/>
        <w:right w:val="none" w:sz="0" w:space="0" w:color="auto"/>
      </w:divBdr>
    </w:div>
    <w:div w:id="58480570">
      <w:marLeft w:val="0"/>
      <w:marRight w:val="0"/>
      <w:marTop w:val="0"/>
      <w:marBottom w:val="0"/>
      <w:divBdr>
        <w:top w:val="none" w:sz="0" w:space="0" w:color="auto"/>
        <w:left w:val="none" w:sz="0" w:space="0" w:color="auto"/>
        <w:bottom w:val="none" w:sz="0" w:space="0" w:color="auto"/>
        <w:right w:val="none" w:sz="0" w:space="0" w:color="auto"/>
      </w:divBdr>
    </w:div>
    <w:div w:id="58480571">
      <w:marLeft w:val="0"/>
      <w:marRight w:val="0"/>
      <w:marTop w:val="0"/>
      <w:marBottom w:val="0"/>
      <w:divBdr>
        <w:top w:val="none" w:sz="0" w:space="0" w:color="auto"/>
        <w:left w:val="none" w:sz="0" w:space="0" w:color="auto"/>
        <w:bottom w:val="none" w:sz="0" w:space="0" w:color="auto"/>
        <w:right w:val="none" w:sz="0" w:space="0" w:color="auto"/>
      </w:divBdr>
    </w:div>
    <w:div w:id="58480572">
      <w:marLeft w:val="0"/>
      <w:marRight w:val="0"/>
      <w:marTop w:val="0"/>
      <w:marBottom w:val="0"/>
      <w:divBdr>
        <w:top w:val="none" w:sz="0" w:space="0" w:color="auto"/>
        <w:left w:val="none" w:sz="0" w:space="0" w:color="auto"/>
        <w:bottom w:val="none" w:sz="0" w:space="0" w:color="auto"/>
        <w:right w:val="none" w:sz="0" w:space="0" w:color="auto"/>
      </w:divBdr>
    </w:div>
    <w:div w:id="58480573">
      <w:marLeft w:val="0"/>
      <w:marRight w:val="0"/>
      <w:marTop w:val="0"/>
      <w:marBottom w:val="0"/>
      <w:divBdr>
        <w:top w:val="none" w:sz="0" w:space="0" w:color="auto"/>
        <w:left w:val="none" w:sz="0" w:space="0" w:color="auto"/>
        <w:bottom w:val="none" w:sz="0" w:space="0" w:color="auto"/>
        <w:right w:val="none" w:sz="0" w:space="0" w:color="auto"/>
      </w:divBdr>
    </w:div>
    <w:div w:id="58480574">
      <w:marLeft w:val="0"/>
      <w:marRight w:val="0"/>
      <w:marTop w:val="0"/>
      <w:marBottom w:val="0"/>
      <w:divBdr>
        <w:top w:val="none" w:sz="0" w:space="0" w:color="auto"/>
        <w:left w:val="none" w:sz="0" w:space="0" w:color="auto"/>
        <w:bottom w:val="none" w:sz="0" w:space="0" w:color="auto"/>
        <w:right w:val="none" w:sz="0" w:space="0" w:color="auto"/>
      </w:divBdr>
    </w:div>
    <w:div w:id="58480575">
      <w:marLeft w:val="0"/>
      <w:marRight w:val="0"/>
      <w:marTop w:val="0"/>
      <w:marBottom w:val="0"/>
      <w:divBdr>
        <w:top w:val="none" w:sz="0" w:space="0" w:color="auto"/>
        <w:left w:val="none" w:sz="0" w:space="0" w:color="auto"/>
        <w:bottom w:val="none" w:sz="0" w:space="0" w:color="auto"/>
        <w:right w:val="none" w:sz="0" w:space="0" w:color="auto"/>
      </w:divBdr>
    </w:div>
    <w:div w:id="58480576">
      <w:marLeft w:val="0"/>
      <w:marRight w:val="0"/>
      <w:marTop w:val="0"/>
      <w:marBottom w:val="0"/>
      <w:divBdr>
        <w:top w:val="none" w:sz="0" w:space="0" w:color="auto"/>
        <w:left w:val="none" w:sz="0" w:space="0" w:color="auto"/>
        <w:bottom w:val="none" w:sz="0" w:space="0" w:color="auto"/>
        <w:right w:val="none" w:sz="0" w:space="0" w:color="auto"/>
      </w:divBdr>
    </w:div>
    <w:div w:id="58480577">
      <w:marLeft w:val="0"/>
      <w:marRight w:val="0"/>
      <w:marTop w:val="0"/>
      <w:marBottom w:val="0"/>
      <w:divBdr>
        <w:top w:val="none" w:sz="0" w:space="0" w:color="auto"/>
        <w:left w:val="none" w:sz="0" w:space="0" w:color="auto"/>
        <w:bottom w:val="none" w:sz="0" w:space="0" w:color="auto"/>
        <w:right w:val="none" w:sz="0" w:space="0" w:color="auto"/>
      </w:divBdr>
    </w:div>
    <w:div w:id="58480578">
      <w:marLeft w:val="0"/>
      <w:marRight w:val="0"/>
      <w:marTop w:val="0"/>
      <w:marBottom w:val="0"/>
      <w:divBdr>
        <w:top w:val="none" w:sz="0" w:space="0" w:color="auto"/>
        <w:left w:val="none" w:sz="0" w:space="0" w:color="auto"/>
        <w:bottom w:val="none" w:sz="0" w:space="0" w:color="auto"/>
        <w:right w:val="none" w:sz="0" w:space="0" w:color="auto"/>
      </w:divBdr>
    </w:div>
    <w:div w:id="58480579">
      <w:marLeft w:val="0"/>
      <w:marRight w:val="0"/>
      <w:marTop w:val="0"/>
      <w:marBottom w:val="0"/>
      <w:divBdr>
        <w:top w:val="none" w:sz="0" w:space="0" w:color="auto"/>
        <w:left w:val="none" w:sz="0" w:space="0" w:color="auto"/>
        <w:bottom w:val="none" w:sz="0" w:space="0" w:color="auto"/>
        <w:right w:val="none" w:sz="0" w:space="0" w:color="auto"/>
      </w:divBdr>
    </w:div>
    <w:div w:id="58480580">
      <w:marLeft w:val="0"/>
      <w:marRight w:val="0"/>
      <w:marTop w:val="0"/>
      <w:marBottom w:val="0"/>
      <w:divBdr>
        <w:top w:val="none" w:sz="0" w:space="0" w:color="auto"/>
        <w:left w:val="none" w:sz="0" w:space="0" w:color="auto"/>
        <w:bottom w:val="none" w:sz="0" w:space="0" w:color="auto"/>
        <w:right w:val="none" w:sz="0" w:space="0" w:color="auto"/>
      </w:divBdr>
    </w:div>
    <w:div w:id="58480581">
      <w:marLeft w:val="0"/>
      <w:marRight w:val="0"/>
      <w:marTop w:val="0"/>
      <w:marBottom w:val="0"/>
      <w:divBdr>
        <w:top w:val="none" w:sz="0" w:space="0" w:color="auto"/>
        <w:left w:val="none" w:sz="0" w:space="0" w:color="auto"/>
        <w:bottom w:val="none" w:sz="0" w:space="0" w:color="auto"/>
        <w:right w:val="none" w:sz="0" w:space="0" w:color="auto"/>
      </w:divBdr>
    </w:div>
    <w:div w:id="58480582">
      <w:marLeft w:val="0"/>
      <w:marRight w:val="0"/>
      <w:marTop w:val="0"/>
      <w:marBottom w:val="0"/>
      <w:divBdr>
        <w:top w:val="none" w:sz="0" w:space="0" w:color="auto"/>
        <w:left w:val="none" w:sz="0" w:space="0" w:color="auto"/>
        <w:bottom w:val="none" w:sz="0" w:space="0" w:color="auto"/>
        <w:right w:val="none" w:sz="0" w:space="0" w:color="auto"/>
      </w:divBdr>
    </w:div>
    <w:div w:id="58480583">
      <w:marLeft w:val="0"/>
      <w:marRight w:val="0"/>
      <w:marTop w:val="0"/>
      <w:marBottom w:val="0"/>
      <w:divBdr>
        <w:top w:val="none" w:sz="0" w:space="0" w:color="auto"/>
        <w:left w:val="none" w:sz="0" w:space="0" w:color="auto"/>
        <w:bottom w:val="none" w:sz="0" w:space="0" w:color="auto"/>
        <w:right w:val="none" w:sz="0" w:space="0" w:color="auto"/>
      </w:divBdr>
    </w:div>
    <w:div w:id="58480584">
      <w:marLeft w:val="0"/>
      <w:marRight w:val="0"/>
      <w:marTop w:val="0"/>
      <w:marBottom w:val="0"/>
      <w:divBdr>
        <w:top w:val="none" w:sz="0" w:space="0" w:color="auto"/>
        <w:left w:val="none" w:sz="0" w:space="0" w:color="auto"/>
        <w:bottom w:val="none" w:sz="0" w:space="0" w:color="auto"/>
        <w:right w:val="none" w:sz="0" w:space="0" w:color="auto"/>
      </w:divBdr>
    </w:div>
    <w:div w:id="58480585">
      <w:marLeft w:val="0"/>
      <w:marRight w:val="0"/>
      <w:marTop w:val="0"/>
      <w:marBottom w:val="0"/>
      <w:divBdr>
        <w:top w:val="none" w:sz="0" w:space="0" w:color="auto"/>
        <w:left w:val="none" w:sz="0" w:space="0" w:color="auto"/>
        <w:bottom w:val="none" w:sz="0" w:space="0" w:color="auto"/>
        <w:right w:val="none" w:sz="0" w:space="0" w:color="auto"/>
      </w:divBdr>
    </w:div>
    <w:div w:id="58480586">
      <w:marLeft w:val="0"/>
      <w:marRight w:val="0"/>
      <w:marTop w:val="0"/>
      <w:marBottom w:val="0"/>
      <w:divBdr>
        <w:top w:val="none" w:sz="0" w:space="0" w:color="auto"/>
        <w:left w:val="none" w:sz="0" w:space="0" w:color="auto"/>
        <w:bottom w:val="none" w:sz="0" w:space="0" w:color="auto"/>
        <w:right w:val="none" w:sz="0" w:space="0" w:color="auto"/>
      </w:divBdr>
    </w:div>
    <w:div w:id="58480587">
      <w:marLeft w:val="0"/>
      <w:marRight w:val="0"/>
      <w:marTop w:val="0"/>
      <w:marBottom w:val="0"/>
      <w:divBdr>
        <w:top w:val="none" w:sz="0" w:space="0" w:color="auto"/>
        <w:left w:val="none" w:sz="0" w:space="0" w:color="auto"/>
        <w:bottom w:val="none" w:sz="0" w:space="0" w:color="auto"/>
        <w:right w:val="none" w:sz="0" w:space="0" w:color="auto"/>
      </w:divBdr>
    </w:div>
    <w:div w:id="58480588">
      <w:marLeft w:val="0"/>
      <w:marRight w:val="0"/>
      <w:marTop w:val="0"/>
      <w:marBottom w:val="0"/>
      <w:divBdr>
        <w:top w:val="none" w:sz="0" w:space="0" w:color="auto"/>
        <w:left w:val="none" w:sz="0" w:space="0" w:color="auto"/>
        <w:bottom w:val="none" w:sz="0" w:space="0" w:color="auto"/>
        <w:right w:val="none" w:sz="0" w:space="0" w:color="auto"/>
      </w:divBdr>
    </w:div>
    <w:div w:id="58480589">
      <w:marLeft w:val="0"/>
      <w:marRight w:val="0"/>
      <w:marTop w:val="0"/>
      <w:marBottom w:val="0"/>
      <w:divBdr>
        <w:top w:val="none" w:sz="0" w:space="0" w:color="auto"/>
        <w:left w:val="none" w:sz="0" w:space="0" w:color="auto"/>
        <w:bottom w:val="none" w:sz="0" w:space="0" w:color="auto"/>
        <w:right w:val="none" w:sz="0" w:space="0" w:color="auto"/>
      </w:divBdr>
    </w:div>
    <w:div w:id="58480590">
      <w:marLeft w:val="0"/>
      <w:marRight w:val="0"/>
      <w:marTop w:val="0"/>
      <w:marBottom w:val="0"/>
      <w:divBdr>
        <w:top w:val="none" w:sz="0" w:space="0" w:color="auto"/>
        <w:left w:val="none" w:sz="0" w:space="0" w:color="auto"/>
        <w:bottom w:val="none" w:sz="0" w:space="0" w:color="auto"/>
        <w:right w:val="none" w:sz="0" w:space="0" w:color="auto"/>
      </w:divBdr>
    </w:div>
    <w:div w:id="58480591">
      <w:marLeft w:val="0"/>
      <w:marRight w:val="0"/>
      <w:marTop w:val="0"/>
      <w:marBottom w:val="0"/>
      <w:divBdr>
        <w:top w:val="none" w:sz="0" w:space="0" w:color="auto"/>
        <w:left w:val="none" w:sz="0" w:space="0" w:color="auto"/>
        <w:bottom w:val="none" w:sz="0" w:space="0" w:color="auto"/>
        <w:right w:val="none" w:sz="0" w:space="0" w:color="auto"/>
      </w:divBdr>
    </w:div>
    <w:div w:id="58480592">
      <w:marLeft w:val="0"/>
      <w:marRight w:val="0"/>
      <w:marTop w:val="0"/>
      <w:marBottom w:val="0"/>
      <w:divBdr>
        <w:top w:val="none" w:sz="0" w:space="0" w:color="auto"/>
        <w:left w:val="none" w:sz="0" w:space="0" w:color="auto"/>
        <w:bottom w:val="none" w:sz="0" w:space="0" w:color="auto"/>
        <w:right w:val="none" w:sz="0" w:space="0" w:color="auto"/>
      </w:divBdr>
    </w:div>
    <w:div w:id="58480593">
      <w:marLeft w:val="0"/>
      <w:marRight w:val="0"/>
      <w:marTop w:val="0"/>
      <w:marBottom w:val="0"/>
      <w:divBdr>
        <w:top w:val="none" w:sz="0" w:space="0" w:color="auto"/>
        <w:left w:val="none" w:sz="0" w:space="0" w:color="auto"/>
        <w:bottom w:val="none" w:sz="0" w:space="0" w:color="auto"/>
        <w:right w:val="none" w:sz="0" w:space="0" w:color="auto"/>
      </w:divBdr>
    </w:div>
    <w:div w:id="58480594">
      <w:marLeft w:val="0"/>
      <w:marRight w:val="0"/>
      <w:marTop w:val="0"/>
      <w:marBottom w:val="0"/>
      <w:divBdr>
        <w:top w:val="none" w:sz="0" w:space="0" w:color="auto"/>
        <w:left w:val="none" w:sz="0" w:space="0" w:color="auto"/>
        <w:bottom w:val="none" w:sz="0" w:space="0" w:color="auto"/>
        <w:right w:val="none" w:sz="0" w:space="0" w:color="auto"/>
      </w:divBdr>
    </w:div>
    <w:div w:id="58480595">
      <w:marLeft w:val="0"/>
      <w:marRight w:val="0"/>
      <w:marTop w:val="0"/>
      <w:marBottom w:val="0"/>
      <w:divBdr>
        <w:top w:val="none" w:sz="0" w:space="0" w:color="auto"/>
        <w:left w:val="none" w:sz="0" w:space="0" w:color="auto"/>
        <w:bottom w:val="none" w:sz="0" w:space="0" w:color="auto"/>
        <w:right w:val="none" w:sz="0" w:space="0" w:color="auto"/>
      </w:divBdr>
    </w:div>
    <w:div w:id="58480596">
      <w:marLeft w:val="0"/>
      <w:marRight w:val="0"/>
      <w:marTop w:val="0"/>
      <w:marBottom w:val="0"/>
      <w:divBdr>
        <w:top w:val="none" w:sz="0" w:space="0" w:color="auto"/>
        <w:left w:val="none" w:sz="0" w:space="0" w:color="auto"/>
        <w:bottom w:val="none" w:sz="0" w:space="0" w:color="auto"/>
        <w:right w:val="none" w:sz="0" w:space="0" w:color="auto"/>
      </w:divBdr>
    </w:div>
    <w:div w:id="58480597">
      <w:marLeft w:val="0"/>
      <w:marRight w:val="0"/>
      <w:marTop w:val="0"/>
      <w:marBottom w:val="0"/>
      <w:divBdr>
        <w:top w:val="none" w:sz="0" w:space="0" w:color="auto"/>
        <w:left w:val="none" w:sz="0" w:space="0" w:color="auto"/>
        <w:bottom w:val="none" w:sz="0" w:space="0" w:color="auto"/>
        <w:right w:val="none" w:sz="0" w:space="0" w:color="auto"/>
      </w:divBdr>
    </w:div>
    <w:div w:id="58480598">
      <w:marLeft w:val="0"/>
      <w:marRight w:val="0"/>
      <w:marTop w:val="0"/>
      <w:marBottom w:val="0"/>
      <w:divBdr>
        <w:top w:val="none" w:sz="0" w:space="0" w:color="auto"/>
        <w:left w:val="none" w:sz="0" w:space="0" w:color="auto"/>
        <w:bottom w:val="none" w:sz="0" w:space="0" w:color="auto"/>
        <w:right w:val="none" w:sz="0" w:space="0" w:color="auto"/>
      </w:divBdr>
    </w:div>
    <w:div w:id="58480599">
      <w:marLeft w:val="0"/>
      <w:marRight w:val="0"/>
      <w:marTop w:val="0"/>
      <w:marBottom w:val="0"/>
      <w:divBdr>
        <w:top w:val="none" w:sz="0" w:space="0" w:color="auto"/>
        <w:left w:val="none" w:sz="0" w:space="0" w:color="auto"/>
        <w:bottom w:val="none" w:sz="0" w:space="0" w:color="auto"/>
        <w:right w:val="none" w:sz="0" w:space="0" w:color="auto"/>
      </w:divBdr>
    </w:div>
    <w:div w:id="58480600">
      <w:marLeft w:val="0"/>
      <w:marRight w:val="0"/>
      <w:marTop w:val="0"/>
      <w:marBottom w:val="0"/>
      <w:divBdr>
        <w:top w:val="none" w:sz="0" w:space="0" w:color="auto"/>
        <w:left w:val="none" w:sz="0" w:space="0" w:color="auto"/>
        <w:bottom w:val="none" w:sz="0" w:space="0" w:color="auto"/>
        <w:right w:val="none" w:sz="0" w:space="0" w:color="auto"/>
      </w:divBdr>
    </w:div>
    <w:div w:id="58480601">
      <w:marLeft w:val="0"/>
      <w:marRight w:val="0"/>
      <w:marTop w:val="0"/>
      <w:marBottom w:val="0"/>
      <w:divBdr>
        <w:top w:val="none" w:sz="0" w:space="0" w:color="auto"/>
        <w:left w:val="none" w:sz="0" w:space="0" w:color="auto"/>
        <w:bottom w:val="none" w:sz="0" w:space="0" w:color="auto"/>
        <w:right w:val="none" w:sz="0" w:space="0" w:color="auto"/>
      </w:divBdr>
    </w:div>
    <w:div w:id="58480602">
      <w:marLeft w:val="0"/>
      <w:marRight w:val="0"/>
      <w:marTop w:val="0"/>
      <w:marBottom w:val="0"/>
      <w:divBdr>
        <w:top w:val="none" w:sz="0" w:space="0" w:color="auto"/>
        <w:left w:val="none" w:sz="0" w:space="0" w:color="auto"/>
        <w:bottom w:val="none" w:sz="0" w:space="0" w:color="auto"/>
        <w:right w:val="none" w:sz="0" w:space="0" w:color="auto"/>
      </w:divBdr>
    </w:div>
    <w:div w:id="58480603">
      <w:marLeft w:val="0"/>
      <w:marRight w:val="0"/>
      <w:marTop w:val="0"/>
      <w:marBottom w:val="0"/>
      <w:divBdr>
        <w:top w:val="none" w:sz="0" w:space="0" w:color="auto"/>
        <w:left w:val="none" w:sz="0" w:space="0" w:color="auto"/>
        <w:bottom w:val="none" w:sz="0" w:space="0" w:color="auto"/>
        <w:right w:val="none" w:sz="0" w:space="0" w:color="auto"/>
      </w:divBdr>
    </w:div>
    <w:div w:id="58480604">
      <w:marLeft w:val="0"/>
      <w:marRight w:val="0"/>
      <w:marTop w:val="0"/>
      <w:marBottom w:val="0"/>
      <w:divBdr>
        <w:top w:val="none" w:sz="0" w:space="0" w:color="auto"/>
        <w:left w:val="none" w:sz="0" w:space="0" w:color="auto"/>
        <w:bottom w:val="none" w:sz="0" w:space="0" w:color="auto"/>
        <w:right w:val="none" w:sz="0" w:space="0" w:color="auto"/>
      </w:divBdr>
    </w:div>
    <w:div w:id="58480605">
      <w:marLeft w:val="0"/>
      <w:marRight w:val="0"/>
      <w:marTop w:val="0"/>
      <w:marBottom w:val="0"/>
      <w:divBdr>
        <w:top w:val="none" w:sz="0" w:space="0" w:color="auto"/>
        <w:left w:val="none" w:sz="0" w:space="0" w:color="auto"/>
        <w:bottom w:val="none" w:sz="0" w:space="0" w:color="auto"/>
        <w:right w:val="none" w:sz="0" w:space="0" w:color="auto"/>
      </w:divBdr>
    </w:div>
    <w:div w:id="58480606">
      <w:marLeft w:val="0"/>
      <w:marRight w:val="0"/>
      <w:marTop w:val="0"/>
      <w:marBottom w:val="0"/>
      <w:divBdr>
        <w:top w:val="none" w:sz="0" w:space="0" w:color="auto"/>
        <w:left w:val="none" w:sz="0" w:space="0" w:color="auto"/>
        <w:bottom w:val="none" w:sz="0" w:space="0" w:color="auto"/>
        <w:right w:val="none" w:sz="0" w:space="0" w:color="auto"/>
      </w:divBdr>
    </w:div>
    <w:div w:id="58480607">
      <w:marLeft w:val="0"/>
      <w:marRight w:val="0"/>
      <w:marTop w:val="0"/>
      <w:marBottom w:val="0"/>
      <w:divBdr>
        <w:top w:val="none" w:sz="0" w:space="0" w:color="auto"/>
        <w:left w:val="none" w:sz="0" w:space="0" w:color="auto"/>
        <w:bottom w:val="none" w:sz="0" w:space="0" w:color="auto"/>
        <w:right w:val="none" w:sz="0" w:space="0" w:color="auto"/>
      </w:divBdr>
    </w:div>
    <w:div w:id="58480608">
      <w:marLeft w:val="0"/>
      <w:marRight w:val="0"/>
      <w:marTop w:val="0"/>
      <w:marBottom w:val="0"/>
      <w:divBdr>
        <w:top w:val="none" w:sz="0" w:space="0" w:color="auto"/>
        <w:left w:val="none" w:sz="0" w:space="0" w:color="auto"/>
        <w:bottom w:val="none" w:sz="0" w:space="0" w:color="auto"/>
        <w:right w:val="none" w:sz="0" w:space="0" w:color="auto"/>
      </w:divBdr>
    </w:div>
    <w:div w:id="58480609">
      <w:marLeft w:val="0"/>
      <w:marRight w:val="0"/>
      <w:marTop w:val="0"/>
      <w:marBottom w:val="0"/>
      <w:divBdr>
        <w:top w:val="none" w:sz="0" w:space="0" w:color="auto"/>
        <w:left w:val="none" w:sz="0" w:space="0" w:color="auto"/>
        <w:bottom w:val="none" w:sz="0" w:space="0" w:color="auto"/>
        <w:right w:val="none" w:sz="0" w:space="0" w:color="auto"/>
      </w:divBdr>
    </w:div>
    <w:div w:id="58480610">
      <w:marLeft w:val="0"/>
      <w:marRight w:val="0"/>
      <w:marTop w:val="0"/>
      <w:marBottom w:val="0"/>
      <w:divBdr>
        <w:top w:val="none" w:sz="0" w:space="0" w:color="auto"/>
        <w:left w:val="none" w:sz="0" w:space="0" w:color="auto"/>
        <w:bottom w:val="none" w:sz="0" w:space="0" w:color="auto"/>
        <w:right w:val="none" w:sz="0" w:space="0" w:color="auto"/>
      </w:divBdr>
    </w:div>
    <w:div w:id="58480611">
      <w:marLeft w:val="0"/>
      <w:marRight w:val="0"/>
      <w:marTop w:val="0"/>
      <w:marBottom w:val="0"/>
      <w:divBdr>
        <w:top w:val="none" w:sz="0" w:space="0" w:color="auto"/>
        <w:left w:val="none" w:sz="0" w:space="0" w:color="auto"/>
        <w:bottom w:val="none" w:sz="0" w:space="0" w:color="auto"/>
        <w:right w:val="none" w:sz="0" w:space="0" w:color="auto"/>
      </w:divBdr>
    </w:div>
    <w:div w:id="58480612">
      <w:marLeft w:val="0"/>
      <w:marRight w:val="0"/>
      <w:marTop w:val="0"/>
      <w:marBottom w:val="0"/>
      <w:divBdr>
        <w:top w:val="none" w:sz="0" w:space="0" w:color="auto"/>
        <w:left w:val="none" w:sz="0" w:space="0" w:color="auto"/>
        <w:bottom w:val="none" w:sz="0" w:space="0" w:color="auto"/>
        <w:right w:val="none" w:sz="0" w:space="0" w:color="auto"/>
      </w:divBdr>
    </w:div>
    <w:div w:id="58480613">
      <w:marLeft w:val="0"/>
      <w:marRight w:val="0"/>
      <w:marTop w:val="0"/>
      <w:marBottom w:val="0"/>
      <w:divBdr>
        <w:top w:val="none" w:sz="0" w:space="0" w:color="auto"/>
        <w:left w:val="none" w:sz="0" w:space="0" w:color="auto"/>
        <w:bottom w:val="none" w:sz="0" w:space="0" w:color="auto"/>
        <w:right w:val="none" w:sz="0" w:space="0" w:color="auto"/>
      </w:divBdr>
    </w:div>
    <w:div w:id="58480614">
      <w:marLeft w:val="0"/>
      <w:marRight w:val="0"/>
      <w:marTop w:val="0"/>
      <w:marBottom w:val="0"/>
      <w:divBdr>
        <w:top w:val="none" w:sz="0" w:space="0" w:color="auto"/>
        <w:left w:val="none" w:sz="0" w:space="0" w:color="auto"/>
        <w:bottom w:val="none" w:sz="0" w:space="0" w:color="auto"/>
        <w:right w:val="none" w:sz="0" w:space="0" w:color="auto"/>
      </w:divBdr>
    </w:div>
    <w:div w:id="58480616">
      <w:marLeft w:val="0"/>
      <w:marRight w:val="0"/>
      <w:marTop w:val="0"/>
      <w:marBottom w:val="0"/>
      <w:divBdr>
        <w:top w:val="none" w:sz="0" w:space="0" w:color="auto"/>
        <w:left w:val="none" w:sz="0" w:space="0" w:color="auto"/>
        <w:bottom w:val="none" w:sz="0" w:space="0" w:color="auto"/>
        <w:right w:val="none" w:sz="0" w:space="0" w:color="auto"/>
      </w:divBdr>
    </w:div>
    <w:div w:id="58480619">
      <w:marLeft w:val="0"/>
      <w:marRight w:val="0"/>
      <w:marTop w:val="0"/>
      <w:marBottom w:val="0"/>
      <w:divBdr>
        <w:top w:val="none" w:sz="0" w:space="0" w:color="auto"/>
        <w:left w:val="none" w:sz="0" w:space="0" w:color="auto"/>
        <w:bottom w:val="none" w:sz="0" w:space="0" w:color="auto"/>
        <w:right w:val="none" w:sz="0" w:space="0" w:color="auto"/>
      </w:divBdr>
      <w:divsChild>
        <w:div w:id="58480615">
          <w:marLeft w:val="0"/>
          <w:marRight w:val="0"/>
          <w:marTop w:val="0"/>
          <w:marBottom w:val="0"/>
          <w:divBdr>
            <w:top w:val="none" w:sz="0" w:space="0" w:color="auto"/>
            <w:left w:val="none" w:sz="0" w:space="0" w:color="auto"/>
            <w:bottom w:val="none" w:sz="0" w:space="0" w:color="auto"/>
            <w:right w:val="none" w:sz="0" w:space="0" w:color="auto"/>
          </w:divBdr>
        </w:div>
        <w:div w:id="58480617">
          <w:marLeft w:val="0"/>
          <w:marRight w:val="0"/>
          <w:marTop w:val="0"/>
          <w:marBottom w:val="0"/>
          <w:divBdr>
            <w:top w:val="none" w:sz="0" w:space="0" w:color="auto"/>
            <w:left w:val="none" w:sz="0" w:space="0" w:color="auto"/>
            <w:bottom w:val="none" w:sz="0" w:space="0" w:color="auto"/>
            <w:right w:val="none" w:sz="0" w:space="0" w:color="auto"/>
          </w:divBdr>
        </w:div>
        <w:div w:id="5848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zpocetobce.cz/" TargetMode="External"/><Relationship Id="rId18" Type="http://schemas.openxmlformats.org/officeDocument/2006/relationships/oleObject" Target="embeddings/oleObject3.bin"/><Relationship Id="rId26" Type="http://schemas.openxmlformats.org/officeDocument/2006/relationships/hyperlink" Target="http://cs.wikipedia.org/wiki/Pozemn%C3%AD_komunikace" TargetMode="External"/><Relationship Id="rId39"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cs.wikipedia.org/wiki/Pravidla_silni%C4%8Dn%C3%ADho_provozu" TargetMode="External"/><Relationship Id="rId42" Type="http://schemas.openxmlformats.org/officeDocument/2006/relationships/image" Target="media/image15.jpeg"/><Relationship Id="rId47" Type="http://schemas.openxmlformats.org/officeDocument/2006/relationships/hyperlink" Target="http://regionalni-rozvoj.kraj-lbc.cz/page3531" TargetMode="External"/><Relationship Id="rId50" Type="http://schemas.openxmlformats.org/officeDocument/2006/relationships/hyperlink" Target="http://www.justice.cz" TargetMode="External"/><Relationship Id="rId55" Type="http://schemas.openxmlformats.org/officeDocument/2006/relationships/hyperlink" Target="http://www.mnhradiste.cz/urad/struktura/vzp/oddeleni-specialnich-cinnosti/uzemne-analyticke-podklady/jednotlive-obce-2008" TargetMode="External"/><Relationship Id="rId63" Type="http://schemas.openxmlformats.org/officeDocument/2006/relationships/hyperlink" Target="http://www.risy.cz/cs/vyhledavace/mikroregiony" TargetMode="External"/><Relationship Id="rId68" Type="http://schemas.openxmlformats.org/officeDocument/2006/relationships/hyperlink" Target="http://www.smocr.cz/maps/membermap.aspx" TargetMode="External"/><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hyperlink" Target="http://cs.wikipedia.org/wiki/Dopravn%C3%AD_zna%C4%8Dka" TargetMode="External"/><Relationship Id="rId11" Type="http://schemas.openxmlformats.org/officeDocument/2006/relationships/image" Target="media/image4.emf"/><Relationship Id="rId24" Type="http://schemas.openxmlformats.org/officeDocument/2006/relationships/hyperlink" Target="http://data.blog.ihned.cz/c1-58868120-mapa-dluhu-vsech-6-246-obecnich-uradu-hrozi-vasemu-mestu-ci-vesnici-krach" TargetMode="External"/><Relationship Id="rId32" Type="http://schemas.openxmlformats.org/officeDocument/2006/relationships/hyperlink" Target="http://cs.wikipedia.org/wiki/Automobil"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regionalni-rozvoj.kraj-lbc.cz/page3531" TargetMode="External"/><Relationship Id="rId53" Type="http://schemas.openxmlformats.org/officeDocument/2006/relationships/hyperlink" Target="https://www.mapy.cz/" TargetMode="External"/><Relationship Id="rId58" Type="http://schemas.openxmlformats.org/officeDocument/2006/relationships/hyperlink" Target="http://www.neisse-nisa-nysa.org/index.php?id=65&amp;L=1" TargetMode="External"/><Relationship Id="rId66" Type="http://schemas.openxmlformats.org/officeDocument/2006/relationships/hyperlink" Target="http://www.sdruzenipeklo.eu"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hyperlink" Target="http://cs.wikipedia.org/w/index.php?title=J%C3%ADzdn%C3%AD_pruh&amp;action=edit&amp;redlink=1" TargetMode="External"/><Relationship Id="rId36" Type="http://schemas.openxmlformats.org/officeDocument/2006/relationships/hyperlink" Target="http://cs.wikipedia.org/wiki/Ly%C5%BEe" TargetMode="External"/><Relationship Id="rId49" Type="http://schemas.openxmlformats.org/officeDocument/2006/relationships/hyperlink" Target="http://docs.liberec.cz/Odb_HA/UAP_2012/Prilohy/" TargetMode="External"/><Relationship Id="rId57" Type="http://schemas.openxmlformats.org/officeDocument/2006/relationships/hyperlink" Target="http://www.nature.cz/natura2000-design3/hp.php" TargetMode="External"/><Relationship Id="rId61" Type="http://schemas.openxmlformats.org/officeDocument/2006/relationships/hyperlink" Target="http://www.portal-inovace.cz/cz/technologicky-profil-lk/hospodarstvi/energetika/" TargetMode="External"/><Relationship Id="rId10" Type="http://schemas.openxmlformats.org/officeDocument/2006/relationships/hyperlink" Target="http://maps.kraj-lbc.cz/mapserv/prvkuk/" TargetMode="External"/><Relationship Id="rId19" Type="http://schemas.openxmlformats.org/officeDocument/2006/relationships/image" Target="media/image7.png"/><Relationship Id="rId31" Type="http://schemas.openxmlformats.org/officeDocument/2006/relationships/hyperlink" Target="http://cs.wikipedia.org/wiki/Cyklistika" TargetMode="External"/><Relationship Id="rId44" Type="http://schemas.openxmlformats.org/officeDocument/2006/relationships/hyperlink" Target="http://regionalni-rozvoj.kraj-lbc.cz/page4409" TargetMode="External"/><Relationship Id="rId52" Type="http://schemas.openxmlformats.org/officeDocument/2006/relationships/hyperlink" Target="http://www.mapakriminality.cz/" TargetMode="External"/><Relationship Id="rId60" Type="http://schemas.openxmlformats.org/officeDocument/2006/relationships/hyperlink" Target="http://oupsr.kraj-lbc.cz/page2416/Uzemne-planovaci-dokumenty-obci/Uzemne-analyticke-podklady-obci" TargetMode="External"/><Relationship Id="rId65" Type="http://schemas.openxmlformats.org/officeDocument/2006/relationships/hyperlink" Target="http://www.rsd.cz"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apakriminality.cz/" TargetMode="External"/><Relationship Id="rId22" Type="http://schemas.openxmlformats.org/officeDocument/2006/relationships/oleObject" Target="embeddings/oleObject5.bin"/><Relationship Id="rId27" Type="http://schemas.openxmlformats.org/officeDocument/2006/relationships/hyperlink" Target="http://cs.wikipedia.org/w/index.php?title=J%C3%ADzdn%C3%AD_p%C3%A1s&amp;action=edit&amp;redlink=1" TargetMode="External"/><Relationship Id="rId30" Type="http://schemas.openxmlformats.org/officeDocument/2006/relationships/hyperlink" Target="http://cs.wikipedia.org/wiki/J%C3%ADzdn%C3%AD_kolo" TargetMode="External"/><Relationship Id="rId35" Type="http://schemas.openxmlformats.org/officeDocument/2006/relationships/hyperlink" Target="http://cs.wikipedia.org/wiki/Kole%C4%8Dkov%C3%A9_brusle" TargetMode="External"/><Relationship Id="rId43" Type="http://schemas.openxmlformats.org/officeDocument/2006/relationships/image" Target="media/image16.jpeg"/><Relationship Id="rId48" Type="http://schemas.openxmlformats.org/officeDocument/2006/relationships/hyperlink" Target="http://data.blog.ihned.cz/c1-58868120-mapa-dluhu-vsech-6-246-obecnich-uradu-hrozi-vasemu-mestu-ci-vesnici-krach" TargetMode="External"/><Relationship Id="rId56" Type="http://schemas.openxmlformats.org/officeDocument/2006/relationships/hyperlink" Target="http://www.mucl.cz/customers/mucl/ftp/File/UUUP/up/PRURU_ORP01_2010.pdf" TargetMode="External"/><Relationship Id="rId64" Type="http://schemas.openxmlformats.org/officeDocument/2006/relationships/hyperlink" Target="http://www.rozpocetobce.cz" TargetMode="External"/><Relationship Id="rId69" Type="http://schemas.openxmlformats.org/officeDocument/2006/relationships/hyperlink" Target="http://www.uur.cz/iLAS" TargetMode="External"/><Relationship Id="rId8" Type="http://schemas.openxmlformats.org/officeDocument/2006/relationships/image" Target="media/image2.jpeg"/><Relationship Id="rId51" Type="http://schemas.openxmlformats.org/officeDocument/2006/relationships/hyperlink" Target="http://www.lidova-architektura.cz/"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yperlink" Target="http://wwwinfo.mfcr.cz/cgi-bin/ufis/iufismon/index.pl" TargetMode="External"/><Relationship Id="rId33" Type="http://schemas.openxmlformats.org/officeDocument/2006/relationships/hyperlink" Target="http://cs.wikipedia.org/wiki/Motocykl" TargetMode="External"/><Relationship Id="rId38" Type="http://schemas.openxmlformats.org/officeDocument/2006/relationships/image" Target="media/image11.jpeg"/><Relationship Id="rId46" Type="http://schemas.openxmlformats.org/officeDocument/2006/relationships/hyperlink" Target="http://www.rozpocetobce.cz" TargetMode="External"/><Relationship Id="rId59" Type="http://schemas.openxmlformats.org/officeDocument/2006/relationships/hyperlink" Target="http://www.npu.cz/" TargetMode="External"/><Relationship Id="rId67" Type="http://schemas.openxmlformats.org/officeDocument/2006/relationships/hyperlink" Target="http://www.solk.cz/" TargetMode="External"/><Relationship Id="rId20" Type="http://schemas.openxmlformats.org/officeDocument/2006/relationships/oleObject" Target="embeddings/oleObject4.bin"/><Relationship Id="rId41" Type="http://schemas.openxmlformats.org/officeDocument/2006/relationships/image" Target="media/image14.jpeg"/><Relationship Id="rId54" Type="http://schemas.openxmlformats.org/officeDocument/2006/relationships/hyperlink" Target="http://www.melnik.cz/VismoOnline_ActionScripts/File.ashx?id_org=9281&amp;id_dokumenty=1936" TargetMode="External"/><Relationship Id="rId62" Type="http://schemas.openxmlformats.org/officeDocument/2006/relationships/hyperlink" Target="http://portal.uur.cz/nastroje-uzemniho-planovani-v-ceske-republice/upd-a-upp-obci.asp" TargetMode="External"/><Relationship Id="rId70" Type="http://schemas.openxmlformats.org/officeDocument/2006/relationships/hyperlink" Target="http://www.risy.cz/c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druzenipeklo.eu" TargetMode="External"/><Relationship Id="rId2" Type="http://schemas.openxmlformats.org/officeDocument/2006/relationships/hyperlink" Target="http://www.portal-inovace.cz/cz/technologicky-profil-lk/hospodarstvi/energetika/" TargetMode="External"/><Relationship Id="rId1" Type="http://schemas.openxmlformats.org/officeDocument/2006/relationships/hyperlink" Target="http://maps.kraj-lbc.cz/mapserv/prvk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169</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Komunitně vedená strategie místního rozvoje MAS Podbrdsko 2014 - 2020</dc:title>
  <dc:subject/>
  <dc:creator>LAG Podralsko z.s.</dc:creator>
  <cp:keywords/>
  <dc:description/>
  <cp:lastModifiedBy>Strnadova Dagmar</cp:lastModifiedBy>
  <cp:revision>3</cp:revision>
  <dcterms:created xsi:type="dcterms:W3CDTF">2014-08-27T13:50:00Z</dcterms:created>
  <dcterms:modified xsi:type="dcterms:W3CDTF">2014-08-28T09:27:00Z</dcterms:modified>
</cp:coreProperties>
</file>